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CD" w:rsidRPr="000743F0" w:rsidRDefault="000D0DCD" w:rsidP="00D32AB3">
      <w:pPr>
        <w:widowControl/>
        <w:spacing w:before="100" w:beforeAutospacing="1" w:after="225"/>
        <w:rPr>
          <w:rFonts w:ascii="宋体" w:eastAsia="方正小标宋简体" w:hAnsi="宋体" w:cs="宋体"/>
          <w:kern w:val="0"/>
          <w:sz w:val="36"/>
          <w:szCs w:val="36"/>
        </w:rPr>
      </w:pPr>
    </w:p>
    <w:p w:rsidR="00837D39" w:rsidRPr="005360C5" w:rsidRDefault="005360C5" w:rsidP="005360C5">
      <w:pPr>
        <w:widowControl/>
        <w:spacing w:before="100" w:beforeAutospacing="1" w:after="225" w:line="700" w:lineRule="exact"/>
        <w:ind w:firstLineChars="100" w:firstLine="44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5360C5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曲靖市</w:t>
      </w:r>
      <w:r w:rsidRPr="005360C5">
        <w:rPr>
          <w:rFonts w:ascii="方正小标宋_GBK" w:eastAsia="方正小标宋_GBK" w:hAnsi="宋体" w:cs="宋体" w:hint="eastAsia"/>
          <w:kern w:val="0"/>
          <w:sz w:val="44"/>
          <w:szCs w:val="44"/>
        </w:rPr>
        <w:t>麒麟</w:t>
      </w:r>
      <w:r w:rsidRPr="005360C5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区关于</w:t>
      </w:r>
      <w:r w:rsidRPr="005360C5">
        <w:rPr>
          <w:rFonts w:ascii="方正小标宋_GBK" w:eastAsia="方正小标宋_GBK" w:hAnsi="宋体" w:cs="宋体" w:hint="eastAsia"/>
          <w:kern w:val="0"/>
          <w:sz w:val="44"/>
          <w:szCs w:val="44"/>
        </w:rPr>
        <w:t>重大政策和重点项目等绩效目标情况的</w:t>
      </w:r>
      <w:r w:rsidRPr="005360C5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补充说明</w:t>
      </w:r>
    </w:p>
    <w:p w:rsidR="00B25184" w:rsidRPr="00B25184" w:rsidRDefault="00633D00" w:rsidP="0048450F">
      <w:pPr>
        <w:ind w:firstLineChars="200" w:firstLine="640"/>
        <w:rPr>
          <w:rFonts w:ascii="宋体" w:eastAsia="方正仿宋_GBK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麒麟区着力以提升财政资金绩效为主线，以绩效目标实现为导向，以财政支出绩效评价为手段，以评价结果应用为保障，建立完善预算绩效管理体系，积极推进财政资金预算绩效管理工作。选取资金</w:t>
      </w:r>
      <w:r>
        <w:rPr>
          <w:rFonts w:ascii="仿宋_GB2312" w:eastAsia="仿宋_GB2312" w:hAnsi="仿宋_GB2312" w:cs="仿宋_GB2312"/>
          <w:sz w:val="32"/>
          <w:szCs w:val="32"/>
        </w:rPr>
        <w:t>量大、</w:t>
      </w:r>
      <w:r>
        <w:rPr>
          <w:rFonts w:ascii="仿宋_GB2312" w:eastAsia="仿宋_GB2312" w:hAnsi="仿宋_GB2312" w:cs="仿宋_GB2312" w:hint="eastAsia"/>
          <w:sz w:val="32"/>
          <w:szCs w:val="32"/>
        </w:rPr>
        <w:t>关乎</w:t>
      </w:r>
      <w:r>
        <w:rPr>
          <w:rFonts w:ascii="仿宋_GB2312" w:eastAsia="仿宋_GB2312" w:hAnsi="仿宋_GB2312" w:cs="仿宋_GB2312"/>
          <w:sz w:val="32"/>
          <w:szCs w:val="32"/>
        </w:rPr>
        <w:t>民生保障的重点项目定期开展绩效评价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其他重点项目与各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/>
          <w:sz w:val="32"/>
          <w:szCs w:val="32"/>
        </w:rPr>
        <w:t>主管部门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</w:t>
      </w:r>
      <w:r>
        <w:rPr>
          <w:rFonts w:ascii="仿宋_GB2312" w:eastAsia="仿宋_GB2312" w:hAnsi="仿宋_GB2312" w:cs="仿宋_GB2312"/>
          <w:sz w:val="32"/>
          <w:szCs w:val="32"/>
        </w:rPr>
        <w:t>共同完成绩效评价工作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，提升了工作水平，预算绩效管理工作取得一定成效。</w:t>
      </w:r>
      <w:r w:rsidR="000D0DCD" w:rsidRPr="000743F0">
        <w:rPr>
          <w:rFonts w:ascii="宋体" w:eastAsia="方正仿宋_GBK" w:hAnsi="宋体" w:cs="宋体" w:hint="eastAsia"/>
          <w:kern w:val="0"/>
          <w:sz w:val="32"/>
          <w:szCs w:val="32"/>
        </w:rPr>
        <w:t>201</w:t>
      </w:r>
      <w:r w:rsidR="00AC5D64">
        <w:rPr>
          <w:rFonts w:ascii="宋体" w:eastAsia="方正仿宋_GBK" w:hAnsi="宋体" w:cs="宋体" w:hint="eastAsia"/>
          <w:kern w:val="0"/>
          <w:sz w:val="32"/>
          <w:szCs w:val="32"/>
        </w:rPr>
        <w:t>9</w:t>
      </w:r>
      <w:r w:rsidR="000D0DCD" w:rsidRPr="000743F0">
        <w:rPr>
          <w:rFonts w:ascii="宋体" w:eastAsia="方正仿宋_GBK" w:hAnsi="宋体" w:cs="宋体" w:hint="eastAsia"/>
          <w:kern w:val="0"/>
          <w:sz w:val="32"/>
          <w:szCs w:val="32"/>
        </w:rPr>
        <w:t>年</w:t>
      </w:r>
      <w:r w:rsidR="005360C5">
        <w:rPr>
          <w:rFonts w:ascii="宋体" w:eastAsia="方正仿宋_GBK" w:hAnsi="宋体" w:cs="宋体" w:hint="eastAsia"/>
          <w:kern w:val="0"/>
          <w:sz w:val="32"/>
          <w:szCs w:val="32"/>
        </w:rPr>
        <w:t>麒麟区部门</w:t>
      </w:r>
      <w:r w:rsidR="005360C5">
        <w:rPr>
          <w:rFonts w:ascii="宋体" w:eastAsia="方正仿宋_GBK" w:hAnsi="宋体" w:cs="宋体"/>
          <w:kern w:val="0"/>
          <w:sz w:val="32"/>
          <w:szCs w:val="32"/>
        </w:rPr>
        <w:t>预算</w:t>
      </w:r>
      <w:r w:rsidR="00A939CD">
        <w:rPr>
          <w:rFonts w:ascii="宋体" w:eastAsia="方正仿宋_GBK" w:hAnsi="宋体" w:cs="宋体" w:hint="eastAsia"/>
          <w:kern w:val="0"/>
          <w:sz w:val="32"/>
          <w:szCs w:val="32"/>
        </w:rPr>
        <w:t>共申报项目</w:t>
      </w:r>
      <w:r w:rsidR="002A4069">
        <w:rPr>
          <w:rFonts w:ascii="宋体" w:eastAsia="方正仿宋_GBK" w:hAnsi="宋体" w:cs="宋体"/>
          <w:kern w:val="0"/>
          <w:sz w:val="32"/>
          <w:szCs w:val="32"/>
        </w:rPr>
        <w:t>256</w:t>
      </w:r>
      <w:r w:rsidR="00A939CD">
        <w:rPr>
          <w:rFonts w:ascii="宋体" w:eastAsia="方正仿宋_GBK" w:hAnsi="宋体" w:cs="宋体" w:hint="eastAsia"/>
          <w:kern w:val="0"/>
          <w:sz w:val="32"/>
          <w:szCs w:val="32"/>
        </w:rPr>
        <w:t>个，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全部编制了</w:t>
      </w:r>
      <w:r w:rsidR="00196C16" w:rsidRPr="007C7B5D">
        <w:rPr>
          <w:rFonts w:eastAsia="方正仿宋_GBK" w:hint="eastAsia"/>
          <w:sz w:val="32"/>
          <w:szCs w:val="32"/>
        </w:rPr>
        <w:t>项目绩效目标，</w:t>
      </w:r>
      <w:r w:rsidR="00A939CD">
        <w:rPr>
          <w:rFonts w:ascii="宋体" w:eastAsia="方正仿宋_GBK" w:hAnsi="宋体" w:cs="宋体" w:hint="eastAsia"/>
          <w:kern w:val="0"/>
          <w:sz w:val="32"/>
          <w:szCs w:val="32"/>
        </w:rPr>
        <w:t>项目绩效目标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编制率为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100%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。纳入</w:t>
      </w:r>
      <w:r w:rsidR="005360C5">
        <w:rPr>
          <w:rFonts w:ascii="宋体" w:eastAsia="方正仿宋_GBK" w:hAnsi="宋体" w:cs="宋体" w:hint="eastAsia"/>
          <w:kern w:val="0"/>
          <w:sz w:val="32"/>
          <w:szCs w:val="32"/>
        </w:rPr>
        <w:t>区级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一般公共预算</w:t>
      </w:r>
      <w:r w:rsidR="005360C5">
        <w:rPr>
          <w:rFonts w:ascii="宋体" w:eastAsia="方正仿宋_GBK" w:hAnsi="宋体" w:cs="宋体" w:hint="eastAsia"/>
          <w:kern w:val="0"/>
          <w:sz w:val="32"/>
          <w:szCs w:val="32"/>
        </w:rPr>
        <w:t>的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项目</w:t>
      </w:r>
      <w:r w:rsidR="005360C5">
        <w:rPr>
          <w:rFonts w:ascii="宋体" w:eastAsia="方正仿宋_GBK" w:hAnsi="宋体" w:cs="宋体" w:hint="eastAsia"/>
          <w:kern w:val="0"/>
          <w:sz w:val="32"/>
          <w:szCs w:val="32"/>
        </w:rPr>
        <w:t>为</w:t>
      </w:r>
      <w:r w:rsidR="005360C5" w:rsidRPr="009A4D4B">
        <w:rPr>
          <w:rFonts w:ascii="宋体" w:eastAsia="方正仿宋_GBK" w:hAnsi="宋体" w:cs="宋体"/>
          <w:kern w:val="0"/>
          <w:sz w:val="32"/>
          <w:szCs w:val="32"/>
        </w:rPr>
        <w:t>138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个</w:t>
      </w:r>
      <w:bookmarkStart w:id="0" w:name="_GoBack"/>
      <w:bookmarkEnd w:id="0"/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，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财政预算安排</w:t>
      </w:r>
      <w:r w:rsidR="005360C5">
        <w:rPr>
          <w:rFonts w:ascii="宋体" w:eastAsia="方正仿宋_GBK" w:hAnsi="宋体" w:cs="宋体"/>
          <w:kern w:val="0"/>
          <w:sz w:val="32"/>
          <w:szCs w:val="32"/>
        </w:rPr>
        <w:t>114070</w:t>
      </w:r>
      <w:r w:rsidR="00196C16" w:rsidRPr="009A4D4B">
        <w:rPr>
          <w:rFonts w:ascii="宋体" w:eastAsia="方正仿宋_GBK" w:hAnsi="宋体" w:cs="宋体" w:hint="eastAsia"/>
          <w:kern w:val="0"/>
          <w:sz w:val="32"/>
          <w:szCs w:val="32"/>
        </w:rPr>
        <w:t>万元，编制绩效指标</w:t>
      </w:r>
      <w:r w:rsidR="00FE5AEF" w:rsidRPr="009A4D4B">
        <w:rPr>
          <w:rFonts w:ascii="宋体" w:eastAsia="方正仿宋_GBK" w:hAnsi="宋体" w:cs="宋体"/>
          <w:kern w:val="0"/>
          <w:sz w:val="32"/>
          <w:szCs w:val="32"/>
        </w:rPr>
        <w:t>138</w:t>
      </w:r>
      <w:r w:rsidR="00196C16" w:rsidRPr="009A4D4B">
        <w:rPr>
          <w:rFonts w:ascii="宋体" w:eastAsia="方正仿宋_GBK" w:hAnsi="宋体" w:cs="宋体" w:hint="eastAsia"/>
          <w:kern w:val="0"/>
          <w:sz w:val="32"/>
          <w:szCs w:val="32"/>
        </w:rPr>
        <w:t>个，其中：</w:t>
      </w:r>
      <w:r w:rsidR="000D0DCD" w:rsidRPr="000743F0">
        <w:rPr>
          <w:rFonts w:ascii="宋体" w:eastAsia="方正仿宋_GBK" w:hAnsi="宋体" w:cs="宋体" w:hint="eastAsia"/>
          <w:kern w:val="0"/>
          <w:sz w:val="32"/>
          <w:szCs w:val="32"/>
        </w:rPr>
        <w:t>重点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项目</w:t>
      </w:r>
      <w:r w:rsidR="00FE5AEF">
        <w:rPr>
          <w:rFonts w:ascii="宋体" w:eastAsia="方正仿宋_GBK" w:hAnsi="宋体" w:cs="宋体"/>
          <w:kern w:val="0"/>
          <w:sz w:val="32"/>
          <w:szCs w:val="32"/>
        </w:rPr>
        <w:t>76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个，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财政</w:t>
      </w:r>
      <w:r w:rsidR="00196C16" w:rsidRPr="000743F0">
        <w:rPr>
          <w:rFonts w:ascii="宋体" w:eastAsia="方正仿宋_GBK" w:hAnsi="宋体" w:cs="宋体" w:hint="eastAsia"/>
          <w:kern w:val="0"/>
          <w:sz w:val="32"/>
          <w:szCs w:val="32"/>
        </w:rPr>
        <w:t>预算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安排</w:t>
      </w:r>
      <w:r w:rsidR="00FE5AEF">
        <w:rPr>
          <w:rFonts w:ascii="宋体" w:eastAsia="方正仿宋_GBK" w:hAnsi="宋体" w:cs="宋体"/>
          <w:kern w:val="0"/>
          <w:sz w:val="32"/>
          <w:szCs w:val="32"/>
        </w:rPr>
        <w:t>101669</w:t>
      </w:r>
      <w:r w:rsidR="00196C16" w:rsidRPr="000743F0">
        <w:rPr>
          <w:rFonts w:ascii="宋体" w:eastAsia="方正仿宋_GBK" w:hAnsi="宋体" w:cs="宋体" w:hint="eastAsia"/>
          <w:kern w:val="0"/>
          <w:sz w:val="32"/>
          <w:szCs w:val="32"/>
        </w:rPr>
        <w:t>万元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，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编制绩效指标</w:t>
      </w:r>
      <w:r w:rsidR="00FE5AEF">
        <w:rPr>
          <w:rFonts w:ascii="宋体" w:eastAsia="方正仿宋_GBK" w:hAnsi="宋体" w:cs="宋体"/>
          <w:kern w:val="0"/>
          <w:sz w:val="32"/>
          <w:szCs w:val="32"/>
        </w:rPr>
        <w:t>76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个</w:t>
      </w:r>
      <w:r w:rsidR="001B1636" w:rsidRPr="009A4D4B">
        <w:rPr>
          <w:rFonts w:ascii="宋体" w:eastAsia="方正仿宋_GBK" w:hAnsi="宋体" w:cs="宋体" w:hint="eastAsia"/>
          <w:kern w:val="0"/>
          <w:sz w:val="32"/>
          <w:szCs w:val="32"/>
        </w:rPr>
        <w:t>。</w:t>
      </w:r>
      <w:r w:rsidR="00196C16">
        <w:rPr>
          <w:rFonts w:ascii="宋体" w:eastAsia="方正仿宋_GBK" w:hAnsi="宋体" w:cs="宋体" w:hint="eastAsia"/>
          <w:kern w:val="0"/>
          <w:sz w:val="32"/>
          <w:szCs w:val="32"/>
        </w:rPr>
        <w:t>201</w:t>
      </w:r>
      <w:r w:rsidR="0043610C">
        <w:rPr>
          <w:rFonts w:ascii="宋体" w:eastAsia="方正仿宋_GBK" w:hAnsi="宋体" w:cs="宋体" w:hint="eastAsia"/>
          <w:kern w:val="0"/>
          <w:sz w:val="32"/>
          <w:szCs w:val="32"/>
        </w:rPr>
        <w:t>9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年</w:t>
      </w:r>
      <w:r w:rsidR="00F842CD">
        <w:rPr>
          <w:rFonts w:ascii="宋体" w:eastAsia="方正仿宋_GBK" w:hAnsi="宋体" w:cs="宋体" w:hint="eastAsia"/>
          <w:kern w:val="0"/>
          <w:sz w:val="32"/>
          <w:szCs w:val="32"/>
        </w:rPr>
        <w:t>麒麟区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对</w:t>
      </w:r>
      <w:r w:rsidR="00B25184" w:rsidRPr="00B25184">
        <w:rPr>
          <w:rFonts w:ascii="宋体" w:eastAsia="方正仿宋_GBK" w:hAnsi="宋体" w:cs="宋体" w:hint="eastAsia"/>
          <w:kern w:val="0"/>
          <w:sz w:val="32"/>
          <w:szCs w:val="32"/>
        </w:rPr>
        <w:t>纳入预算安排的项目绩效目标</w:t>
      </w:r>
      <w:r w:rsidR="00B25184">
        <w:rPr>
          <w:rFonts w:ascii="宋体" w:eastAsia="方正仿宋_GBK" w:hAnsi="宋体" w:cs="宋体" w:hint="eastAsia"/>
          <w:kern w:val="0"/>
          <w:sz w:val="32"/>
          <w:szCs w:val="32"/>
        </w:rPr>
        <w:t>全部实现了</w:t>
      </w:r>
      <w:r w:rsidR="00F842CD">
        <w:rPr>
          <w:rFonts w:ascii="宋体" w:eastAsia="方正仿宋_GBK" w:hAnsi="宋体" w:cs="宋体" w:hint="eastAsia"/>
          <w:kern w:val="0"/>
          <w:sz w:val="32"/>
          <w:szCs w:val="32"/>
        </w:rPr>
        <w:t>随部门预算“同步审批、同步批复、同步下达、同步公开”。</w:t>
      </w:r>
    </w:p>
    <w:p w:rsidR="00581AC8" w:rsidRPr="008C7BAE" w:rsidRDefault="00633D00" w:rsidP="008C7BAE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在下一步</w:t>
      </w:r>
      <w:r>
        <w:rPr>
          <w:rFonts w:eastAsia="方正仿宋_GBK"/>
          <w:sz w:val="32"/>
          <w:szCs w:val="32"/>
        </w:rPr>
        <w:t>工作中</w:t>
      </w:r>
      <w:r w:rsidR="00B25184"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麒麟区</w:t>
      </w:r>
      <w:r w:rsidR="00B25184" w:rsidRPr="007C7B5D">
        <w:rPr>
          <w:rFonts w:eastAsia="方正仿宋_GBK" w:hint="eastAsia"/>
          <w:sz w:val="32"/>
          <w:szCs w:val="32"/>
        </w:rPr>
        <w:t>将继续推进预算绩效管理，严把</w:t>
      </w:r>
      <w:r w:rsidR="00B25184">
        <w:rPr>
          <w:rFonts w:eastAsia="方正仿宋_GBK" w:hint="eastAsia"/>
          <w:sz w:val="32"/>
          <w:szCs w:val="32"/>
        </w:rPr>
        <w:t>绩效</w:t>
      </w:r>
      <w:r w:rsidR="00B25184" w:rsidRPr="007C7B5D">
        <w:rPr>
          <w:rFonts w:eastAsia="方正仿宋_GBK" w:hint="eastAsia"/>
          <w:sz w:val="32"/>
          <w:szCs w:val="32"/>
        </w:rPr>
        <w:t>目标</w:t>
      </w:r>
      <w:r w:rsidR="00B25184">
        <w:rPr>
          <w:rFonts w:eastAsia="方正仿宋_GBK" w:hint="eastAsia"/>
          <w:sz w:val="32"/>
          <w:szCs w:val="32"/>
        </w:rPr>
        <w:t>编制</w:t>
      </w:r>
      <w:r w:rsidR="00B25184" w:rsidRPr="007C7B5D">
        <w:rPr>
          <w:rFonts w:eastAsia="方正仿宋_GBK" w:hint="eastAsia"/>
          <w:sz w:val="32"/>
          <w:szCs w:val="32"/>
        </w:rPr>
        <w:t>质量关，扎实做好预算绩效目标执行情况</w:t>
      </w:r>
      <w:r w:rsidR="000C553F">
        <w:rPr>
          <w:rFonts w:eastAsia="方正仿宋_GBK" w:hint="eastAsia"/>
          <w:sz w:val="32"/>
          <w:szCs w:val="32"/>
        </w:rPr>
        <w:t>动态</w:t>
      </w:r>
      <w:r w:rsidR="00B25184" w:rsidRPr="007C7B5D">
        <w:rPr>
          <w:rFonts w:eastAsia="方正仿宋_GBK" w:hint="eastAsia"/>
          <w:sz w:val="32"/>
          <w:szCs w:val="32"/>
        </w:rPr>
        <w:t>监控，深入推进重点项目绩效</w:t>
      </w:r>
      <w:r w:rsidR="000C553F">
        <w:rPr>
          <w:rFonts w:eastAsia="方正仿宋_GBK" w:hint="eastAsia"/>
          <w:sz w:val="32"/>
          <w:szCs w:val="32"/>
        </w:rPr>
        <w:t>自评</w:t>
      </w:r>
      <w:r w:rsidR="00B25184" w:rsidRPr="007C7B5D">
        <w:rPr>
          <w:rFonts w:eastAsia="方正仿宋_GBK" w:hint="eastAsia"/>
          <w:sz w:val="32"/>
          <w:szCs w:val="32"/>
        </w:rPr>
        <w:t>，做好绩效评价结果应用，</w:t>
      </w:r>
      <w:r w:rsidR="00B25184">
        <w:rPr>
          <w:rFonts w:eastAsia="方正仿宋_GBK" w:hint="eastAsia"/>
          <w:sz w:val="32"/>
          <w:szCs w:val="32"/>
        </w:rPr>
        <w:t>牢固</w:t>
      </w:r>
      <w:r w:rsidR="00564F19">
        <w:rPr>
          <w:rFonts w:eastAsia="方正仿宋_GBK" w:hint="eastAsia"/>
          <w:sz w:val="32"/>
          <w:szCs w:val="32"/>
        </w:rPr>
        <w:t>树立“花钱必问效”的绩效理念，</w:t>
      </w:r>
      <w:r w:rsidR="00564F19">
        <w:rPr>
          <w:rFonts w:eastAsia="方正仿宋_GBK"/>
          <w:sz w:val="32"/>
          <w:szCs w:val="32"/>
        </w:rPr>
        <w:t>不断</w:t>
      </w:r>
      <w:r w:rsidR="00564F19" w:rsidRPr="00564F19">
        <w:rPr>
          <w:rFonts w:ascii="仿宋_GB2312" w:eastAsia="仿宋_GB2312" w:hAnsi="仿宋_GB2312" w:cs="仿宋_GB2312" w:hint="eastAsia"/>
          <w:sz w:val="32"/>
          <w:szCs w:val="32"/>
        </w:rPr>
        <w:t>提高财政资金的使用效能和效益</w:t>
      </w:r>
      <w:r w:rsidR="00564F1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581AC8" w:rsidRPr="008C7BAE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67" w:rsidRDefault="00240E67" w:rsidP="00DD575E">
      <w:r>
        <w:separator/>
      </w:r>
    </w:p>
  </w:endnote>
  <w:endnote w:type="continuationSeparator" w:id="0">
    <w:p w:rsidR="00240E67" w:rsidRDefault="00240E67" w:rsidP="00DD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67" w:rsidRDefault="00240E67" w:rsidP="00DD575E">
      <w:r>
        <w:separator/>
      </w:r>
    </w:p>
  </w:footnote>
  <w:footnote w:type="continuationSeparator" w:id="0">
    <w:p w:rsidR="00240E67" w:rsidRDefault="00240E67" w:rsidP="00DD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9"/>
    <w:rsid w:val="00033003"/>
    <w:rsid w:val="000743F0"/>
    <w:rsid w:val="000C553F"/>
    <w:rsid w:val="000D0DCD"/>
    <w:rsid w:val="00113D04"/>
    <w:rsid w:val="00196C16"/>
    <w:rsid w:val="001B1636"/>
    <w:rsid w:val="00240E67"/>
    <w:rsid w:val="002A4069"/>
    <w:rsid w:val="0043610C"/>
    <w:rsid w:val="0048450F"/>
    <w:rsid w:val="004F11D9"/>
    <w:rsid w:val="00512EEC"/>
    <w:rsid w:val="005360C5"/>
    <w:rsid w:val="00564F19"/>
    <w:rsid w:val="00581AC8"/>
    <w:rsid w:val="00595CED"/>
    <w:rsid w:val="00633D00"/>
    <w:rsid w:val="00780801"/>
    <w:rsid w:val="007C7B5D"/>
    <w:rsid w:val="00837D39"/>
    <w:rsid w:val="0084118A"/>
    <w:rsid w:val="008A4505"/>
    <w:rsid w:val="008C7BAE"/>
    <w:rsid w:val="0097528D"/>
    <w:rsid w:val="00986F8E"/>
    <w:rsid w:val="009A4D4B"/>
    <w:rsid w:val="00A80BB8"/>
    <w:rsid w:val="00A9116E"/>
    <w:rsid w:val="00A939CD"/>
    <w:rsid w:val="00AC5D64"/>
    <w:rsid w:val="00AF3030"/>
    <w:rsid w:val="00B25184"/>
    <w:rsid w:val="00B81486"/>
    <w:rsid w:val="00B96125"/>
    <w:rsid w:val="00CB2224"/>
    <w:rsid w:val="00D32AB3"/>
    <w:rsid w:val="00DD575E"/>
    <w:rsid w:val="00E60BA2"/>
    <w:rsid w:val="00EA6165"/>
    <w:rsid w:val="00EB2A2D"/>
    <w:rsid w:val="00F204DA"/>
    <w:rsid w:val="00F842CD"/>
    <w:rsid w:val="00FD4336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EADFD-35F3-4581-866F-5593A521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7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7B5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6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李旭东</cp:lastModifiedBy>
  <cp:revision>11</cp:revision>
  <dcterms:created xsi:type="dcterms:W3CDTF">2019-12-06T08:09:00Z</dcterms:created>
  <dcterms:modified xsi:type="dcterms:W3CDTF">2019-12-06T08:40:00Z</dcterms:modified>
</cp:coreProperties>
</file>