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674" w:rsidRPr="00C55EE1" w:rsidRDefault="00AA300C" w:rsidP="00C55EE1">
      <w:pPr>
        <w:spacing w:line="70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C55EE1">
        <w:rPr>
          <w:rFonts w:ascii="方正小标宋_GBK" w:eastAsia="方正小标宋_GBK" w:hAnsi="方正小标宋_GBK" w:cs="方正小标宋_GBK" w:hint="eastAsia"/>
          <w:color w:val="333333"/>
          <w:sz w:val="44"/>
          <w:szCs w:val="44"/>
          <w:shd w:val="clear" w:color="auto" w:fill="FFFFFF"/>
        </w:rPr>
        <w:t>曲靖市</w:t>
      </w:r>
      <w:r w:rsidRPr="00C55EE1">
        <w:rPr>
          <w:rFonts w:ascii="方正小标宋_GBK" w:eastAsia="方正小标宋_GBK" w:hAnsi="宋体" w:cs="宋体" w:hint="eastAsia"/>
          <w:kern w:val="0"/>
          <w:sz w:val="44"/>
          <w:szCs w:val="44"/>
        </w:rPr>
        <w:t>麒麟</w:t>
      </w:r>
      <w:r w:rsidRPr="00C55EE1">
        <w:rPr>
          <w:rFonts w:ascii="方正小标宋_GBK" w:eastAsia="方正小标宋_GBK" w:hAnsi="方正小标宋_GBK" w:cs="方正小标宋_GBK" w:hint="eastAsia"/>
          <w:color w:val="333333"/>
          <w:sz w:val="44"/>
          <w:szCs w:val="44"/>
          <w:shd w:val="clear" w:color="auto" w:fill="FFFFFF"/>
        </w:rPr>
        <w:t>区关于</w:t>
      </w:r>
      <w:r w:rsidRPr="00C55EE1">
        <w:rPr>
          <w:rFonts w:ascii="方正小标宋_GBK" w:eastAsia="方正小标宋_GBK" w:hint="eastAsia"/>
          <w:color w:val="3E3E3E"/>
          <w:sz w:val="44"/>
          <w:szCs w:val="44"/>
        </w:rPr>
        <w:t>2019年专项转移支付分地区、分项目公开情况的补充说明</w:t>
      </w:r>
    </w:p>
    <w:p w:rsidR="000E4674" w:rsidRDefault="000E4674" w:rsidP="00C55EE1">
      <w:pPr>
        <w:rPr>
          <w:rFonts w:ascii="仿宋" w:eastAsia="仿宋" w:hAnsi="仿宋" w:hint="eastAsia"/>
          <w:sz w:val="32"/>
          <w:szCs w:val="32"/>
        </w:rPr>
      </w:pPr>
    </w:p>
    <w:p w:rsidR="000E4674" w:rsidRDefault="00AA300C" w:rsidP="00C55EE1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 w:rsidR="00C55EE1">
        <w:rPr>
          <w:rFonts w:ascii="仿宋" w:eastAsia="仿宋" w:hAnsi="仿宋" w:hint="eastAsia"/>
          <w:sz w:val="32"/>
          <w:szCs w:val="32"/>
        </w:rPr>
        <w:t xml:space="preserve">   麒麟区2019年</w:t>
      </w:r>
      <w:r>
        <w:rPr>
          <w:rFonts w:ascii="仿宋" w:eastAsia="仿宋" w:hAnsi="仿宋" w:hint="eastAsia"/>
          <w:sz w:val="32"/>
          <w:szCs w:val="32"/>
        </w:rPr>
        <w:t>专项转移支付</w:t>
      </w:r>
      <w:r w:rsidR="00C55EE1">
        <w:rPr>
          <w:rFonts w:ascii="仿宋" w:eastAsia="仿宋" w:hAnsi="仿宋" w:hint="eastAsia"/>
          <w:sz w:val="32"/>
          <w:szCs w:val="32"/>
        </w:rPr>
        <w:t>收入</w:t>
      </w:r>
      <w:r>
        <w:rPr>
          <w:rFonts w:ascii="仿宋" w:eastAsia="仿宋" w:hAnsi="仿宋" w:hint="eastAsia"/>
          <w:sz w:val="32"/>
          <w:szCs w:val="32"/>
        </w:rPr>
        <w:t>预算数为9</w:t>
      </w:r>
      <w:r>
        <w:rPr>
          <w:rFonts w:ascii="仿宋" w:eastAsia="仿宋" w:hAnsi="仿宋"/>
          <w:sz w:val="32"/>
          <w:szCs w:val="32"/>
        </w:rPr>
        <w:t>1000</w:t>
      </w:r>
      <w:r w:rsidR="00C55EE1">
        <w:rPr>
          <w:rFonts w:ascii="仿宋" w:eastAsia="仿宋" w:hAnsi="仿宋" w:hint="eastAsia"/>
          <w:sz w:val="32"/>
          <w:szCs w:val="32"/>
        </w:rPr>
        <w:t>万元。其中：一般公共服务</w:t>
      </w:r>
      <w:r>
        <w:rPr>
          <w:rFonts w:ascii="仿宋" w:eastAsia="仿宋" w:hAnsi="仿宋" w:hint="eastAsia"/>
          <w:sz w:val="32"/>
          <w:szCs w:val="32"/>
        </w:rPr>
        <w:t>900万元、国防支出20万元、公共安全支出5060万元、教育支出16100万元、科学技术支出1400万元、文化旅游体育与传媒支出500万元、社会保障和就业支出13000万元、卫生健康支出10100万元、节能环保支出13200万元、城乡社区支出2300万元、农林水支出11500万元、交通运输支出3600万元、资源勘探电力信息等支出800万元、商业服务业等支出200万元、金融等支出60万元、自然资源海洋气象等支出1600万元、住房保障支出10500万元、粮油物资储备支出160万元。</w:t>
      </w:r>
    </w:p>
    <w:p w:rsidR="000E4674" w:rsidRDefault="006A58E1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麒麟区</w:t>
      </w:r>
      <w:r>
        <w:rPr>
          <w:rFonts w:ascii="仿宋" w:eastAsia="仿宋" w:hAnsi="仿宋"/>
          <w:sz w:val="32"/>
          <w:szCs w:val="32"/>
        </w:rPr>
        <w:t>将严格按照专项转移支付</w:t>
      </w:r>
      <w:r>
        <w:rPr>
          <w:rFonts w:ascii="仿宋" w:eastAsia="仿宋" w:hAnsi="仿宋" w:hint="eastAsia"/>
          <w:sz w:val="32"/>
          <w:szCs w:val="32"/>
        </w:rPr>
        <w:t>资金</w:t>
      </w:r>
      <w:r>
        <w:rPr>
          <w:rFonts w:ascii="仿宋" w:eastAsia="仿宋" w:hAnsi="仿宋"/>
          <w:sz w:val="32"/>
          <w:szCs w:val="32"/>
        </w:rPr>
        <w:t>管理办法，</w:t>
      </w:r>
      <w:r>
        <w:rPr>
          <w:rFonts w:ascii="仿宋" w:eastAsia="仿宋" w:hAnsi="仿宋" w:hint="eastAsia"/>
          <w:sz w:val="32"/>
          <w:szCs w:val="32"/>
        </w:rPr>
        <w:t>加强</w:t>
      </w:r>
      <w:r>
        <w:rPr>
          <w:rFonts w:ascii="仿宋" w:eastAsia="仿宋" w:hAnsi="仿宋"/>
          <w:sz w:val="32"/>
          <w:szCs w:val="32"/>
        </w:rPr>
        <w:t>资金监管，专款专用，</w:t>
      </w:r>
      <w:r>
        <w:rPr>
          <w:rFonts w:ascii="仿宋" w:eastAsia="仿宋" w:hAnsi="仿宋" w:hint="eastAsia"/>
          <w:sz w:val="32"/>
          <w:szCs w:val="32"/>
        </w:rPr>
        <w:t>切实</w:t>
      </w:r>
      <w:r>
        <w:rPr>
          <w:rFonts w:ascii="仿宋" w:eastAsia="仿宋" w:hAnsi="仿宋"/>
          <w:sz w:val="32"/>
          <w:szCs w:val="32"/>
        </w:rPr>
        <w:t>发挥资金使用效益。</w:t>
      </w:r>
      <w:r>
        <w:rPr>
          <w:rFonts w:ascii="仿宋" w:eastAsia="仿宋" w:hAnsi="仿宋" w:hint="eastAsia"/>
          <w:sz w:val="32"/>
          <w:szCs w:val="32"/>
        </w:rPr>
        <w:t>麒麟区</w:t>
      </w:r>
      <w:r w:rsidR="00AA300C">
        <w:rPr>
          <w:rFonts w:ascii="仿宋" w:eastAsia="仿宋" w:hAnsi="仿宋" w:hint="eastAsia"/>
          <w:sz w:val="32"/>
          <w:szCs w:val="32"/>
        </w:rPr>
        <w:t>无对下专项转移支付</w:t>
      </w:r>
      <w:r>
        <w:rPr>
          <w:rFonts w:ascii="仿宋" w:eastAsia="仿宋" w:hAnsi="仿宋" w:hint="eastAsia"/>
          <w:sz w:val="32"/>
          <w:szCs w:val="32"/>
        </w:rPr>
        <w:t>支出</w:t>
      </w:r>
      <w:bookmarkStart w:id="0" w:name="_GoBack"/>
      <w:bookmarkEnd w:id="0"/>
      <w:r w:rsidR="00AA300C">
        <w:rPr>
          <w:rFonts w:ascii="仿宋" w:eastAsia="仿宋" w:hAnsi="仿宋" w:hint="eastAsia"/>
          <w:sz w:val="32"/>
          <w:szCs w:val="32"/>
        </w:rPr>
        <w:t>。</w:t>
      </w:r>
    </w:p>
    <w:p w:rsidR="000E4674" w:rsidRDefault="00AA300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</w:p>
    <w:p w:rsidR="000E4674" w:rsidRDefault="000E4674">
      <w:pPr>
        <w:rPr>
          <w:rFonts w:ascii="仿宋" w:eastAsia="仿宋" w:hAnsi="仿宋"/>
          <w:sz w:val="32"/>
          <w:szCs w:val="32"/>
        </w:rPr>
      </w:pPr>
    </w:p>
    <w:sectPr w:rsidR="000E46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94D" w:rsidRDefault="0038394D" w:rsidP="00AA300C">
      <w:r>
        <w:separator/>
      </w:r>
    </w:p>
  </w:endnote>
  <w:endnote w:type="continuationSeparator" w:id="0">
    <w:p w:rsidR="0038394D" w:rsidRDefault="0038394D" w:rsidP="00AA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94D" w:rsidRDefault="0038394D" w:rsidP="00AA300C">
      <w:r>
        <w:separator/>
      </w:r>
    </w:p>
  </w:footnote>
  <w:footnote w:type="continuationSeparator" w:id="0">
    <w:p w:rsidR="0038394D" w:rsidRDefault="0038394D" w:rsidP="00AA30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B71"/>
    <w:rsid w:val="000173B8"/>
    <w:rsid w:val="00040094"/>
    <w:rsid w:val="000448AF"/>
    <w:rsid w:val="000E4674"/>
    <w:rsid w:val="0016282E"/>
    <w:rsid w:val="001C1067"/>
    <w:rsid w:val="002931AB"/>
    <w:rsid w:val="002A222D"/>
    <w:rsid w:val="0038394D"/>
    <w:rsid w:val="003F030B"/>
    <w:rsid w:val="00414C3D"/>
    <w:rsid w:val="004C7EFF"/>
    <w:rsid w:val="006A4F12"/>
    <w:rsid w:val="006A58E1"/>
    <w:rsid w:val="006D41B9"/>
    <w:rsid w:val="007C17CB"/>
    <w:rsid w:val="007E2514"/>
    <w:rsid w:val="00804F5B"/>
    <w:rsid w:val="008B67F5"/>
    <w:rsid w:val="00A9416B"/>
    <w:rsid w:val="00A96B71"/>
    <w:rsid w:val="00AA300C"/>
    <w:rsid w:val="00B35F53"/>
    <w:rsid w:val="00C034B8"/>
    <w:rsid w:val="00C55EE1"/>
    <w:rsid w:val="00C63217"/>
    <w:rsid w:val="00CA65D7"/>
    <w:rsid w:val="00D92397"/>
    <w:rsid w:val="00E05E50"/>
    <w:rsid w:val="00E1341B"/>
    <w:rsid w:val="00F77551"/>
    <w:rsid w:val="064351D5"/>
    <w:rsid w:val="08891681"/>
    <w:rsid w:val="0D4431EF"/>
    <w:rsid w:val="2CF83D75"/>
    <w:rsid w:val="2D4227DB"/>
    <w:rsid w:val="32B31FA0"/>
    <w:rsid w:val="4A551C41"/>
    <w:rsid w:val="5DC85BAA"/>
    <w:rsid w:val="6D9A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174D67F-6FF3-4A1F-9FED-F1C08709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vsbcontentstart">
    <w:name w:val="vsbcontent_start"/>
    <w:basedOn w:val="a"/>
    <w:uiPriority w:val="99"/>
    <w:semiHidden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uiPriority w:val="99"/>
    <w:semiHidden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328</Characters>
  <Application>Microsoft Office Word</Application>
  <DocSecurity>0</DocSecurity>
  <Lines>2</Lines>
  <Paragraphs>1</Paragraphs>
  <ScaleCrop>false</ScaleCrop>
  <Company>YNZF</Company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null,null,总收发</dc:creator>
  <cp:lastModifiedBy>李旭东</cp:lastModifiedBy>
  <cp:revision>18</cp:revision>
  <dcterms:created xsi:type="dcterms:W3CDTF">2019-01-28T06:52:00Z</dcterms:created>
  <dcterms:modified xsi:type="dcterms:W3CDTF">2019-12-06T08:36:00Z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