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6" w:rsidRDefault="007347F5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清单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2       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建宁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街道音像记录事项清单</w:t>
      </w:r>
    </w:p>
    <w:tbl>
      <w:tblPr>
        <w:tblStyle w:val="a4"/>
        <w:tblpPr w:leftFromText="180" w:rightFromText="180" w:vertAnchor="text" w:horzAnchor="page" w:tblpX="1416" w:tblpY="208"/>
        <w:tblOverlap w:val="never"/>
        <w:tblW w:w="14682" w:type="dxa"/>
        <w:tblLayout w:type="fixed"/>
        <w:tblLook w:val="04A0"/>
      </w:tblPr>
      <w:tblGrid>
        <w:gridCol w:w="745"/>
        <w:gridCol w:w="1198"/>
        <w:gridCol w:w="1466"/>
        <w:gridCol w:w="1467"/>
        <w:gridCol w:w="2160"/>
        <w:gridCol w:w="4086"/>
        <w:gridCol w:w="1993"/>
        <w:gridCol w:w="1567"/>
      </w:tblGrid>
      <w:tr w:rsidR="00917366">
        <w:tc>
          <w:tcPr>
            <w:tcW w:w="745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198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执法类别</w:t>
            </w:r>
            <w:proofErr w:type="spellEnd"/>
          </w:p>
        </w:tc>
        <w:tc>
          <w:tcPr>
            <w:tcW w:w="1466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记录载体</w:t>
            </w:r>
            <w:proofErr w:type="spellEnd"/>
          </w:p>
        </w:tc>
        <w:tc>
          <w:tcPr>
            <w:tcW w:w="1467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记录载体</w:t>
            </w:r>
            <w:proofErr w:type="spellEnd"/>
          </w:p>
        </w:tc>
        <w:tc>
          <w:tcPr>
            <w:tcW w:w="2160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  <w:lang w:eastAsia="en-US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记录场所</w:t>
            </w:r>
            <w:proofErr w:type="spellEnd"/>
          </w:p>
        </w:tc>
        <w:tc>
          <w:tcPr>
            <w:tcW w:w="4086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  <w:lang w:eastAsia="en-US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记录内容</w:t>
            </w:r>
            <w:proofErr w:type="spellEnd"/>
          </w:p>
        </w:tc>
        <w:tc>
          <w:tcPr>
            <w:tcW w:w="1993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  <w:lang w:eastAsia="en-US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记录部门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>
            <w:pPr>
              <w:spacing w:line="560" w:lineRule="exact"/>
              <w:jc w:val="center"/>
              <w:rPr>
                <w:rFonts w:ascii="方正黑体_GBK" w:eastAsia="方正黑体_GBK" w:hint="eastAsia"/>
                <w:lang w:eastAsia="en-US"/>
              </w:rPr>
            </w:pPr>
            <w:proofErr w:type="spellStart"/>
            <w:r w:rsidRPr="000D3784">
              <w:rPr>
                <w:rFonts w:ascii="方正黑体_GBK" w:eastAsia="方正黑体_GBK" w:hint="eastAsia"/>
                <w:sz w:val="24"/>
                <w:lang w:eastAsia="en-US"/>
              </w:rPr>
              <w:t>记录人员</w:t>
            </w:r>
            <w:proofErr w:type="spellEnd"/>
          </w:p>
        </w:tc>
      </w:tr>
      <w:tr w:rsidR="00917366">
        <w:tc>
          <w:tcPr>
            <w:tcW w:w="745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D3784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行政处罚</w:t>
            </w:r>
          </w:p>
        </w:tc>
        <w:tc>
          <w:tcPr>
            <w:tcW w:w="146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现场检查</w:t>
            </w:r>
          </w:p>
        </w:tc>
        <w:tc>
          <w:tcPr>
            <w:tcW w:w="14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执法记录仪</w:t>
            </w:r>
          </w:p>
        </w:tc>
        <w:tc>
          <w:tcPr>
            <w:tcW w:w="2160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检查场所现场</w:t>
            </w:r>
            <w:proofErr w:type="spellEnd"/>
          </w:p>
        </w:tc>
        <w:tc>
          <w:tcPr>
            <w:tcW w:w="4086" w:type="dxa"/>
            <w:vMerge w:val="restart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993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行政处罚机构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行政执法人员</w:t>
            </w:r>
            <w:proofErr w:type="spellEnd"/>
          </w:p>
        </w:tc>
      </w:tr>
      <w:tr w:rsidR="00917366">
        <w:trPr>
          <w:trHeight w:val="90"/>
        </w:trPr>
        <w:tc>
          <w:tcPr>
            <w:tcW w:w="745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D3784"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现场取证</w:t>
            </w:r>
            <w:proofErr w:type="spellEnd"/>
          </w:p>
        </w:tc>
        <w:tc>
          <w:tcPr>
            <w:tcW w:w="14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检查场所现场</w:t>
            </w:r>
            <w:proofErr w:type="spellEnd"/>
          </w:p>
        </w:tc>
        <w:tc>
          <w:tcPr>
            <w:tcW w:w="4086" w:type="dxa"/>
            <w:vMerge/>
            <w:vAlign w:val="center"/>
          </w:tcPr>
          <w:p w:rsidR="00917366" w:rsidRPr="000D3784" w:rsidRDefault="00917366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</w:p>
        </w:tc>
        <w:tc>
          <w:tcPr>
            <w:tcW w:w="1993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行政处罚机构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行政执法人员</w:t>
            </w:r>
            <w:proofErr w:type="spellEnd"/>
          </w:p>
        </w:tc>
      </w:tr>
      <w:tr w:rsidR="00917366">
        <w:tc>
          <w:tcPr>
            <w:tcW w:w="745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D3784">
              <w:rPr>
                <w:rFonts w:ascii="Times New Roman" w:eastAsia="方正仿宋_GBK" w:hAnsi="Times New Roman" w:cs="Times New Roman"/>
                <w:sz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先行登记保存</w:t>
            </w:r>
            <w:proofErr w:type="spellEnd"/>
          </w:p>
        </w:tc>
        <w:tc>
          <w:tcPr>
            <w:tcW w:w="14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取证现场</w:t>
            </w:r>
            <w:proofErr w:type="spellEnd"/>
          </w:p>
        </w:tc>
        <w:tc>
          <w:tcPr>
            <w:tcW w:w="408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对现行登记保存的证据物品编号、名称、规格（型号）或者地址、单位、数量或者面积和执行情况</w:t>
            </w:r>
            <w:r w:rsidRPr="000D3784">
              <w:rPr>
                <w:rFonts w:ascii="Times New Roman" w:eastAsia="方正仿宋_GBK" w:hAnsi="Times New Roman" w:cs="Times New Roman"/>
              </w:rPr>
              <w:t xml:space="preserve"> </w:t>
            </w:r>
            <w:r w:rsidRPr="000D3784">
              <w:rPr>
                <w:rFonts w:ascii="Times New Roman" w:eastAsia="方正仿宋_GBK" w:hAnsi="Times New Roman" w:cs="Times New Roman"/>
              </w:rPr>
              <w:t>进行全过程记录</w:t>
            </w:r>
          </w:p>
        </w:tc>
        <w:tc>
          <w:tcPr>
            <w:tcW w:w="1993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行政处罚机构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行政执法人员</w:t>
            </w:r>
            <w:proofErr w:type="spellEnd"/>
          </w:p>
        </w:tc>
      </w:tr>
      <w:tr w:rsidR="00917366">
        <w:tc>
          <w:tcPr>
            <w:tcW w:w="745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D3784">
              <w:rPr>
                <w:rFonts w:ascii="Times New Roman" w:eastAsia="方正仿宋_GBK" w:hAnsi="Times New Roman" w:cs="Times New Roman"/>
                <w:sz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对责令改正情况的现场核查</w:t>
            </w:r>
          </w:p>
        </w:tc>
        <w:tc>
          <w:tcPr>
            <w:tcW w:w="14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照相机、执法记录仪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核查现场</w:t>
            </w:r>
            <w:proofErr w:type="spellEnd"/>
          </w:p>
        </w:tc>
        <w:tc>
          <w:tcPr>
            <w:tcW w:w="408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对改正的情况进行全过程记录</w:t>
            </w:r>
          </w:p>
        </w:tc>
        <w:tc>
          <w:tcPr>
            <w:tcW w:w="1993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行政处罚执法机构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行政执法人员</w:t>
            </w:r>
            <w:proofErr w:type="spellEnd"/>
          </w:p>
        </w:tc>
      </w:tr>
      <w:tr w:rsidR="00917366">
        <w:tc>
          <w:tcPr>
            <w:tcW w:w="745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D3784">
              <w:rPr>
                <w:rFonts w:ascii="Times New Roman" w:eastAsia="方正仿宋_GBK" w:hAnsi="Times New Roman" w:cs="Times New Roman"/>
                <w:sz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</w:t>
            </w:r>
            <w:proofErr w:type="spellEnd"/>
          </w:p>
        </w:tc>
        <w:tc>
          <w:tcPr>
            <w:tcW w:w="146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当事人不配合调查的</w:t>
            </w:r>
            <w:proofErr w:type="spellEnd"/>
          </w:p>
        </w:tc>
        <w:tc>
          <w:tcPr>
            <w:tcW w:w="14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执法记录仪</w:t>
            </w:r>
            <w:proofErr w:type="spellEnd"/>
          </w:p>
        </w:tc>
        <w:tc>
          <w:tcPr>
            <w:tcW w:w="2160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执法现场</w:t>
            </w:r>
            <w:proofErr w:type="spellEnd"/>
          </w:p>
        </w:tc>
        <w:tc>
          <w:tcPr>
            <w:tcW w:w="4086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0D3784">
              <w:rPr>
                <w:rFonts w:ascii="Times New Roman" w:eastAsia="方正仿宋_GBK" w:hAnsi="Times New Roman" w:cs="Times New Roman"/>
              </w:rPr>
              <w:t>对进入调查取证场所、表明身份、出示执法证件当事人拒绝接受检查的全过程记录</w:t>
            </w:r>
          </w:p>
        </w:tc>
        <w:tc>
          <w:tcPr>
            <w:tcW w:w="1993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行政处罚执法机构</w:t>
            </w:r>
            <w:proofErr w:type="spellEnd"/>
          </w:p>
        </w:tc>
        <w:tc>
          <w:tcPr>
            <w:tcW w:w="1567" w:type="dxa"/>
            <w:vAlign w:val="center"/>
          </w:tcPr>
          <w:p w:rsidR="00917366" w:rsidRPr="000D3784" w:rsidRDefault="007347F5" w:rsidP="000D3784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lang w:eastAsia="en-US"/>
              </w:rPr>
            </w:pPr>
            <w:proofErr w:type="spellStart"/>
            <w:r w:rsidRPr="000D3784">
              <w:rPr>
                <w:rFonts w:ascii="Times New Roman" w:eastAsia="方正仿宋_GBK" w:hAnsi="Times New Roman" w:cs="Times New Roman"/>
                <w:lang w:eastAsia="en-US"/>
              </w:rPr>
              <w:t>行政执法人员</w:t>
            </w:r>
            <w:proofErr w:type="spellEnd"/>
          </w:p>
        </w:tc>
      </w:tr>
    </w:tbl>
    <w:p w:rsidR="00917366" w:rsidRDefault="00917366">
      <w:pPr>
        <w:spacing w:line="560" w:lineRule="exact"/>
        <w:rPr>
          <w:rFonts w:asciiTheme="minorEastAsia" w:hAnsiTheme="minorEastAsia" w:cstheme="minorEastAsia"/>
          <w:sz w:val="24"/>
        </w:rPr>
      </w:pPr>
    </w:p>
    <w:sectPr w:rsidR="00917366" w:rsidSect="009173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F5" w:rsidRDefault="007347F5" w:rsidP="000D3784">
      <w:r>
        <w:separator/>
      </w:r>
    </w:p>
  </w:endnote>
  <w:endnote w:type="continuationSeparator" w:id="0">
    <w:p w:rsidR="007347F5" w:rsidRDefault="007347F5" w:rsidP="000D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F5" w:rsidRDefault="007347F5" w:rsidP="000D3784">
      <w:r>
        <w:separator/>
      </w:r>
    </w:p>
  </w:footnote>
  <w:footnote w:type="continuationSeparator" w:id="0">
    <w:p w:rsidR="007347F5" w:rsidRDefault="007347F5" w:rsidP="000D3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F705BE"/>
    <w:rsid w:val="000D3784"/>
    <w:rsid w:val="007347F5"/>
    <w:rsid w:val="00917366"/>
    <w:rsid w:val="01AC2087"/>
    <w:rsid w:val="01D55F97"/>
    <w:rsid w:val="028165B9"/>
    <w:rsid w:val="0438095F"/>
    <w:rsid w:val="05C777DE"/>
    <w:rsid w:val="0AF02FCE"/>
    <w:rsid w:val="1CCE1A98"/>
    <w:rsid w:val="23EF5D54"/>
    <w:rsid w:val="268F5EC4"/>
    <w:rsid w:val="27CC5E8E"/>
    <w:rsid w:val="2AC72FC3"/>
    <w:rsid w:val="34345A56"/>
    <w:rsid w:val="350E0EF2"/>
    <w:rsid w:val="35AE72A3"/>
    <w:rsid w:val="3A841A4C"/>
    <w:rsid w:val="3B454775"/>
    <w:rsid w:val="41CA59E2"/>
    <w:rsid w:val="49350A70"/>
    <w:rsid w:val="4B1C7C92"/>
    <w:rsid w:val="4D020847"/>
    <w:rsid w:val="4E1171B6"/>
    <w:rsid w:val="4F966644"/>
    <w:rsid w:val="5112665D"/>
    <w:rsid w:val="5A0314D6"/>
    <w:rsid w:val="65361D27"/>
    <w:rsid w:val="67BC7A08"/>
    <w:rsid w:val="69144E1B"/>
    <w:rsid w:val="6A353AD5"/>
    <w:rsid w:val="72F705BE"/>
    <w:rsid w:val="7A8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66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17366"/>
    <w:rPr>
      <w:sz w:val="32"/>
      <w:szCs w:val="32"/>
    </w:rPr>
  </w:style>
  <w:style w:type="table" w:styleId="a4">
    <w:name w:val="Table Grid"/>
    <w:basedOn w:val="a1"/>
    <w:qFormat/>
    <w:rsid w:val="009173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17366"/>
    <w:pPr>
      <w:spacing w:line="693" w:lineRule="exact"/>
      <w:ind w:left="540"/>
      <w:outlineLvl w:val="1"/>
    </w:pPr>
    <w:rPr>
      <w:rFonts w:ascii="方正粗黑宋简体" w:eastAsia="方正粗黑宋简体" w:hAnsi="方正粗黑宋简体" w:cs="方正粗黑宋简体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17366"/>
  </w:style>
  <w:style w:type="table" w:customStyle="1" w:styleId="TableNormal">
    <w:name w:val="Table Normal"/>
    <w:uiPriority w:val="2"/>
    <w:unhideWhenUsed/>
    <w:qFormat/>
    <w:rsid w:val="00917366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0D3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3784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0D3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3784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iUSER</cp:lastModifiedBy>
  <cp:revision>2</cp:revision>
  <dcterms:created xsi:type="dcterms:W3CDTF">2021-07-13T06:59:00Z</dcterms:created>
  <dcterms:modified xsi:type="dcterms:W3CDTF">2021-07-29T08:57:00Z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