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color w:val="333333"/>
          <w:kern w:val="0"/>
          <w:sz w:val="30"/>
          <w:szCs w:val="30"/>
          <w:lang w:val="en-US" w:eastAsia="zh-CN"/>
        </w:rPr>
        <w:t>曲靖市麒麟区民政局公开招聘社会救助服务工作人员岗位表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岗位所属地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招录单位全称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招录岗位名称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南宁街道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1002002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益宁街道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白石江街道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1002004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文华街道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建宁街道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1002006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潇湘街道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太和街道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1002008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寥廓街道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1065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从事社会救助及社工站相关工作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6" w:type="dxa"/>
            <w:shd w:val="clear" w:color="auto" w:fill="8EA9D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18至45岁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3077"/>
    <w:rsid w:val="398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2021-12-22T03:16:00Z</dcterms:created>
  <dc:creator>社保</dc:creator>
  <cp:lastModifiedBy>社保</cp:lastModifiedBy>
  <dcterms:modified xsi:type="dcterms:W3CDTF">2021-12-22T03:18:00Z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