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D" w:rsidRDefault="003375E0" w:rsidP="00D73747">
      <w:pPr>
        <w:pStyle w:val="CharChar"/>
        <w:ind w:firstLine="803"/>
        <w:rPr>
          <w:rFonts w:ascii="仿宋" w:eastAsia="仿宋" w:hAnsi="仿宋" w:cs="仿宋"/>
          <w:b w:val="0"/>
          <w:sz w:val="28"/>
          <w:szCs w:val="28"/>
        </w:rPr>
      </w:pPr>
      <w:r>
        <w:rPr>
          <w:rFonts w:ascii="宋体" w:hAnsi="宋体" w:cs="宋体" w:hint="eastAsia"/>
          <w:sz w:val="40"/>
          <w:szCs w:val="40"/>
        </w:rPr>
        <w:t>麒麟区</w:t>
      </w:r>
      <w:r>
        <w:rPr>
          <w:rFonts w:ascii="宋体" w:hAnsi="宋体" w:cs="宋体" w:hint="eastAsia"/>
          <w:sz w:val="40"/>
          <w:szCs w:val="40"/>
        </w:rPr>
        <w:t>2021</w:t>
      </w:r>
      <w:r>
        <w:rPr>
          <w:rFonts w:ascii="宋体" w:hAnsi="宋体" w:cs="宋体" w:hint="eastAsia"/>
          <w:sz w:val="40"/>
          <w:szCs w:val="40"/>
        </w:rPr>
        <w:t>年“三社联动”社区治理服务项目终期评估结果公示</w:t>
      </w:r>
    </w:p>
    <w:p w:rsidR="00B23ABD" w:rsidRDefault="003375E0">
      <w:pPr>
        <w:pStyle w:val="CharChar"/>
        <w:ind w:firstLine="560"/>
        <w:jc w:val="both"/>
        <w:rPr>
          <w:rFonts w:ascii="仿宋" w:eastAsia="仿宋" w:hAnsi="仿宋" w:cs="仿宋"/>
          <w:b w:val="0"/>
          <w:sz w:val="28"/>
          <w:szCs w:val="28"/>
        </w:rPr>
      </w:pPr>
      <w:r>
        <w:rPr>
          <w:rFonts w:ascii="仿宋" w:eastAsia="仿宋" w:hAnsi="仿宋" w:cs="仿宋" w:hint="eastAsia"/>
          <w:b w:val="0"/>
          <w:sz w:val="28"/>
          <w:szCs w:val="28"/>
        </w:rPr>
        <w:t>为深入贯彻落实党的十九大精神，进一步加强社会组织和社工人才队伍建设</w:t>
      </w:r>
      <w:r>
        <w:rPr>
          <w:rFonts w:ascii="仿宋" w:eastAsia="仿宋" w:hAnsi="仿宋" w:cs="仿宋" w:hint="eastAsia"/>
          <w:b w:val="0"/>
          <w:sz w:val="28"/>
          <w:szCs w:val="28"/>
        </w:rPr>
        <w:t>,</w:t>
      </w:r>
      <w:r>
        <w:rPr>
          <w:rFonts w:ascii="仿宋" w:eastAsia="仿宋" w:hAnsi="仿宋" w:cs="仿宋" w:hint="eastAsia"/>
          <w:b w:val="0"/>
          <w:sz w:val="28"/>
          <w:szCs w:val="28"/>
        </w:rPr>
        <w:t>充分发挥社会组织作用，着力打造共建共治共享的社会治理格局，推广“三社联动”社区治理工作经验，按照《曲靖市麒麟区市域社会治理现代化社会组织联动专项工作组工作方案》</w:t>
      </w:r>
      <w:r>
        <w:rPr>
          <w:rFonts w:ascii="仿宋" w:eastAsia="仿宋" w:hAnsi="仿宋" w:cs="仿宋" w:hint="eastAsia"/>
          <w:b w:val="0"/>
          <w:sz w:val="28"/>
          <w:szCs w:val="28"/>
        </w:rPr>
        <w:t>(</w:t>
      </w:r>
      <w:r>
        <w:rPr>
          <w:rFonts w:ascii="仿宋" w:eastAsia="仿宋" w:hAnsi="仿宋" w:cs="仿宋" w:hint="eastAsia"/>
          <w:b w:val="0"/>
          <w:sz w:val="28"/>
          <w:szCs w:val="28"/>
        </w:rPr>
        <w:t>麒市域联〔</w:t>
      </w:r>
      <w:r>
        <w:rPr>
          <w:rFonts w:ascii="仿宋" w:eastAsia="仿宋" w:hAnsi="仿宋" w:cs="仿宋" w:hint="eastAsia"/>
          <w:b w:val="0"/>
          <w:sz w:val="28"/>
          <w:szCs w:val="28"/>
        </w:rPr>
        <w:t>2021</w:t>
      </w:r>
      <w:r>
        <w:rPr>
          <w:rFonts w:ascii="仿宋" w:eastAsia="仿宋" w:hAnsi="仿宋" w:cs="仿宋" w:hint="eastAsia"/>
          <w:b w:val="0"/>
          <w:sz w:val="28"/>
          <w:szCs w:val="28"/>
        </w:rPr>
        <w:t>〕</w:t>
      </w:r>
      <w:r>
        <w:rPr>
          <w:rFonts w:ascii="仿宋" w:eastAsia="仿宋" w:hAnsi="仿宋" w:cs="仿宋" w:hint="eastAsia"/>
          <w:b w:val="0"/>
          <w:sz w:val="28"/>
          <w:szCs w:val="28"/>
        </w:rPr>
        <w:t>1</w:t>
      </w:r>
      <w:r>
        <w:rPr>
          <w:rFonts w:ascii="仿宋" w:eastAsia="仿宋" w:hAnsi="仿宋" w:cs="仿宋" w:hint="eastAsia"/>
          <w:b w:val="0"/>
          <w:sz w:val="28"/>
          <w:szCs w:val="28"/>
        </w:rPr>
        <w:t>号</w:t>
      </w:r>
      <w:r>
        <w:rPr>
          <w:rFonts w:ascii="仿宋" w:eastAsia="仿宋" w:hAnsi="仿宋" w:cs="仿宋" w:hint="eastAsia"/>
          <w:b w:val="0"/>
          <w:sz w:val="28"/>
          <w:szCs w:val="28"/>
        </w:rPr>
        <w:t xml:space="preserve">) </w:t>
      </w:r>
      <w:r>
        <w:rPr>
          <w:rFonts w:ascii="仿宋" w:eastAsia="仿宋" w:hAnsi="仿宋" w:cs="仿宋" w:hint="eastAsia"/>
          <w:b w:val="0"/>
          <w:sz w:val="28"/>
          <w:szCs w:val="28"/>
        </w:rPr>
        <w:t>文件精神，</w:t>
      </w:r>
      <w:r>
        <w:rPr>
          <w:rFonts w:ascii="仿宋" w:eastAsia="仿宋" w:hAnsi="仿宋" w:cs="仿宋" w:hint="eastAsia"/>
          <w:b w:val="0"/>
          <w:sz w:val="28"/>
          <w:szCs w:val="28"/>
        </w:rPr>
        <w:t>2022</w:t>
      </w:r>
      <w:r>
        <w:rPr>
          <w:rFonts w:ascii="仿宋" w:eastAsia="仿宋" w:hAnsi="仿宋" w:cs="仿宋" w:hint="eastAsia"/>
          <w:b w:val="0"/>
          <w:sz w:val="28"/>
          <w:szCs w:val="28"/>
        </w:rPr>
        <w:t>年</w:t>
      </w:r>
      <w:r>
        <w:rPr>
          <w:rFonts w:ascii="仿宋" w:eastAsia="仿宋" w:hAnsi="仿宋" w:cs="仿宋" w:hint="eastAsia"/>
          <w:b w:val="0"/>
          <w:sz w:val="28"/>
          <w:szCs w:val="28"/>
        </w:rPr>
        <w:t>7</w:t>
      </w:r>
      <w:r>
        <w:rPr>
          <w:rFonts w:ascii="仿宋" w:eastAsia="仿宋" w:hAnsi="仿宋" w:cs="仿宋" w:hint="eastAsia"/>
          <w:b w:val="0"/>
          <w:sz w:val="28"/>
          <w:szCs w:val="28"/>
        </w:rPr>
        <w:t>月</w:t>
      </w:r>
      <w:r>
        <w:rPr>
          <w:rFonts w:ascii="仿宋" w:eastAsia="仿宋" w:hAnsi="仿宋" w:cs="仿宋" w:hint="eastAsia"/>
          <w:b w:val="0"/>
          <w:sz w:val="28"/>
          <w:szCs w:val="28"/>
        </w:rPr>
        <w:t>15</w:t>
      </w:r>
      <w:r>
        <w:rPr>
          <w:rFonts w:ascii="仿宋" w:eastAsia="仿宋" w:hAnsi="仿宋" w:cs="仿宋" w:hint="eastAsia"/>
          <w:b w:val="0"/>
          <w:sz w:val="28"/>
          <w:szCs w:val="28"/>
        </w:rPr>
        <w:t>日，在麒麟区民政局的领导与支持下，麒麟区社会组织培育基地邀请专家对</w:t>
      </w:r>
      <w:r>
        <w:rPr>
          <w:rFonts w:ascii="仿宋" w:eastAsia="仿宋" w:hAnsi="仿宋" w:cs="仿宋" w:hint="eastAsia"/>
          <w:b w:val="0"/>
          <w:sz w:val="28"/>
          <w:szCs w:val="28"/>
        </w:rPr>
        <w:t>2021</w:t>
      </w:r>
      <w:r>
        <w:rPr>
          <w:rFonts w:ascii="仿宋" w:eastAsia="仿宋" w:hAnsi="仿宋" w:cs="仿宋" w:hint="eastAsia"/>
          <w:b w:val="0"/>
          <w:sz w:val="28"/>
          <w:szCs w:val="28"/>
        </w:rPr>
        <w:t>年承接“三社联动”社区治理服务项目的</w:t>
      </w:r>
      <w:r>
        <w:rPr>
          <w:rFonts w:ascii="仿宋" w:eastAsia="仿宋" w:hAnsi="仿宋" w:cs="仿宋" w:hint="eastAsia"/>
          <w:b w:val="0"/>
          <w:sz w:val="28"/>
          <w:szCs w:val="28"/>
        </w:rPr>
        <w:t>5</w:t>
      </w:r>
      <w:r>
        <w:rPr>
          <w:rFonts w:ascii="仿宋" w:eastAsia="仿宋" w:hAnsi="仿宋" w:cs="仿宋" w:hint="eastAsia"/>
          <w:b w:val="0"/>
          <w:sz w:val="28"/>
          <w:szCs w:val="28"/>
        </w:rPr>
        <w:t>家社会组织执行的</w:t>
      </w:r>
      <w:r>
        <w:rPr>
          <w:rFonts w:ascii="仿宋" w:eastAsia="仿宋" w:hAnsi="仿宋" w:cs="仿宋" w:hint="eastAsia"/>
          <w:b w:val="0"/>
          <w:sz w:val="28"/>
          <w:szCs w:val="28"/>
        </w:rPr>
        <w:t>7</w:t>
      </w:r>
      <w:r>
        <w:rPr>
          <w:rFonts w:ascii="仿宋" w:eastAsia="仿宋" w:hAnsi="仿宋" w:cs="仿宋" w:hint="eastAsia"/>
          <w:b w:val="0"/>
          <w:sz w:val="28"/>
          <w:szCs w:val="28"/>
        </w:rPr>
        <w:t>个项目进行终期评估。</w:t>
      </w:r>
    </w:p>
    <w:p w:rsidR="00B23ABD" w:rsidRDefault="003375E0">
      <w:pPr>
        <w:pStyle w:val="CharChar"/>
        <w:ind w:firstLine="560"/>
        <w:jc w:val="both"/>
        <w:rPr>
          <w:rFonts w:ascii="黑体" w:eastAsia="黑体" w:hAnsi="黑体" w:cs="黑体"/>
          <w:bCs w:val="0"/>
          <w:sz w:val="36"/>
          <w:szCs w:val="36"/>
        </w:rPr>
      </w:pPr>
      <w:r>
        <w:rPr>
          <w:rFonts w:ascii="仿宋" w:eastAsia="仿宋" w:hAnsi="仿宋" w:cs="仿宋" w:hint="eastAsia"/>
          <w:b w:val="0"/>
          <w:sz w:val="28"/>
          <w:szCs w:val="28"/>
        </w:rPr>
        <w:t>综合评价结果分为</w:t>
      </w:r>
      <w:r>
        <w:rPr>
          <w:rFonts w:ascii="仿宋" w:eastAsia="仿宋" w:hAnsi="仿宋" w:cs="仿宋" w:hint="eastAsia"/>
          <w:b w:val="0"/>
          <w:sz w:val="28"/>
          <w:szCs w:val="28"/>
        </w:rPr>
        <w:t>4</w:t>
      </w:r>
      <w:r>
        <w:rPr>
          <w:rFonts w:ascii="仿宋" w:eastAsia="仿宋" w:hAnsi="仿宋" w:cs="仿宋" w:hint="eastAsia"/>
          <w:b w:val="0"/>
          <w:sz w:val="28"/>
          <w:szCs w:val="28"/>
        </w:rPr>
        <w:t>个等次：</w:t>
      </w:r>
      <w:r>
        <w:rPr>
          <w:rFonts w:ascii="仿宋" w:eastAsia="仿宋" w:hAnsi="仿宋" w:cs="仿宋" w:hint="eastAsia"/>
          <w:b w:val="0"/>
          <w:sz w:val="28"/>
          <w:szCs w:val="28"/>
        </w:rPr>
        <w:t>90</w:t>
      </w:r>
      <w:r>
        <w:rPr>
          <w:rFonts w:ascii="仿宋" w:eastAsia="仿宋" w:hAnsi="仿宋" w:cs="仿宋" w:hint="eastAsia"/>
          <w:b w:val="0"/>
          <w:sz w:val="28"/>
          <w:szCs w:val="28"/>
        </w:rPr>
        <w:t>分以上（含</w:t>
      </w:r>
      <w:r>
        <w:rPr>
          <w:rFonts w:ascii="仿宋" w:eastAsia="仿宋" w:hAnsi="仿宋" w:cs="仿宋" w:hint="eastAsia"/>
          <w:b w:val="0"/>
          <w:sz w:val="28"/>
          <w:szCs w:val="28"/>
        </w:rPr>
        <w:t>90</w:t>
      </w:r>
      <w:r>
        <w:rPr>
          <w:rFonts w:ascii="仿宋" w:eastAsia="仿宋" w:hAnsi="仿宋" w:cs="仿宋" w:hint="eastAsia"/>
          <w:b w:val="0"/>
          <w:sz w:val="28"/>
          <w:szCs w:val="28"/>
        </w:rPr>
        <w:t>分）的为优秀；</w:t>
      </w:r>
      <w:r>
        <w:rPr>
          <w:rFonts w:ascii="仿宋" w:eastAsia="仿宋" w:hAnsi="仿宋" w:cs="仿宋" w:hint="eastAsia"/>
          <w:b w:val="0"/>
          <w:sz w:val="28"/>
          <w:szCs w:val="28"/>
        </w:rPr>
        <w:t>80</w:t>
      </w:r>
      <w:r>
        <w:rPr>
          <w:rFonts w:ascii="仿宋" w:eastAsia="仿宋" w:hAnsi="仿宋" w:cs="仿宋" w:hint="eastAsia"/>
          <w:b w:val="0"/>
          <w:sz w:val="28"/>
          <w:szCs w:val="28"/>
        </w:rPr>
        <w:t>分（含</w:t>
      </w:r>
      <w:r>
        <w:rPr>
          <w:rFonts w:ascii="仿宋" w:eastAsia="仿宋" w:hAnsi="仿宋" w:cs="仿宋" w:hint="eastAsia"/>
          <w:b w:val="0"/>
          <w:sz w:val="28"/>
          <w:szCs w:val="28"/>
        </w:rPr>
        <w:t>80</w:t>
      </w:r>
      <w:r>
        <w:rPr>
          <w:rFonts w:ascii="仿宋" w:eastAsia="仿宋" w:hAnsi="仿宋" w:cs="仿宋" w:hint="eastAsia"/>
          <w:b w:val="0"/>
          <w:sz w:val="28"/>
          <w:szCs w:val="28"/>
        </w:rPr>
        <w:t>分）—</w:t>
      </w:r>
      <w:r>
        <w:rPr>
          <w:rFonts w:ascii="仿宋" w:eastAsia="仿宋" w:hAnsi="仿宋" w:cs="仿宋" w:hint="eastAsia"/>
          <w:b w:val="0"/>
          <w:sz w:val="28"/>
          <w:szCs w:val="28"/>
        </w:rPr>
        <w:t>90</w:t>
      </w:r>
      <w:r>
        <w:rPr>
          <w:rFonts w:ascii="仿宋" w:eastAsia="仿宋" w:hAnsi="仿宋" w:cs="仿宋" w:hint="eastAsia"/>
          <w:b w:val="0"/>
          <w:sz w:val="28"/>
          <w:szCs w:val="28"/>
        </w:rPr>
        <w:t>分的为合格，</w:t>
      </w:r>
      <w:r>
        <w:rPr>
          <w:rFonts w:ascii="仿宋" w:eastAsia="仿宋" w:hAnsi="仿宋" w:cs="仿宋" w:hint="eastAsia"/>
          <w:b w:val="0"/>
          <w:sz w:val="28"/>
          <w:szCs w:val="28"/>
        </w:rPr>
        <w:t>70</w:t>
      </w:r>
      <w:r>
        <w:rPr>
          <w:rFonts w:ascii="仿宋" w:eastAsia="仿宋" w:hAnsi="仿宋" w:cs="仿宋" w:hint="eastAsia"/>
          <w:b w:val="0"/>
          <w:sz w:val="28"/>
          <w:szCs w:val="28"/>
        </w:rPr>
        <w:t>分（含</w:t>
      </w:r>
      <w:r>
        <w:rPr>
          <w:rFonts w:ascii="仿宋" w:eastAsia="仿宋" w:hAnsi="仿宋" w:cs="仿宋" w:hint="eastAsia"/>
          <w:b w:val="0"/>
          <w:sz w:val="28"/>
          <w:szCs w:val="28"/>
        </w:rPr>
        <w:t>70</w:t>
      </w:r>
      <w:r>
        <w:rPr>
          <w:rFonts w:ascii="仿宋" w:eastAsia="仿宋" w:hAnsi="仿宋" w:cs="仿宋" w:hint="eastAsia"/>
          <w:b w:val="0"/>
          <w:sz w:val="28"/>
          <w:szCs w:val="28"/>
        </w:rPr>
        <w:t>分）—</w:t>
      </w:r>
      <w:r>
        <w:rPr>
          <w:rFonts w:ascii="仿宋" w:eastAsia="仿宋" w:hAnsi="仿宋" w:cs="仿宋" w:hint="eastAsia"/>
          <w:b w:val="0"/>
          <w:sz w:val="28"/>
          <w:szCs w:val="28"/>
        </w:rPr>
        <w:t>80</w:t>
      </w:r>
      <w:r>
        <w:rPr>
          <w:rFonts w:ascii="仿宋" w:eastAsia="仿宋" w:hAnsi="仿宋" w:cs="仿宋" w:hint="eastAsia"/>
          <w:b w:val="0"/>
          <w:sz w:val="28"/>
          <w:szCs w:val="28"/>
        </w:rPr>
        <w:t>分的为基本合格，</w:t>
      </w:r>
      <w:r>
        <w:rPr>
          <w:rFonts w:ascii="仿宋" w:eastAsia="仿宋" w:hAnsi="仿宋" w:cs="仿宋" w:hint="eastAsia"/>
          <w:b w:val="0"/>
          <w:sz w:val="28"/>
          <w:szCs w:val="28"/>
        </w:rPr>
        <w:t>70</w:t>
      </w:r>
      <w:r>
        <w:rPr>
          <w:rFonts w:ascii="仿宋" w:eastAsia="仿宋" w:hAnsi="仿宋" w:cs="仿宋" w:hint="eastAsia"/>
          <w:b w:val="0"/>
          <w:sz w:val="28"/>
          <w:szCs w:val="28"/>
        </w:rPr>
        <w:t>分以下的为不合格。评价结果为不合格的，应视情况扣减工作经费，且三年内不得承接财政资金购买的项目</w:t>
      </w:r>
    </w:p>
    <w:p w:rsidR="00B23ABD" w:rsidRDefault="003375E0">
      <w:pPr>
        <w:pStyle w:val="CharChar"/>
        <w:ind w:firstLineChars="0" w:firstLine="0"/>
        <w:rPr>
          <w:sz w:val="21"/>
          <w:szCs w:val="21"/>
        </w:rPr>
      </w:pPr>
      <w:r>
        <w:rPr>
          <w:rFonts w:ascii="黑体" w:eastAsia="黑体" w:hAnsi="黑体" w:cs="黑体" w:hint="eastAsia"/>
          <w:bCs w:val="0"/>
          <w:sz w:val="36"/>
          <w:szCs w:val="36"/>
        </w:rPr>
        <w:t>麒麟区</w:t>
      </w:r>
      <w:r>
        <w:rPr>
          <w:rFonts w:ascii="黑体" w:eastAsia="黑体" w:hAnsi="黑体" w:cs="黑体" w:hint="eastAsia"/>
          <w:bCs w:val="0"/>
          <w:sz w:val="36"/>
          <w:szCs w:val="36"/>
        </w:rPr>
        <w:t>2021</w:t>
      </w:r>
      <w:r>
        <w:rPr>
          <w:rFonts w:ascii="黑体" w:eastAsia="黑体" w:hAnsi="黑体" w:cs="黑体" w:hint="eastAsia"/>
          <w:bCs w:val="0"/>
          <w:sz w:val="36"/>
          <w:szCs w:val="36"/>
        </w:rPr>
        <w:t>年“三社联动”社区治理项目终期评估结果</w:t>
      </w:r>
    </w:p>
    <w:tbl>
      <w:tblPr>
        <w:tblpPr w:leftFromText="180" w:rightFromText="180" w:vertAnchor="text" w:horzAnchor="page" w:tblpX="671" w:tblpY="189"/>
        <w:tblOverlap w:val="never"/>
        <w:tblW w:w="1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0"/>
        <w:gridCol w:w="1092"/>
        <w:gridCol w:w="1251"/>
        <w:gridCol w:w="2013"/>
        <w:gridCol w:w="2730"/>
        <w:gridCol w:w="1110"/>
        <w:gridCol w:w="1155"/>
        <w:gridCol w:w="1035"/>
      </w:tblGrid>
      <w:tr w:rsidR="00B23ABD">
        <w:trPr>
          <w:trHeight w:val="809"/>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cs="楷体"/>
                <w:b/>
                <w:bCs/>
                <w:sz w:val="24"/>
              </w:rPr>
            </w:pPr>
            <w:r>
              <w:rPr>
                <w:rStyle w:val="NormalCharacter"/>
                <w:rFonts w:ascii="楷体" w:eastAsia="楷体" w:hAnsi="楷体" w:cs="楷体"/>
                <w:b/>
                <w:bCs/>
                <w:sz w:val="24"/>
              </w:rPr>
              <w:t>序号</w:t>
            </w:r>
          </w:p>
        </w:tc>
        <w:tc>
          <w:tcPr>
            <w:tcW w:w="1092"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cs="楷体"/>
                <w:b/>
                <w:bCs/>
                <w:sz w:val="24"/>
              </w:rPr>
            </w:pPr>
            <w:r>
              <w:rPr>
                <w:rStyle w:val="NormalCharacter"/>
                <w:rFonts w:ascii="楷体" w:eastAsia="楷体" w:hAnsi="楷体" w:cs="楷体"/>
                <w:b/>
                <w:bCs/>
                <w:sz w:val="24"/>
              </w:rPr>
              <w:t>街道</w:t>
            </w:r>
            <w:r>
              <w:rPr>
                <w:rStyle w:val="NormalCharacter"/>
                <w:rFonts w:ascii="楷体" w:eastAsia="楷体" w:hAnsi="楷体" w:cs="楷体" w:hint="eastAsia"/>
                <w:b/>
                <w:bCs/>
                <w:sz w:val="24"/>
              </w:rPr>
              <w:t>名称</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cs="楷体"/>
                <w:b/>
                <w:bCs/>
                <w:sz w:val="24"/>
              </w:rPr>
            </w:pPr>
            <w:r>
              <w:rPr>
                <w:rStyle w:val="NormalCharacter"/>
                <w:rFonts w:ascii="楷体" w:eastAsia="楷体" w:hAnsi="楷体" w:cs="楷体" w:hint="eastAsia"/>
                <w:b/>
                <w:bCs/>
                <w:sz w:val="24"/>
              </w:rPr>
              <w:t>实施地点</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jc w:val="center"/>
              <w:textAlignment w:val="baseline"/>
              <w:rPr>
                <w:rStyle w:val="NormalCharacter"/>
                <w:rFonts w:ascii="楷体" w:eastAsia="楷体" w:hAnsi="楷体" w:cs="楷体"/>
                <w:b/>
                <w:bCs/>
                <w:sz w:val="24"/>
              </w:rPr>
            </w:pPr>
            <w:r>
              <w:rPr>
                <w:rStyle w:val="NormalCharacter"/>
                <w:rFonts w:ascii="楷体" w:eastAsia="楷体" w:hAnsi="楷体" w:cs="楷体" w:hint="eastAsia"/>
                <w:b/>
                <w:bCs/>
                <w:sz w:val="24"/>
              </w:rPr>
              <w:t>执行机构</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jc w:val="center"/>
              <w:textAlignment w:val="baseline"/>
              <w:rPr>
                <w:rStyle w:val="NormalCharacter"/>
                <w:rFonts w:ascii="楷体" w:eastAsia="楷体" w:hAnsi="楷体" w:cs="楷体"/>
                <w:b/>
                <w:bCs/>
                <w:sz w:val="24"/>
              </w:rPr>
            </w:pPr>
            <w:r>
              <w:rPr>
                <w:rStyle w:val="NormalCharacter"/>
                <w:rFonts w:ascii="楷体" w:eastAsia="楷体" w:hAnsi="楷体" w:cs="楷体"/>
                <w:b/>
                <w:bCs/>
                <w:sz w:val="24"/>
              </w:rPr>
              <w:t>项目名称</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cs="楷体"/>
                <w:b/>
                <w:bCs/>
                <w:sz w:val="24"/>
              </w:rPr>
            </w:pPr>
            <w:r>
              <w:rPr>
                <w:rStyle w:val="NormalCharacter"/>
                <w:rFonts w:ascii="楷体" w:eastAsia="楷体" w:hAnsi="楷体" w:cs="楷体" w:hint="eastAsia"/>
                <w:b/>
                <w:bCs/>
                <w:sz w:val="24"/>
              </w:rPr>
              <w:t>自评打分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cs="楷体"/>
                <w:b/>
                <w:bCs/>
                <w:sz w:val="24"/>
              </w:rPr>
            </w:pPr>
            <w:r>
              <w:rPr>
                <w:rStyle w:val="NormalCharacter"/>
                <w:rFonts w:ascii="楷体" w:eastAsia="楷体" w:hAnsi="楷体" w:cs="楷体" w:hint="eastAsia"/>
                <w:b/>
                <w:bCs/>
                <w:sz w:val="24"/>
              </w:rPr>
              <w:t>专家评分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cs="楷体"/>
                <w:b/>
                <w:bCs/>
                <w:sz w:val="24"/>
              </w:rPr>
            </w:pPr>
            <w:r>
              <w:rPr>
                <w:rStyle w:val="NormalCharacter"/>
                <w:rFonts w:ascii="楷体" w:eastAsia="楷体" w:hAnsi="楷体" w:cs="楷体" w:hint="eastAsia"/>
                <w:b/>
                <w:bCs/>
                <w:sz w:val="24"/>
              </w:rPr>
              <w:t>结果</w:t>
            </w:r>
          </w:p>
        </w:tc>
      </w:tr>
      <w:tr w:rsidR="00B23ABD">
        <w:trPr>
          <w:trHeight w:val="1136"/>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hint="eastAsia"/>
                <w:szCs w:val="21"/>
              </w:rPr>
              <w:t>1</w:t>
            </w:r>
          </w:p>
        </w:tc>
        <w:tc>
          <w:tcPr>
            <w:tcW w:w="1092"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越州镇</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乡镇社工站</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麒麟区初心社会工作服务中心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越州镇社工站建设项目</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95</w:t>
            </w:r>
            <w:r>
              <w:rPr>
                <w:rStyle w:val="NormalCharacter"/>
                <w:rFonts w:ascii="楷体" w:eastAsia="楷体" w:hAnsi="楷体" w:hint="eastAsia"/>
                <w:sz w:val="22"/>
                <w:szCs w:val="22"/>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96</w:t>
            </w:r>
            <w:r>
              <w:rPr>
                <w:rStyle w:val="NormalCharacter"/>
                <w:rFonts w:ascii="楷体" w:eastAsia="楷体" w:hAnsi="楷体" w:hint="eastAsia"/>
                <w:sz w:val="22"/>
                <w:szCs w:val="22"/>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优秀</w:t>
            </w:r>
          </w:p>
        </w:tc>
      </w:tr>
      <w:tr w:rsidR="00B23ABD">
        <w:trPr>
          <w:trHeight w:val="990"/>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szCs w:val="21"/>
              </w:rPr>
              <w:t>2</w:t>
            </w:r>
          </w:p>
        </w:tc>
        <w:tc>
          <w:tcPr>
            <w:tcW w:w="1092" w:type="dxa"/>
            <w:tcBorders>
              <w:top w:val="single" w:sz="4" w:space="0" w:color="000000"/>
              <w:left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寥廓街道</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街道社工站</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昆明市呈贡区星灯青少年事务服务中心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寥廓街道</w:t>
            </w:r>
            <w:r>
              <w:rPr>
                <w:rStyle w:val="NormalCharacter"/>
                <w:rFonts w:ascii="楷体" w:eastAsia="楷体" w:hAnsi="楷体"/>
                <w:sz w:val="22"/>
                <w:szCs w:val="22"/>
              </w:rPr>
              <w:t>“</w:t>
            </w:r>
            <w:r>
              <w:rPr>
                <w:rStyle w:val="NormalCharacter"/>
                <w:rFonts w:ascii="楷体" w:eastAsia="楷体" w:hAnsi="楷体"/>
                <w:sz w:val="22"/>
                <w:szCs w:val="22"/>
              </w:rPr>
              <w:t>融</w:t>
            </w:r>
            <w:r>
              <w:rPr>
                <w:rStyle w:val="NormalCharacter"/>
                <w:rFonts w:ascii="楷体" w:eastAsia="楷体" w:hAnsi="楷体"/>
                <w:sz w:val="22"/>
                <w:szCs w:val="22"/>
              </w:rPr>
              <w:t>·</w:t>
            </w:r>
            <w:r>
              <w:rPr>
                <w:rStyle w:val="NormalCharacter"/>
                <w:rFonts w:ascii="楷体" w:eastAsia="楷体" w:hAnsi="楷体"/>
                <w:sz w:val="22"/>
                <w:szCs w:val="22"/>
              </w:rPr>
              <w:t>治</w:t>
            </w:r>
            <w:r>
              <w:rPr>
                <w:rStyle w:val="NormalCharacter"/>
                <w:rFonts w:ascii="楷体" w:eastAsia="楷体" w:hAnsi="楷体"/>
                <w:sz w:val="22"/>
                <w:szCs w:val="22"/>
              </w:rPr>
              <w:t>”</w:t>
            </w:r>
            <w:r>
              <w:rPr>
                <w:rStyle w:val="NormalCharacter"/>
                <w:rFonts w:ascii="楷体" w:eastAsia="楷体" w:hAnsi="楷体"/>
                <w:sz w:val="22"/>
                <w:szCs w:val="22"/>
              </w:rPr>
              <w:t>社工站</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93</w:t>
            </w:r>
            <w:r>
              <w:rPr>
                <w:rStyle w:val="NormalCharacter"/>
                <w:rFonts w:ascii="楷体" w:eastAsia="楷体" w:hAnsi="楷体" w:hint="eastAsia"/>
                <w:sz w:val="22"/>
                <w:szCs w:val="22"/>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92</w:t>
            </w:r>
            <w:r>
              <w:rPr>
                <w:rStyle w:val="NormalCharacter"/>
                <w:rFonts w:ascii="楷体" w:eastAsia="楷体" w:hAnsi="楷体" w:hint="eastAsia"/>
                <w:sz w:val="22"/>
                <w:szCs w:val="22"/>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优秀</w:t>
            </w:r>
          </w:p>
        </w:tc>
      </w:tr>
      <w:tr w:rsidR="00B23ABD">
        <w:trPr>
          <w:trHeight w:val="809"/>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hint="eastAsia"/>
                <w:szCs w:val="21"/>
              </w:rPr>
              <w:t>3</w:t>
            </w:r>
          </w:p>
        </w:tc>
        <w:tc>
          <w:tcPr>
            <w:tcW w:w="1092" w:type="dxa"/>
            <w:tcBorders>
              <w:top w:val="single" w:sz="4" w:space="0" w:color="000000"/>
              <w:left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白石江</w:t>
            </w:r>
          </w:p>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街道</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锦东社区</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曲靖市初心社会工作服务中心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锦东社区</w:t>
            </w:r>
            <w:r>
              <w:rPr>
                <w:rStyle w:val="NormalCharacter"/>
                <w:rFonts w:ascii="楷体" w:eastAsia="楷体" w:hAnsi="楷体"/>
                <w:sz w:val="22"/>
                <w:szCs w:val="22"/>
              </w:rPr>
              <w:t>“</w:t>
            </w:r>
            <w:r>
              <w:rPr>
                <w:rStyle w:val="NormalCharacter"/>
                <w:rFonts w:ascii="楷体" w:eastAsia="楷体" w:hAnsi="楷体"/>
                <w:sz w:val="22"/>
                <w:szCs w:val="22"/>
              </w:rPr>
              <w:t>三社同心，居民同行</w:t>
            </w:r>
            <w:r>
              <w:rPr>
                <w:rStyle w:val="NormalCharacter"/>
                <w:rFonts w:ascii="楷体" w:eastAsia="楷体" w:hAnsi="楷体"/>
                <w:sz w:val="22"/>
                <w:szCs w:val="22"/>
              </w:rPr>
              <w:t xml:space="preserve"> ”</w:t>
            </w:r>
            <w:r>
              <w:rPr>
                <w:rStyle w:val="NormalCharacter"/>
                <w:rFonts w:ascii="楷体" w:eastAsia="楷体" w:hAnsi="楷体"/>
                <w:sz w:val="22"/>
                <w:szCs w:val="22"/>
              </w:rPr>
              <w:t>社区治理项目</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90</w:t>
            </w:r>
            <w:r>
              <w:rPr>
                <w:rStyle w:val="NormalCharacter"/>
                <w:rFonts w:ascii="楷体" w:eastAsia="楷体" w:hAnsi="楷体" w:hint="eastAsia"/>
                <w:sz w:val="22"/>
                <w:szCs w:val="22"/>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89</w:t>
            </w:r>
            <w:r>
              <w:rPr>
                <w:rStyle w:val="NormalCharacter"/>
                <w:rFonts w:ascii="楷体" w:eastAsia="楷体" w:hAnsi="楷体" w:hint="eastAsia"/>
                <w:sz w:val="22"/>
                <w:szCs w:val="22"/>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合格</w:t>
            </w:r>
          </w:p>
        </w:tc>
      </w:tr>
      <w:tr w:rsidR="00B23ABD">
        <w:trPr>
          <w:trHeight w:val="1136"/>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hint="eastAsia"/>
                <w:szCs w:val="21"/>
              </w:rPr>
              <w:t>4</w:t>
            </w:r>
          </w:p>
        </w:tc>
        <w:tc>
          <w:tcPr>
            <w:tcW w:w="1092" w:type="dxa"/>
            <w:tcBorders>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both"/>
              <w:textAlignment w:val="baseline"/>
              <w:rPr>
                <w:rStyle w:val="NormalCharacter"/>
                <w:rFonts w:ascii="楷体" w:eastAsia="楷体" w:hAnsi="楷体"/>
                <w:sz w:val="22"/>
                <w:szCs w:val="22"/>
              </w:rPr>
            </w:pPr>
            <w:r>
              <w:rPr>
                <w:rStyle w:val="NormalCharacter"/>
                <w:rFonts w:ascii="楷体" w:eastAsia="楷体" w:hAnsi="楷体" w:hint="eastAsia"/>
                <w:sz w:val="22"/>
                <w:szCs w:val="22"/>
              </w:rPr>
              <w:t>太和街道</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太和社区</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曲靖市</w:t>
            </w:r>
            <w:r>
              <w:rPr>
                <w:rStyle w:val="NormalCharacter"/>
                <w:rFonts w:ascii="楷体" w:eastAsia="楷体" w:hAnsi="楷体" w:hint="eastAsia"/>
                <w:sz w:val="22"/>
                <w:szCs w:val="22"/>
              </w:rPr>
              <w:t>壹宁</w:t>
            </w:r>
            <w:r>
              <w:rPr>
                <w:rStyle w:val="NormalCharacter"/>
                <w:rFonts w:ascii="楷体" w:eastAsia="楷体" w:hAnsi="楷体"/>
                <w:sz w:val="22"/>
                <w:szCs w:val="22"/>
              </w:rPr>
              <w:t>公益发展中心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太和社区</w:t>
            </w:r>
            <w:r>
              <w:rPr>
                <w:rStyle w:val="NormalCharacter"/>
                <w:rFonts w:ascii="楷体" w:eastAsia="楷体" w:hAnsi="楷体"/>
                <w:sz w:val="22"/>
                <w:szCs w:val="22"/>
              </w:rPr>
              <w:t>"</w:t>
            </w:r>
            <w:r>
              <w:rPr>
                <w:rStyle w:val="NormalCharacter"/>
                <w:rFonts w:ascii="楷体" w:eastAsia="楷体" w:hAnsi="楷体"/>
                <w:sz w:val="22"/>
                <w:szCs w:val="22"/>
              </w:rPr>
              <w:t>邻里太和，青耋同乐</w:t>
            </w:r>
            <w:r>
              <w:rPr>
                <w:rStyle w:val="NormalCharacter"/>
                <w:rFonts w:ascii="楷体" w:eastAsia="楷体" w:hAnsi="楷体"/>
                <w:sz w:val="22"/>
                <w:szCs w:val="22"/>
              </w:rPr>
              <w:t>"</w:t>
            </w:r>
            <w:r>
              <w:rPr>
                <w:rStyle w:val="NormalCharacter"/>
                <w:rFonts w:ascii="楷体" w:eastAsia="楷体" w:hAnsi="楷体"/>
                <w:sz w:val="22"/>
                <w:szCs w:val="22"/>
              </w:rPr>
              <w:t>社区治理项目</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87</w:t>
            </w:r>
            <w:r>
              <w:rPr>
                <w:rStyle w:val="NormalCharacter"/>
                <w:rFonts w:ascii="楷体" w:eastAsia="楷体" w:hAnsi="楷体" w:hint="eastAsia"/>
                <w:sz w:val="22"/>
                <w:szCs w:val="22"/>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84</w:t>
            </w:r>
            <w:r>
              <w:rPr>
                <w:rStyle w:val="NormalCharacter"/>
                <w:rFonts w:ascii="楷体" w:eastAsia="楷体" w:hAnsi="楷体" w:hint="eastAsia"/>
                <w:sz w:val="22"/>
                <w:szCs w:val="22"/>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合格</w:t>
            </w:r>
          </w:p>
        </w:tc>
      </w:tr>
      <w:tr w:rsidR="00B23ABD">
        <w:trPr>
          <w:trHeight w:val="1136"/>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hint="eastAsia"/>
                <w:szCs w:val="21"/>
              </w:rPr>
              <w:lastRenderedPageBreak/>
              <w:t>5</w:t>
            </w:r>
          </w:p>
        </w:tc>
        <w:tc>
          <w:tcPr>
            <w:tcW w:w="1092"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寥廓街道</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阿诗玛社区</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曲靖市</w:t>
            </w:r>
            <w:r>
              <w:rPr>
                <w:rStyle w:val="NormalCharacter"/>
                <w:rFonts w:ascii="楷体" w:eastAsia="楷体" w:hAnsi="楷体" w:hint="eastAsia"/>
                <w:sz w:val="22"/>
                <w:szCs w:val="22"/>
              </w:rPr>
              <w:t>壹宁</w:t>
            </w:r>
            <w:r>
              <w:rPr>
                <w:rStyle w:val="NormalCharacter"/>
                <w:rFonts w:ascii="楷体" w:eastAsia="楷体" w:hAnsi="楷体"/>
                <w:sz w:val="22"/>
                <w:szCs w:val="22"/>
              </w:rPr>
              <w:t>公益发展中心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麒麟区阿诗玛社区</w:t>
            </w:r>
            <w:r>
              <w:rPr>
                <w:rStyle w:val="NormalCharacter"/>
                <w:rFonts w:ascii="楷体" w:eastAsia="楷体" w:hAnsi="楷体"/>
                <w:sz w:val="22"/>
                <w:szCs w:val="22"/>
              </w:rPr>
              <w:t>"</w:t>
            </w:r>
            <w:r>
              <w:rPr>
                <w:rStyle w:val="NormalCharacter"/>
                <w:rFonts w:ascii="楷体" w:eastAsia="楷体" w:hAnsi="楷体"/>
                <w:sz w:val="22"/>
                <w:szCs w:val="22"/>
              </w:rPr>
              <w:t>党建</w:t>
            </w:r>
            <w:r>
              <w:rPr>
                <w:rStyle w:val="NormalCharacter"/>
                <w:rFonts w:ascii="楷体" w:eastAsia="楷体" w:hAnsi="楷体"/>
                <w:sz w:val="22"/>
                <w:szCs w:val="22"/>
              </w:rPr>
              <w:t>+</w:t>
            </w:r>
            <w:r>
              <w:rPr>
                <w:rStyle w:val="NormalCharacter"/>
                <w:rFonts w:ascii="楷体" w:eastAsia="楷体" w:hAnsi="楷体"/>
                <w:sz w:val="22"/>
                <w:szCs w:val="22"/>
              </w:rPr>
              <w:t>商汇邻里</w:t>
            </w:r>
            <w:r>
              <w:rPr>
                <w:rStyle w:val="NormalCharacter"/>
                <w:rFonts w:ascii="楷体" w:eastAsia="楷体" w:hAnsi="楷体"/>
                <w:sz w:val="22"/>
                <w:szCs w:val="22"/>
              </w:rPr>
              <w:t>"</w:t>
            </w:r>
            <w:r>
              <w:rPr>
                <w:rStyle w:val="NormalCharacter"/>
                <w:rFonts w:ascii="楷体" w:eastAsia="楷体" w:hAnsi="楷体"/>
                <w:sz w:val="22"/>
                <w:szCs w:val="22"/>
              </w:rPr>
              <w:t>社会服务项目</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85</w:t>
            </w:r>
            <w:r>
              <w:rPr>
                <w:rStyle w:val="NormalCharacter"/>
                <w:rFonts w:ascii="楷体" w:eastAsia="楷体" w:hAnsi="楷体" w:hint="eastAsia"/>
                <w:sz w:val="22"/>
                <w:szCs w:val="22"/>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83</w:t>
            </w:r>
            <w:r>
              <w:rPr>
                <w:rStyle w:val="NormalCharacter"/>
                <w:rFonts w:ascii="楷体" w:eastAsia="楷体" w:hAnsi="楷体" w:hint="eastAsia"/>
                <w:sz w:val="22"/>
                <w:szCs w:val="22"/>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合格</w:t>
            </w:r>
          </w:p>
        </w:tc>
      </w:tr>
      <w:tr w:rsidR="00B23ABD">
        <w:trPr>
          <w:trHeight w:val="1136"/>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hint="eastAsia"/>
                <w:szCs w:val="21"/>
              </w:rPr>
              <w:t>6</w:t>
            </w:r>
          </w:p>
        </w:tc>
        <w:tc>
          <w:tcPr>
            <w:tcW w:w="1092"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太和街道</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曲烟社区</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曲靖市初心社会工作服务中心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Fonts w:ascii="楷体" w:eastAsia="楷体" w:hAnsi="楷体"/>
                <w:sz w:val="22"/>
                <w:szCs w:val="36"/>
              </w:rPr>
              <w:t>曲烟社区</w:t>
            </w:r>
            <w:r>
              <w:rPr>
                <w:rFonts w:ascii="楷体" w:eastAsia="楷体" w:hAnsi="楷体"/>
                <w:sz w:val="22"/>
                <w:szCs w:val="36"/>
              </w:rPr>
              <w:t>“</w:t>
            </w:r>
            <w:r>
              <w:rPr>
                <w:rFonts w:ascii="楷体" w:eastAsia="楷体" w:hAnsi="楷体"/>
                <w:sz w:val="22"/>
                <w:szCs w:val="36"/>
              </w:rPr>
              <w:t>桑榆未晚霞满天</w:t>
            </w:r>
            <w:r>
              <w:rPr>
                <w:rFonts w:ascii="楷体" w:eastAsia="楷体" w:hAnsi="楷体"/>
                <w:sz w:val="22"/>
                <w:szCs w:val="36"/>
              </w:rPr>
              <w:t>”</w:t>
            </w:r>
            <w:r>
              <w:rPr>
                <w:rFonts w:ascii="楷体" w:eastAsia="楷体" w:hAnsi="楷体"/>
                <w:sz w:val="22"/>
                <w:szCs w:val="36"/>
              </w:rPr>
              <w:t>长者服务项目</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Fonts w:ascii="楷体" w:eastAsia="楷体" w:hAnsi="楷体" w:hint="eastAsia"/>
                <w:sz w:val="22"/>
                <w:szCs w:val="36"/>
              </w:rPr>
              <w:t>83</w:t>
            </w:r>
            <w:r>
              <w:rPr>
                <w:rFonts w:ascii="楷体" w:eastAsia="楷体" w:hAnsi="楷体" w:hint="eastAsia"/>
                <w:sz w:val="22"/>
                <w:szCs w:val="36"/>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Fonts w:ascii="楷体" w:eastAsia="楷体" w:hAnsi="楷体" w:hint="eastAsia"/>
                <w:sz w:val="22"/>
                <w:szCs w:val="36"/>
              </w:rPr>
              <w:t>81</w:t>
            </w:r>
            <w:r>
              <w:rPr>
                <w:rFonts w:ascii="楷体" w:eastAsia="楷体" w:hAnsi="楷体" w:hint="eastAsia"/>
                <w:sz w:val="22"/>
                <w:szCs w:val="36"/>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Fonts w:ascii="楷体" w:eastAsia="楷体" w:hAnsi="楷体"/>
                <w:sz w:val="22"/>
                <w:szCs w:val="36"/>
              </w:rPr>
            </w:pPr>
            <w:r>
              <w:rPr>
                <w:rFonts w:ascii="楷体" w:eastAsia="楷体" w:hAnsi="楷体" w:hint="eastAsia"/>
                <w:sz w:val="22"/>
                <w:szCs w:val="36"/>
              </w:rPr>
              <w:t>合格</w:t>
            </w:r>
          </w:p>
        </w:tc>
      </w:tr>
      <w:tr w:rsidR="00B23ABD">
        <w:trPr>
          <w:trHeight w:val="1146"/>
        </w:trPr>
        <w:tc>
          <w:tcPr>
            <w:tcW w:w="62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100" w:firstLine="210"/>
              <w:jc w:val="both"/>
              <w:textAlignment w:val="baseline"/>
              <w:rPr>
                <w:rStyle w:val="NormalCharacter"/>
                <w:rFonts w:ascii="楷体" w:eastAsia="楷体" w:hAnsi="楷体"/>
                <w:szCs w:val="21"/>
              </w:rPr>
            </w:pPr>
            <w:r>
              <w:rPr>
                <w:rStyle w:val="NormalCharacter"/>
                <w:rFonts w:ascii="楷体" w:eastAsia="楷体" w:hAnsi="楷体"/>
                <w:szCs w:val="21"/>
              </w:rPr>
              <w:t>7</w:t>
            </w:r>
          </w:p>
        </w:tc>
        <w:tc>
          <w:tcPr>
            <w:tcW w:w="1092"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潇湘街道</w:t>
            </w:r>
          </w:p>
        </w:tc>
        <w:tc>
          <w:tcPr>
            <w:tcW w:w="1251"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司法矫正</w:t>
            </w:r>
          </w:p>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项目</w:t>
            </w:r>
          </w:p>
        </w:tc>
        <w:tc>
          <w:tcPr>
            <w:tcW w:w="2013"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sz w:val="22"/>
                <w:szCs w:val="22"/>
              </w:rPr>
              <w:t>云南银杏社会工作服务中心</w:t>
            </w:r>
          </w:p>
        </w:tc>
        <w:tc>
          <w:tcPr>
            <w:tcW w:w="273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38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潇</w:t>
            </w:r>
            <w:r>
              <w:rPr>
                <w:rStyle w:val="NormalCharacter"/>
                <w:rFonts w:ascii="楷体" w:eastAsia="楷体" w:hAnsi="楷体"/>
                <w:sz w:val="22"/>
                <w:szCs w:val="22"/>
              </w:rPr>
              <w:t>湘街道社会组织参与社区矫正试点服务</w:t>
            </w:r>
          </w:p>
        </w:tc>
        <w:tc>
          <w:tcPr>
            <w:tcW w:w="1110"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80</w:t>
            </w:r>
            <w:r>
              <w:rPr>
                <w:rStyle w:val="NormalCharacter"/>
                <w:rFonts w:ascii="楷体" w:eastAsia="楷体" w:hAnsi="楷体" w:hint="eastAsia"/>
                <w:sz w:val="22"/>
                <w:szCs w:val="22"/>
              </w:rPr>
              <w:t>分</w:t>
            </w:r>
          </w:p>
        </w:tc>
        <w:tc>
          <w:tcPr>
            <w:tcW w:w="115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78</w:t>
            </w:r>
            <w:r>
              <w:rPr>
                <w:rStyle w:val="NormalCharacter"/>
                <w:rFonts w:ascii="楷体" w:eastAsia="楷体" w:hAnsi="楷体" w:hint="eastAsia"/>
                <w:sz w:val="22"/>
                <w:szCs w:val="22"/>
              </w:rPr>
              <w:t>分</w:t>
            </w:r>
          </w:p>
        </w:tc>
        <w:tc>
          <w:tcPr>
            <w:tcW w:w="1035" w:type="dxa"/>
            <w:tcBorders>
              <w:top w:val="single" w:sz="4" w:space="0" w:color="000000"/>
              <w:left w:val="single" w:sz="4" w:space="0" w:color="000000"/>
              <w:bottom w:val="single" w:sz="4" w:space="0" w:color="000000"/>
              <w:right w:val="single" w:sz="4" w:space="0" w:color="000000"/>
            </w:tcBorders>
            <w:vAlign w:val="center"/>
          </w:tcPr>
          <w:p w:rsidR="00B23ABD" w:rsidRDefault="003375E0">
            <w:pPr>
              <w:snapToGrid/>
              <w:spacing w:line="560" w:lineRule="exact"/>
              <w:ind w:firstLineChars="0" w:firstLine="0"/>
              <w:jc w:val="center"/>
              <w:textAlignment w:val="baseline"/>
              <w:rPr>
                <w:rStyle w:val="NormalCharacter"/>
                <w:rFonts w:ascii="楷体" w:eastAsia="楷体" w:hAnsi="楷体"/>
                <w:sz w:val="22"/>
                <w:szCs w:val="22"/>
              </w:rPr>
            </w:pPr>
            <w:r>
              <w:rPr>
                <w:rStyle w:val="NormalCharacter"/>
                <w:rFonts w:ascii="楷体" w:eastAsia="楷体" w:hAnsi="楷体" w:hint="eastAsia"/>
                <w:sz w:val="22"/>
                <w:szCs w:val="22"/>
              </w:rPr>
              <w:t>基本合格</w:t>
            </w:r>
          </w:p>
        </w:tc>
      </w:tr>
    </w:tbl>
    <w:p w:rsidR="00B23ABD" w:rsidRDefault="003375E0">
      <w:pPr>
        <w:pStyle w:val="a3"/>
        <w:ind w:firstLine="560"/>
        <w:rPr>
          <w:lang w:val="en-US"/>
        </w:rPr>
      </w:pPr>
      <w:r>
        <w:rPr>
          <w:rFonts w:hint="eastAsia"/>
          <w:noProof/>
          <w:lang w:val="en-US" w:bidi="ar-SA"/>
        </w:rPr>
        <w:drawing>
          <wp:anchor distT="0" distB="0" distL="114300" distR="114300" simplePos="0" relativeHeight="251659264" behindDoc="0" locked="0" layoutInCell="1" allowOverlap="1">
            <wp:simplePos x="0" y="0"/>
            <wp:positionH relativeFrom="column">
              <wp:posOffset>4864100</wp:posOffset>
            </wp:positionH>
            <wp:positionV relativeFrom="paragraph">
              <wp:posOffset>2462530</wp:posOffset>
            </wp:positionV>
            <wp:extent cx="1294130" cy="1353185"/>
            <wp:effectExtent l="0" t="0" r="0" b="18415"/>
            <wp:wrapSquare wrapText="bothSides"/>
            <wp:docPr id="1" name="图片 1" descr="165890650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8906500588"/>
                    <pic:cNvPicPr>
                      <a:picLocks noChangeAspect="1"/>
                    </pic:cNvPicPr>
                  </pic:nvPicPr>
                  <pic:blipFill>
                    <a:blip r:embed="rId7" cstate="print"/>
                    <a:srcRect l="17341" r="-24435"/>
                    <a:stretch>
                      <a:fillRect/>
                    </a:stretch>
                  </pic:blipFill>
                  <pic:spPr>
                    <a:xfrm>
                      <a:off x="0" y="0"/>
                      <a:ext cx="1294130" cy="1353185"/>
                    </a:xfrm>
                    <a:prstGeom prst="rect">
                      <a:avLst/>
                    </a:prstGeom>
                  </pic:spPr>
                </pic:pic>
              </a:graphicData>
            </a:graphic>
          </wp:anchor>
        </w:drawing>
      </w:r>
    </w:p>
    <w:p w:rsidR="00B23ABD" w:rsidRDefault="003375E0">
      <w:pPr>
        <w:pStyle w:val="a3"/>
        <w:ind w:firstLineChars="2100" w:firstLine="5880"/>
        <w:rPr>
          <w:lang w:val="en-US"/>
        </w:rPr>
      </w:pPr>
      <w:r>
        <w:rPr>
          <w:rFonts w:hint="eastAsia"/>
          <w:lang w:val="en-US"/>
        </w:rPr>
        <w:t>专家签字：</w:t>
      </w:r>
      <w:r>
        <w:rPr>
          <w:rFonts w:hint="eastAsia"/>
          <w:lang w:val="en-US"/>
        </w:rPr>
        <w:t xml:space="preserve">  </w:t>
      </w:r>
    </w:p>
    <w:p w:rsidR="00B23ABD" w:rsidRDefault="00B23ABD">
      <w:pPr>
        <w:pStyle w:val="a3"/>
        <w:ind w:firstLineChars="0" w:firstLine="0"/>
        <w:rPr>
          <w:lang w:val="en-US"/>
        </w:rPr>
      </w:pPr>
    </w:p>
    <w:p w:rsidR="00B23ABD" w:rsidRDefault="003375E0" w:rsidP="00D73747">
      <w:pPr>
        <w:ind w:firstLine="560"/>
      </w:pPr>
      <w:r>
        <w:rPr>
          <w:rFonts w:hint="eastAsia"/>
        </w:rPr>
        <w:t xml:space="preserve">                                       </w:t>
      </w:r>
    </w:p>
    <w:p w:rsidR="00B23ABD" w:rsidRDefault="003375E0">
      <w:pPr>
        <w:ind w:firstLineChars="2400" w:firstLine="6720"/>
      </w:pPr>
      <w:r>
        <w:rPr>
          <w:rFonts w:hint="eastAsia"/>
        </w:rPr>
        <w:t>2022</w:t>
      </w:r>
      <w:r>
        <w:rPr>
          <w:rFonts w:hint="eastAsia"/>
        </w:rPr>
        <w:t>年</w:t>
      </w:r>
      <w:r>
        <w:rPr>
          <w:rFonts w:hint="eastAsia"/>
        </w:rPr>
        <w:t>7</w:t>
      </w:r>
      <w:r>
        <w:rPr>
          <w:rFonts w:hint="eastAsia"/>
        </w:rPr>
        <w:t>月</w:t>
      </w:r>
      <w:r>
        <w:rPr>
          <w:rFonts w:hint="eastAsia"/>
        </w:rPr>
        <w:t>27</w:t>
      </w:r>
      <w:r>
        <w:rPr>
          <w:rFonts w:hint="eastAsia"/>
        </w:rPr>
        <w:t>日</w:t>
      </w:r>
    </w:p>
    <w:p w:rsidR="00B23ABD" w:rsidRDefault="00B23ABD" w:rsidP="00B23ABD">
      <w:pPr>
        <w:ind w:firstLine="560"/>
      </w:pPr>
      <w:bookmarkStart w:id="0" w:name="_GoBack"/>
      <w:bookmarkEnd w:id="0"/>
    </w:p>
    <w:sectPr w:rsidR="00B23ABD" w:rsidSect="00B23AB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E0" w:rsidRDefault="003375E0">
      <w:pPr>
        <w:spacing w:line="240" w:lineRule="auto"/>
        <w:ind w:firstLine="560"/>
      </w:pPr>
      <w:r>
        <w:separator/>
      </w:r>
    </w:p>
  </w:endnote>
  <w:endnote w:type="continuationSeparator" w:id="0">
    <w:p w:rsidR="003375E0" w:rsidRDefault="003375E0">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47" w:rsidRDefault="00D73747" w:rsidP="00D7374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BD" w:rsidRDefault="00B23ABD">
    <w:pPr>
      <w:pStyle w:val="a4"/>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B23ABD" w:rsidRDefault="00B23ABD">
                <w:pPr>
                  <w:pStyle w:val="a4"/>
                  <w:ind w:firstLine="360"/>
                </w:pPr>
                <w:r>
                  <w:fldChar w:fldCharType="begin"/>
                </w:r>
                <w:r w:rsidR="003375E0">
                  <w:instrText xml:space="preserve"> PAGE  \* MERGEFORMAT </w:instrText>
                </w:r>
                <w:r>
                  <w:fldChar w:fldCharType="separate"/>
                </w:r>
                <w:r w:rsidR="00D73747">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47" w:rsidRDefault="00D73747" w:rsidP="00D7374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E0" w:rsidRDefault="003375E0">
      <w:pPr>
        <w:ind w:firstLine="560"/>
      </w:pPr>
      <w:r>
        <w:separator/>
      </w:r>
    </w:p>
  </w:footnote>
  <w:footnote w:type="continuationSeparator" w:id="0">
    <w:p w:rsidR="003375E0" w:rsidRDefault="003375E0">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47" w:rsidRDefault="00D73747" w:rsidP="00D7374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BD" w:rsidRDefault="00B23ABD">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47" w:rsidRDefault="00D73747" w:rsidP="00D73747">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4MmM1ZjIyNTlmM2VhMDBjMDQ3ZDdiODE3MTlmMjAifQ=="/>
  </w:docVars>
  <w:rsids>
    <w:rsidRoot w:val="61B90EC3"/>
    <w:rsid w:val="003375E0"/>
    <w:rsid w:val="00B23ABD"/>
    <w:rsid w:val="00D73747"/>
    <w:rsid w:val="61B90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CharChar"/>
    <w:qFormat/>
    <w:rsid w:val="00B23ABD"/>
    <w:pPr>
      <w:kinsoku w:val="0"/>
      <w:autoSpaceDE w:val="0"/>
      <w:autoSpaceDN w:val="0"/>
      <w:adjustRightInd w:val="0"/>
      <w:snapToGrid w:val="0"/>
      <w:spacing w:line="360" w:lineRule="auto"/>
      <w:ind w:firstLineChars="200" w:firstLine="482"/>
    </w:pPr>
    <w:rPr>
      <w:rFonts w:ascii="Arial" w:hAnsi="Arial" w:cs="Arial"/>
      <w:color w:val="000000"/>
      <w:sz w:val="28"/>
      <w:szCs w:val="21"/>
    </w:rPr>
  </w:style>
  <w:style w:type="paragraph" w:styleId="3">
    <w:name w:val="heading 3"/>
    <w:basedOn w:val="a"/>
    <w:next w:val="a"/>
    <w:unhideWhenUsed/>
    <w:qFormat/>
    <w:rsid w:val="00B23AB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标题 Char Char"/>
    <w:basedOn w:val="a"/>
    <w:qFormat/>
    <w:rsid w:val="00B23ABD"/>
    <w:pPr>
      <w:jc w:val="center"/>
      <w:outlineLvl w:val="0"/>
    </w:pPr>
    <w:rPr>
      <w:rFonts w:cs="Times New Roman"/>
      <w:b/>
      <w:bCs/>
      <w:sz w:val="32"/>
      <w:szCs w:val="32"/>
    </w:rPr>
  </w:style>
  <w:style w:type="paragraph" w:styleId="a3">
    <w:name w:val="Body Text"/>
    <w:basedOn w:val="a"/>
    <w:next w:val="a"/>
    <w:uiPriority w:val="1"/>
    <w:qFormat/>
    <w:rsid w:val="00B23ABD"/>
    <w:rPr>
      <w:rFonts w:ascii="Arial Unicode MS" w:eastAsia="Arial Unicode MS" w:hAnsi="Arial Unicode MS" w:cs="Arial Unicode MS"/>
      <w:szCs w:val="28"/>
      <w:lang w:val="zh-CN" w:bidi="zh-CN"/>
    </w:rPr>
  </w:style>
  <w:style w:type="paragraph" w:styleId="a4">
    <w:name w:val="footer"/>
    <w:basedOn w:val="a"/>
    <w:qFormat/>
    <w:rsid w:val="00B23ABD"/>
    <w:pPr>
      <w:tabs>
        <w:tab w:val="center" w:pos="4153"/>
        <w:tab w:val="right" w:pos="8306"/>
      </w:tabs>
    </w:pPr>
    <w:rPr>
      <w:sz w:val="18"/>
    </w:rPr>
  </w:style>
  <w:style w:type="paragraph" w:styleId="a5">
    <w:name w:val="header"/>
    <w:basedOn w:val="a"/>
    <w:qFormat/>
    <w:rsid w:val="00B23ABD"/>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a6">
    <w:name w:val="Normal (Web)"/>
    <w:basedOn w:val="a"/>
    <w:rsid w:val="00B23ABD"/>
    <w:pPr>
      <w:spacing w:beforeAutospacing="1" w:afterAutospacing="1"/>
    </w:pPr>
    <w:rPr>
      <w:rFonts w:cs="Times New Roman"/>
      <w:sz w:val="24"/>
    </w:rPr>
  </w:style>
  <w:style w:type="character" w:customStyle="1" w:styleId="NormalCharacter">
    <w:name w:val="NormalCharacter"/>
    <w:semiHidden/>
    <w:qFormat/>
    <w:rsid w:val="00B23ABD"/>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曲靖市麒麟区党政机关单位</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愣头青的开始</dc:creator>
  <cp:lastModifiedBy>user</cp:lastModifiedBy>
  <cp:revision>2</cp:revision>
  <dcterms:created xsi:type="dcterms:W3CDTF">2022-08-02T00:47:00Z</dcterms:created>
  <dcterms:modified xsi:type="dcterms:W3CDTF">2022-08-02T00:47:00Z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6D7106121F4641DF84E6745A765F0E2D</vt:lpwstr>
  </property>
</Properties>
</file>