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曲靖市公共汽车总公司充电站增设雨棚临时项目修建性详细规划批前公示</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b/>
          <w:color w:val="000000"/>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微软雅黑" w:hAnsi="微软雅黑" w:eastAsia="微软雅黑" w:cs="微软雅黑"/>
          <w:i w:val="0"/>
          <w:caps w:val="0"/>
          <w:color w:val="333333"/>
          <w:spacing w:val="0"/>
          <w:kern w:val="0"/>
          <w:sz w:val="32"/>
          <w:szCs w:val="32"/>
          <w:shd w:val="clear" w:fill="FFFFFF"/>
          <w:lang w:val="en-US" w:eastAsia="zh-CN" w:bidi="ar"/>
        </w:rPr>
      </w:pPr>
      <w:r>
        <w:rPr>
          <w:rFonts w:hint="eastAsia" w:ascii="仿宋" w:hAnsi="仿宋" w:eastAsia="仿宋" w:cs="宋体"/>
          <w:b/>
          <w:color w:val="000000"/>
          <w:kern w:val="0"/>
          <w:sz w:val="32"/>
          <w:szCs w:val="32"/>
          <w:u w:val="single"/>
          <w:lang w:val="en-US" w:eastAsia="zh-CN"/>
        </w:rPr>
        <w:t>曲靖市公共汽车总公司充电站增设雨棚临时项目修建性详细规划</w:t>
      </w:r>
      <w:r>
        <w:rPr>
          <w:rFonts w:hint="eastAsia" w:ascii="仿宋" w:hAnsi="仿宋" w:eastAsia="仿宋" w:cs="宋体"/>
          <w:color w:val="000000"/>
          <w:kern w:val="0"/>
          <w:sz w:val="32"/>
          <w:szCs w:val="32"/>
          <w:lang w:val="en-US" w:eastAsia="zh-CN"/>
        </w:rPr>
        <w:t>已经属地自然资源部门审查，符合当地规划技术指标要求，经曲靖市自然资源和规划局2022年第二十三次专题会议研究，拟同意该项目办理规划手续，按照有关规定，现将该项目规划予以批前公示。</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项目名称：</w:t>
      </w:r>
      <w:r>
        <w:rPr>
          <w:rFonts w:hint="eastAsia" w:ascii="仿宋" w:hAnsi="仿宋" w:eastAsia="仿宋" w:cs="宋体"/>
          <w:b/>
          <w:bCs/>
          <w:color w:val="000000"/>
          <w:kern w:val="0"/>
          <w:sz w:val="32"/>
          <w:szCs w:val="32"/>
          <w:u w:val="single"/>
          <w:lang w:val="en-US" w:eastAsia="zh-CN"/>
        </w:rPr>
        <w:t>曲靖市公共汽车总公司充电站增设雨棚临时项目修建性详细规划</w:t>
      </w:r>
      <w:r>
        <w:rPr>
          <w:rFonts w:hint="eastAsia" w:ascii="仿宋" w:hAnsi="仿宋" w:eastAsia="仿宋" w:cs="宋体"/>
          <w:color w:val="000000"/>
          <w:kern w:val="0"/>
          <w:sz w:val="32"/>
          <w:szCs w:val="32"/>
          <w:lang w:val="en-US" w:eastAsia="zh-CN"/>
        </w:rPr>
        <w:t>      </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single"/>
          <w:lang w:val="en-US" w:eastAsia="zh-CN"/>
        </w:rPr>
        <w:t>建设单位：曲靖市公共汽车总公司</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single"/>
          <w:lang w:val="en-US" w:eastAsia="zh-CN"/>
        </w:rPr>
        <w:t>项目位置：金牛塘停车场、东片区（祥达）公交首末站</w:t>
      </w:r>
    </w:p>
    <w:p>
      <w:pPr>
        <w:keepNext w:val="0"/>
        <w:keepLines w:val="0"/>
        <w:pageBreakBefore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项目建设内容及规模:</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金牛塘停车场规划用地面积27741.8㎡（约41.61亩），充电站雨棚占地面积735㎡，长73.5米，宽10米，高4.3米。</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东片区（祥达）公交首末站规划用地面积11200㎡（约16.8亩），充电站雨棚占地面积420㎡，长84米，宽5米，高4.3米。</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公示时间：2022年9月15日至9月23日（7个工作日）</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任何单位和个人如对该公示有异议，请在公示期内向曲靖市麒麟区自然资源局反映。反映的情况应实事求是，并附具体内容。以单位名义反映情况的应加盖公章，以个人名义反映情况的应署真实姓名和联系电话。</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投诉举报电话：0874—3298664（法规科）。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咨询联系电话：0874—3187819（技术科）。</w:t>
      </w:r>
      <w:r>
        <w:rPr>
          <w:rFonts w:hint="eastAsia" w:ascii="仿宋" w:hAnsi="仿宋" w:eastAsia="仿宋" w:cs="宋体"/>
          <w:color w:val="000000"/>
          <w:kern w:val="0"/>
          <w:sz w:val="32"/>
          <w:szCs w:val="32"/>
          <w:lang w:val="en-US" w:eastAsia="zh-CN"/>
        </w:rPr>
        <w:br w:type="textWrapping"/>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附件：1.金牛塘停车场充电站雨棚建设效果图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微软雅黑" w:hAnsi="微软雅黑" w:eastAsia="微软雅黑" w:cs="微软雅黑"/>
          <w:i w:val="0"/>
          <w:caps w:val="0"/>
          <w:color w:val="333333"/>
          <w:spacing w:val="0"/>
          <w:kern w:val="0"/>
          <w:sz w:val="32"/>
          <w:szCs w:val="32"/>
          <w:shd w:val="clear"/>
          <w:lang w:val="en-US" w:eastAsia="zh-CN" w:bidi="ar"/>
        </w:rPr>
      </w:pPr>
      <w:r>
        <w:rPr>
          <w:rFonts w:hint="eastAsia" w:ascii="仿宋" w:hAnsi="仿宋" w:eastAsia="仿宋" w:cs="宋体"/>
          <w:color w:val="000000"/>
          <w:kern w:val="0"/>
          <w:sz w:val="32"/>
          <w:szCs w:val="32"/>
          <w:lang w:val="en-US" w:eastAsia="zh-CN"/>
        </w:rPr>
        <w:t>　  2.东片区公交首末充电站雨棚建设效果图 </w:t>
      </w:r>
      <w:r>
        <w:rPr>
          <w:rFonts w:hint="eastAsia" w:ascii="微软雅黑" w:hAnsi="微软雅黑" w:eastAsia="微软雅黑" w:cs="微软雅黑"/>
          <w:i w:val="0"/>
          <w:caps w:val="0"/>
          <w:color w:val="333333"/>
          <w:spacing w:val="0"/>
          <w:kern w:val="0"/>
          <w:sz w:val="32"/>
          <w:szCs w:val="32"/>
          <w:shd w:val="clear"/>
          <w:lang w:val="en-US" w:eastAsia="zh-CN" w:bidi="ar"/>
        </w:rPr>
        <w:t>            </w:t>
      </w:r>
      <w:r>
        <w:rPr>
          <w:rFonts w:hint="eastAsia" w:ascii="微软雅黑" w:hAnsi="微软雅黑" w:eastAsia="微软雅黑" w:cs="微软雅黑"/>
          <w:i w:val="0"/>
          <w:caps w:val="0"/>
          <w:color w:val="333333"/>
          <w:spacing w:val="0"/>
          <w:kern w:val="0"/>
          <w:sz w:val="32"/>
          <w:szCs w:val="32"/>
          <w:shd w:val="clear"/>
          <w:lang w:val="en-US" w:eastAsia="zh-CN" w:bidi="ar"/>
        </w:rPr>
        <w:br w:type="textWrapping"/>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微软雅黑" w:hAnsi="微软雅黑" w:eastAsia="微软雅黑" w:cs="微软雅黑"/>
          <w:i w:val="0"/>
          <w:caps w:val="0"/>
          <w:color w:val="333333"/>
          <w:spacing w:val="0"/>
          <w:kern w:val="0"/>
          <w:sz w:val="32"/>
          <w:szCs w:val="32"/>
          <w:shd w:val="clear"/>
          <w:lang w:val="en-US" w:eastAsia="zh-CN" w:bidi="ar"/>
        </w:rPr>
      </w:pPr>
    </w:p>
    <w:p>
      <w:pPr>
        <w:keepNext w:val="0"/>
        <w:keepLines w:val="0"/>
        <w:pageBreakBefore w:val="0"/>
        <w:kinsoku/>
        <w:wordWrap/>
        <w:overflowPunct/>
        <w:topLinePunct w:val="0"/>
        <w:autoSpaceDE/>
        <w:autoSpaceDN/>
        <w:bidi w:val="0"/>
        <w:adjustRightInd/>
        <w:snapToGrid/>
        <w:spacing w:line="440" w:lineRule="exact"/>
        <w:ind w:firstLine="3840" w:firstLineChars="1200"/>
        <w:jc w:val="righ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麒麟区自然资源局</w:t>
      </w:r>
    </w:p>
    <w:p>
      <w:pPr>
        <w:keepNext w:val="0"/>
        <w:keepLines w:val="0"/>
        <w:pageBreakBefore w:val="0"/>
        <w:kinsoku/>
        <w:wordWrap/>
        <w:overflowPunct/>
        <w:topLinePunct w:val="0"/>
        <w:autoSpaceDE/>
        <w:autoSpaceDN/>
        <w:bidi w:val="0"/>
        <w:adjustRightInd/>
        <w:snapToGrid/>
        <w:spacing w:line="440" w:lineRule="exact"/>
        <w:ind w:firstLine="640" w:firstLineChars="200"/>
        <w:jc w:val="righ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2022年9月14日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righ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pPr>
      <w:r>
        <w:drawing>
          <wp:anchor distT="0" distB="0" distL="114300" distR="114300" simplePos="0" relativeHeight="251659264" behindDoc="1" locked="0" layoutInCell="1" allowOverlap="1">
            <wp:simplePos x="0" y="0"/>
            <wp:positionH relativeFrom="column">
              <wp:posOffset>8890</wp:posOffset>
            </wp:positionH>
            <wp:positionV relativeFrom="paragraph">
              <wp:posOffset>59690</wp:posOffset>
            </wp:positionV>
            <wp:extent cx="5509260" cy="3792855"/>
            <wp:effectExtent l="0" t="0" r="15240" b="1714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509260" cy="3792855"/>
                    </a:xfrm>
                    <a:prstGeom prst="rect">
                      <a:avLst/>
                    </a:prstGeom>
                  </pic:spPr>
                </pic:pic>
              </a:graphicData>
            </a:graphic>
          </wp:anchor>
        </w:drawing>
      </w:r>
    </w:p>
    <w:p>
      <w:pPr>
        <w:shd w:val="clear"/>
        <w:rPr>
          <w:rFonts w:hint="eastAsia" w:eastAsiaTheme="minorEastAsia"/>
          <w:lang w:eastAsia="zh-CN"/>
        </w:rPr>
      </w:pPr>
    </w:p>
    <w:p>
      <w:pPr>
        <w:shd w:val="clear"/>
        <w:rPr>
          <w:rFonts w:hint="eastAsia" w:eastAsiaTheme="minorEastAsia"/>
          <w:lang w:eastAsia="zh-CN"/>
        </w:rPr>
      </w:pPr>
    </w:p>
    <w:p>
      <w:pPr>
        <w:shd w:val="clear"/>
      </w:pPr>
    </w:p>
    <w:p>
      <w:pPr>
        <w:shd w:val="clear"/>
      </w:pPr>
    </w:p>
    <w:p>
      <w:pPr>
        <w:shd w:val="clear"/>
        <w:rPr>
          <w:rFonts w:hint="eastAsia" w:eastAsiaTheme="minorEastAsia"/>
          <w:lang w:eastAsia="zh-CN"/>
        </w:rPr>
      </w:pPr>
    </w:p>
    <w:p>
      <w:pPr>
        <w:shd w:val="clear"/>
      </w:pPr>
    </w:p>
    <w:p>
      <w:pPr>
        <w:shd w:val="clear"/>
      </w:pPr>
    </w:p>
    <w:p>
      <w:pPr>
        <w:shd w:val="clear"/>
      </w:pPr>
    </w:p>
    <w:p>
      <w:pPr>
        <w:shd w:val="clear"/>
        <w:rPr>
          <w:rFonts w:hint="eastAsia" w:eastAsiaTheme="minorEastAsia"/>
          <w:lang w:eastAsia="zh-CN"/>
        </w:rPr>
      </w:pPr>
    </w:p>
    <w:p>
      <w:pPr>
        <w:shd w:val="clear"/>
      </w:pPr>
    </w:p>
    <w:p>
      <w:pPr>
        <w:shd w:val="clear"/>
      </w:pPr>
    </w:p>
    <w:p>
      <w:pPr>
        <w:shd w:val="clear"/>
      </w:pPr>
    </w:p>
    <w:p>
      <w:pPr>
        <w:shd w:val="clear"/>
      </w:pPr>
    </w:p>
    <w:p>
      <w:pPr>
        <w:shd w:val="clear"/>
      </w:pPr>
    </w:p>
    <w:p>
      <w:pPr>
        <w:shd w:val="clear"/>
      </w:pPr>
    </w:p>
    <w:p>
      <w:pPr>
        <w:shd w:val="clear"/>
      </w:pPr>
    </w:p>
    <w:p>
      <w:pPr>
        <w:shd w:val="clea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drawing>
          <wp:anchor distT="0" distB="0" distL="114300" distR="114300" simplePos="0" relativeHeight="251658240" behindDoc="1" locked="0" layoutInCell="1" allowOverlap="1">
            <wp:simplePos x="0" y="0"/>
            <wp:positionH relativeFrom="column">
              <wp:posOffset>17145</wp:posOffset>
            </wp:positionH>
            <wp:positionV relativeFrom="paragraph">
              <wp:posOffset>94615</wp:posOffset>
            </wp:positionV>
            <wp:extent cx="5554980" cy="3611880"/>
            <wp:effectExtent l="0" t="0" r="762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554980" cy="3611880"/>
                    </a:xfrm>
                    <a:prstGeom prst="rect">
                      <a:avLst/>
                    </a:prstGeom>
                  </pic:spPr>
                </pic:pic>
              </a:graphicData>
            </a:graphic>
          </wp:anchor>
        </w:drawing>
      </w:r>
    </w:p>
    <w:p>
      <w:pPr>
        <w:rPr>
          <w:rFonts w:hint="default" w:ascii="仿宋" w:hAnsi="仿宋" w:eastAsia="仿宋" w:cs="宋体"/>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2VkOWM4MGEyZTkxYWM4MDRjZWYxODg2MzQ2NmIifQ=="/>
  </w:docVars>
  <w:rsids>
    <w:rsidRoot w:val="689C49DC"/>
    <w:rsid w:val="003F007A"/>
    <w:rsid w:val="0097577D"/>
    <w:rsid w:val="01960D43"/>
    <w:rsid w:val="01F73B1B"/>
    <w:rsid w:val="031413F0"/>
    <w:rsid w:val="052A6AD1"/>
    <w:rsid w:val="0975092F"/>
    <w:rsid w:val="09CD3B43"/>
    <w:rsid w:val="0AE0504E"/>
    <w:rsid w:val="0BDC0DE1"/>
    <w:rsid w:val="0CCB51C9"/>
    <w:rsid w:val="0DE74598"/>
    <w:rsid w:val="0EC00531"/>
    <w:rsid w:val="0FEF7661"/>
    <w:rsid w:val="102F1A55"/>
    <w:rsid w:val="11D3306C"/>
    <w:rsid w:val="12E176DE"/>
    <w:rsid w:val="15040C8C"/>
    <w:rsid w:val="15B92EBA"/>
    <w:rsid w:val="16A45827"/>
    <w:rsid w:val="19170DAF"/>
    <w:rsid w:val="193B71B3"/>
    <w:rsid w:val="1BFD0C46"/>
    <w:rsid w:val="1D33347C"/>
    <w:rsid w:val="1D3A087F"/>
    <w:rsid w:val="1D8661F4"/>
    <w:rsid w:val="1E27029E"/>
    <w:rsid w:val="204D1E63"/>
    <w:rsid w:val="22AE50CC"/>
    <w:rsid w:val="293E0E3F"/>
    <w:rsid w:val="2B637A26"/>
    <w:rsid w:val="2C9C1CC7"/>
    <w:rsid w:val="2CB24021"/>
    <w:rsid w:val="2D0A5DDE"/>
    <w:rsid w:val="2F5C49DA"/>
    <w:rsid w:val="2F8F1226"/>
    <w:rsid w:val="319B1DB6"/>
    <w:rsid w:val="327D3987"/>
    <w:rsid w:val="33A516A6"/>
    <w:rsid w:val="33F67FC4"/>
    <w:rsid w:val="34AA1C4B"/>
    <w:rsid w:val="35B73B4A"/>
    <w:rsid w:val="35E37DFC"/>
    <w:rsid w:val="378D3EBA"/>
    <w:rsid w:val="39FD6893"/>
    <w:rsid w:val="3AD96FF8"/>
    <w:rsid w:val="3AF52EDF"/>
    <w:rsid w:val="3C8F795C"/>
    <w:rsid w:val="3DA57E10"/>
    <w:rsid w:val="3DE07D45"/>
    <w:rsid w:val="3E956B7F"/>
    <w:rsid w:val="3F1C7FA4"/>
    <w:rsid w:val="419E1F1B"/>
    <w:rsid w:val="43E63694"/>
    <w:rsid w:val="44550EAB"/>
    <w:rsid w:val="47F47406"/>
    <w:rsid w:val="480739B5"/>
    <w:rsid w:val="481D1D1C"/>
    <w:rsid w:val="494E5B96"/>
    <w:rsid w:val="4970716C"/>
    <w:rsid w:val="4F1072D9"/>
    <w:rsid w:val="515D5808"/>
    <w:rsid w:val="51883AFE"/>
    <w:rsid w:val="53630FB0"/>
    <w:rsid w:val="54770566"/>
    <w:rsid w:val="5A270979"/>
    <w:rsid w:val="5C513715"/>
    <w:rsid w:val="5D1E3978"/>
    <w:rsid w:val="5D431107"/>
    <w:rsid w:val="5DCE3A9E"/>
    <w:rsid w:val="5E824FEC"/>
    <w:rsid w:val="61C80AAF"/>
    <w:rsid w:val="6483759B"/>
    <w:rsid w:val="6681394D"/>
    <w:rsid w:val="680A039A"/>
    <w:rsid w:val="689C49DC"/>
    <w:rsid w:val="69321FF0"/>
    <w:rsid w:val="6C832344"/>
    <w:rsid w:val="6F130C28"/>
    <w:rsid w:val="708F4019"/>
    <w:rsid w:val="70E73A38"/>
    <w:rsid w:val="73C75DED"/>
    <w:rsid w:val="740C459B"/>
    <w:rsid w:val="76F75DE3"/>
    <w:rsid w:val="7B10284A"/>
    <w:rsid w:val="7B661868"/>
    <w:rsid w:val="7B8F6A55"/>
    <w:rsid w:val="7BF8164C"/>
    <w:rsid w:val="7E84452A"/>
    <w:rsid w:val="7F2A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3</Pages>
  <Words>459</Words>
  <Characters>524</Characters>
  <Lines>0</Lines>
  <Paragraphs>0</Paragraphs>
  <TotalTime>5</TotalTime>
  <ScaleCrop>false</ScaleCrop>
  <LinksUpToDate>false</LinksUpToDate>
  <CharactersWithSpaces>585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2021-09-08T03:02:00Z</dcterms:created>
  <dc:creator>Administrator</dc:creator>
  <cp:lastModifiedBy>包华</cp:lastModifiedBy>
  <cp:lastPrinted>2022-09-09T00:58:00Z</cp:lastPrinted>
  <dcterms:modified xsi:type="dcterms:W3CDTF">2022-09-15T06:44:05Z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946E1F3206D842A4A7B21980EC7F420F</vt:lpwstr>
  </property>
</Properties>
</file>