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麒麟区白石江街道江南社区铁路小区文体活动中心建设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修建性详细规划</w:t>
      </w:r>
    </w:p>
    <w:p>
      <w:pPr>
        <w:spacing w:line="4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批前公示</w:t>
      </w:r>
    </w:p>
    <w:p>
      <w:pPr>
        <w:spacing w:line="440" w:lineRule="exact"/>
        <w:ind w:firstLine="643" w:firstLineChars="200"/>
        <w:rPr>
          <w:rFonts w:ascii="仿宋" w:hAnsi="仿宋" w:eastAsia="仿宋" w:cs="宋体"/>
          <w:b/>
          <w:color w:val="000000"/>
          <w:kern w:val="0"/>
          <w:sz w:val="32"/>
          <w:szCs w:val="32"/>
          <w:u w:val="single"/>
        </w:rPr>
      </w:pPr>
    </w:p>
    <w:p>
      <w:pPr>
        <w:spacing w:line="440" w:lineRule="exact"/>
        <w:ind w:firstLine="643" w:firstLineChars="200"/>
        <w:rPr>
          <w:rFonts w:ascii="微软雅黑" w:hAnsi="微软雅黑" w:eastAsia="微软雅黑" w:cs="微软雅黑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</w:rPr>
        <w:t>麒麟区白石江街道江南社区铁路小区文体活动中心建设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项目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</w:rPr>
        <w:t>修建性详细规划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经属地自然资源部门审查，符合当地规划技术指标要求，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经市、区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规划联席会2022年第一次会议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审议，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拟同意该项目办理规划手续，按照有关规定，现将该项目规划予以批前公示。</w:t>
      </w:r>
    </w:p>
    <w:p>
      <w:pPr>
        <w:spacing w:line="440" w:lineRule="exact"/>
        <w:ind w:left="2244" w:leftChars="304" w:hanging="1606" w:hangingChars="5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</w:rPr>
        <w:t>项目名称：麒麟区白石江街道江南社区铁路小区文体活动中心建设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项目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 </w:t>
      </w:r>
    </w:p>
    <w:p>
      <w:pPr>
        <w:spacing w:line="440" w:lineRule="exact"/>
        <w:ind w:left="2244" w:leftChars="304" w:hanging="1606" w:hangingChars="500"/>
        <w:jc w:val="left"/>
        <w:rPr>
          <w:rFonts w:hint="default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</w:rPr>
        <w:t>建设单位：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昆明铁路局</w:t>
      </w:r>
    </w:p>
    <w:p>
      <w:pPr>
        <w:spacing w:line="440" w:lineRule="exact"/>
        <w:ind w:firstLine="643" w:firstLineChars="200"/>
        <w:jc w:val="left"/>
        <w:rPr>
          <w:rFonts w:hint="default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</w:rPr>
        <w:t>项目位置：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紫云路东侧，白石江西侧</w:t>
      </w:r>
    </w:p>
    <w:p>
      <w:pPr>
        <w:spacing w:line="440" w:lineRule="exact"/>
        <w:ind w:firstLine="643" w:firstLineChars="200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项目建设内容及规模:</w:t>
      </w:r>
    </w:p>
    <w:p>
      <w:pPr>
        <w:spacing w:line="44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规划用地面积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2468.28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㎡（约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3.7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亩），建筑占地面积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1075.76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㎡，总建筑面积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2242.60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㎡，容积率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0.909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，建筑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密度43.58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%，绿地率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27.54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%，停车位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个。</w:t>
      </w:r>
    </w:p>
    <w:p>
      <w:pPr>
        <w:spacing w:line="44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公示时间：2023年1月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日至2023年1月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日（7个工作日）</w:t>
      </w:r>
    </w:p>
    <w:p>
      <w:pPr>
        <w:spacing w:line="44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任何单位和个人如对该公示有异议，请在公示期内向曲靖市麒麟区自然资源局反映。反映的情况应实事求是，并附具体内容。以单位名义反映情况的应加盖公章，以个人名义反映情况的应署真实姓名和联系电话。</w:t>
      </w:r>
    </w:p>
    <w:p>
      <w:pPr>
        <w:spacing w:line="44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投诉举报电话：0874—3298664（法规科）。</w:t>
      </w:r>
    </w:p>
    <w:p>
      <w:pPr>
        <w:spacing w:line="44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咨询联系电话：0874—3187819（技术科）。</w:t>
      </w:r>
    </w:p>
    <w:p>
      <w:pPr>
        <w:spacing w:line="44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附件：1.规划总平面图、经济技术指标表</w:t>
      </w:r>
    </w:p>
    <w:p>
      <w:pPr>
        <w:spacing w:line="440" w:lineRule="exact"/>
        <w:ind w:firstLine="640" w:firstLineChars="200"/>
        <w:rPr>
          <w:rFonts w:ascii="微软雅黑" w:hAnsi="微软雅黑" w:eastAsia="微软雅黑" w:cs="微软雅黑"/>
          <w:color w:val="333333"/>
          <w:kern w:val="0"/>
          <w:sz w:val="32"/>
          <w:szCs w:val="32"/>
          <w:lang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32"/>
          <w:szCs w:val="32"/>
          <w:shd w:val="clear" w:color="auto" w:fill="FFFFFF"/>
          <w:lang w:bidi="ar"/>
        </w:rPr>
        <w:t xml:space="preserve">　　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鸟瞰图</w:t>
      </w:r>
      <w:r>
        <w:rPr>
          <w:rFonts w:hint="eastAsia" w:ascii="微软雅黑" w:hAnsi="微软雅黑" w:eastAsia="微软雅黑" w:cs="微软雅黑"/>
          <w:color w:val="333333"/>
          <w:kern w:val="0"/>
          <w:sz w:val="32"/>
          <w:szCs w:val="32"/>
          <w:lang w:bidi="ar"/>
        </w:rPr>
        <w:t>              </w:t>
      </w:r>
    </w:p>
    <w:p>
      <w:pPr>
        <w:spacing w:line="440" w:lineRule="exact"/>
        <w:ind w:firstLine="3840" w:firstLineChars="1200"/>
        <w:jc w:val="righ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440" w:lineRule="exact"/>
        <w:ind w:firstLine="3840" w:firstLineChars="1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曲靖市麒麟区自然资源局</w:t>
      </w:r>
    </w:p>
    <w:p>
      <w:pPr>
        <w:spacing w:line="440" w:lineRule="exact"/>
        <w:ind w:firstLine="4480" w:firstLineChars="14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2023年1月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</w:t>
      </w:r>
    </w:p>
    <w:p>
      <w:pPr>
        <w:spacing w:line="440" w:lineRule="exac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附件1 </w:t>
      </w:r>
    </w:p>
    <w:p>
      <w:pPr>
        <w:spacing w:line="440" w:lineRule="exac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98425</wp:posOffset>
            </wp:positionV>
            <wp:extent cx="5248910" cy="3756025"/>
            <wp:effectExtent l="0" t="0" r="8890" b="15875"/>
            <wp:wrapSquare wrapText="bothSides"/>
            <wp:docPr id="2" name="图片 2" descr="总平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总平面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375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6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附件2</w:t>
      </w: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drawing>
          <wp:inline distT="0" distB="0" distL="114300" distR="114300">
            <wp:extent cx="5100955" cy="3826510"/>
            <wp:effectExtent l="0" t="0" r="4445" b="2540"/>
            <wp:docPr id="4" name="图片 4" descr="Camera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amera0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0955" cy="382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NDIzMTljY2JmOTg3MzRhZDFlNzE0OTU4ZjY0MzUifQ=="/>
  </w:docVars>
  <w:rsids>
    <w:rsidRoot w:val="689C49DC"/>
    <w:rsid w:val="00165B47"/>
    <w:rsid w:val="001B0492"/>
    <w:rsid w:val="002D142D"/>
    <w:rsid w:val="00357DD8"/>
    <w:rsid w:val="003F007A"/>
    <w:rsid w:val="00536A3B"/>
    <w:rsid w:val="00584BC3"/>
    <w:rsid w:val="006444CF"/>
    <w:rsid w:val="006962DD"/>
    <w:rsid w:val="00723150"/>
    <w:rsid w:val="007D147F"/>
    <w:rsid w:val="008E2012"/>
    <w:rsid w:val="0097577D"/>
    <w:rsid w:val="00AE3A3C"/>
    <w:rsid w:val="00DC4D8B"/>
    <w:rsid w:val="014A442C"/>
    <w:rsid w:val="01960D43"/>
    <w:rsid w:val="01F73B1B"/>
    <w:rsid w:val="031413F0"/>
    <w:rsid w:val="03C760EA"/>
    <w:rsid w:val="052A6AD1"/>
    <w:rsid w:val="06B02CD1"/>
    <w:rsid w:val="0975092F"/>
    <w:rsid w:val="09CD3B43"/>
    <w:rsid w:val="0A8A1382"/>
    <w:rsid w:val="0AE0504E"/>
    <w:rsid w:val="0CCB51C9"/>
    <w:rsid w:val="0DE74598"/>
    <w:rsid w:val="0EC00531"/>
    <w:rsid w:val="0FEF7661"/>
    <w:rsid w:val="102F1A55"/>
    <w:rsid w:val="11D3306C"/>
    <w:rsid w:val="12E176DE"/>
    <w:rsid w:val="15040C8C"/>
    <w:rsid w:val="15B92EBA"/>
    <w:rsid w:val="15E14A02"/>
    <w:rsid w:val="16A45827"/>
    <w:rsid w:val="193B71B3"/>
    <w:rsid w:val="1A6A547D"/>
    <w:rsid w:val="1BFD0C46"/>
    <w:rsid w:val="1BFE3A43"/>
    <w:rsid w:val="1D33347C"/>
    <w:rsid w:val="1D3A087F"/>
    <w:rsid w:val="1D8661F4"/>
    <w:rsid w:val="1DF8378A"/>
    <w:rsid w:val="1E27029E"/>
    <w:rsid w:val="1FEA6ADE"/>
    <w:rsid w:val="204D1E63"/>
    <w:rsid w:val="22AE50CC"/>
    <w:rsid w:val="234E2C82"/>
    <w:rsid w:val="25536331"/>
    <w:rsid w:val="26B90D67"/>
    <w:rsid w:val="26F46528"/>
    <w:rsid w:val="27C50196"/>
    <w:rsid w:val="28AD4226"/>
    <w:rsid w:val="293E0E3F"/>
    <w:rsid w:val="2B637A26"/>
    <w:rsid w:val="2B6642EC"/>
    <w:rsid w:val="2C9C1CC7"/>
    <w:rsid w:val="2CB24021"/>
    <w:rsid w:val="2D0A5DDE"/>
    <w:rsid w:val="2F580FBB"/>
    <w:rsid w:val="2F5C49DA"/>
    <w:rsid w:val="2F8F1226"/>
    <w:rsid w:val="31FB3D89"/>
    <w:rsid w:val="326C3A87"/>
    <w:rsid w:val="327D3987"/>
    <w:rsid w:val="33A516A6"/>
    <w:rsid w:val="33F67FC4"/>
    <w:rsid w:val="34AA1C4B"/>
    <w:rsid w:val="35E37DFC"/>
    <w:rsid w:val="373F1580"/>
    <w:rsid w:val="376916F7"/>
    <w:rsid w:val="378D3EBA"/>
    <w:rsid w:val="39AC6746"/>
    <w:rsid w:val="39FD6893"/>
    <w:rsid w:val="3A023A40"/>
    <w:rsid w:val="3A4438F9"/>
    <w:rsid w:val="3A711F8C"/>
    <w:rsid w:val="3AD96FF8"/>
    <w:rsid w:val="3C8F795C"/>
    <w:rsid w:val="3DA57E10"/>
    <w:rsid w:val="3DE07D45"/>
    <w:rsid w:val="3E3C67C1"/>
    <w:rsid w:val="3E956B7F"/>
    <w:rsid w:val="3EF700FE"/>
    <w:rsid w:val="3F1C7FA4"/>
    <w:rsid w:val="3F8E02CA"/>
    <w:rsid w:val="40246B68"/>
    <w:rsid w:val="419E1F1B"/>
    <w:rsid w:val="41C31E1F"/>
    <w:rsid w:val="4200457C"/>
    <w:rsid w:val="438274E8"/>
    <w:rsid w:val="43E63694"/>
    <w:rsid w:val="44550EAB"/>
    <w:rsid w:val="464E6CDC"/>
    <w:rsid w:val="472E6132"/>
    <w:rsid w:val="476B6953"/>
    <w:rsid w:val="47F47406"/>
    <w:rsid w:val="481D1D1C"/>
    <w:rsid w:val="49141D0E"/>
    <w:rsid w:val="49216412"/>
    <w:rsid w:val="49351A7B"/>
    <w:rsid w:val="494E5B96"/>
    <w:rsid w:val="4970716C"/>
    <w:rsid w:val="4C053BBF"/>
    <w:rsid w:val="4CAD7A8D"/>
    <w:rsid w:val="4F1072D9"/>
    <w:rsid w:val="515D5808"/>
    <w:rsid w:val="53630FB0"/>
    <w:rsid w:val="53F20683"/>
    <w:rsid w:val="54344FC0"/>
    <w:rsid w:val="54770566"/>
    <w:rsid w:val="55AF7CC8"/>
    <w:rsid w:val="5C2C37B3"/>
    <w:rsid w:val="5C513715"/>
    <w:rsid w:val="5D1E3978"/>
    <w:rsid w:val="5D431107"/>
    <w:rsid w:val="5E824FEC"/>
    <w:rsid w:val="60441769"/>
    <w:rsid w:val="61C80AAF"/>
    <w:rsid w:val="643219FF"/>
    <w:rsid w:val="6442410B"/>
    <w:rsid w:val="6483759B"/>
    <w:rsid w:val="651E40B2"/>
    <w:rsid w:val="66E519D6"/>
    <w:rsid w:val="67514DA0"/>
    <w:rsid w:val="680A039A"/>
    <w:rsid w:val="681E12F9"/>
    <w:rsid w:val="689C49DC"/>
    <w:rsid w:val="68DB43A0"/>
    <w:rsid w:val="69321FF0"/>
    <w:rsid w:val="69F121D2"/>
    <w:rsid w:val="6AE053DF"/>
    <w:rsid w:val="6AF54E95"/>
    <w:rsid w:val="6C832344"/>
    <w:rsid w:val="6F130C28"/>
    <w:rsid w:val="708F4019"/>
    <w:rsid w:val="70E73A38"/>
    <w:rsid w:val="73C75DED"/>
    <w:rsid w:val="740C459B"/>
    <w:rsid w:val="76F75DE3"/>
    <w:rsid w:val="7B10284A"/>
    <w:rsid w:val="7B661868"/>
    <w:rsid w:val="7B8F6A55"/>
    <w:rsid w:val="7BD117FB"/>
    <w:rsid w:val="7BF8164C"/>
    <w:rsid w:val="7CA8500B"/>
    <w:rsid w:val="7DAD0C1F"/>
    <w:rsid w:val="7E84452A"/>
    <w:rsid w:val="7EE15116"/>
    <w:rsid w:val="7F2A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曲靖市麒麟区党政机关单位</Company>
  <Pages>3</Pages>
  <Words>466</Words>
  <Characters>536</Characters>
  <Lines>4</Lines>
  <Paragraphs>1</Paragraphs>
  <TotalTime>1</TotalTime>
  <ScaleCrop>false</ScaleCrop>
  <LinksUpToDate>false</LinksUpToDate>
  <CharactersWithSpaces>561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2021-09-08T03:02:00Z</dcterms:created>
  <dc:creator>Administrator</dc:creator>
  <cp:lastModifiedBy>包华</cp:lastModifiedBy>
  <cp:lastPrinted>2022-09-09T00:58:00Z</cp:lastPrinted>
  <dcterms:modified xsi:type="dcterms:W3CDTF">2023-01-16T06:53:27Z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946E1F3206D842A4A7B21980EC7F420F</vt:lpwstr>
  </property>
</Properties>
</file>