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南麒麟产业园区越州化工园区特勤消防站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修建性详细规划批前公示</w:t>
      </w:r>
    </w:p>
    <w:p>
      <w:pPr>
        <w:spacing w:line="440" w:lineRule="exact"/>
        <w:ind w:firstLine="643" w:firstLineChars="200"/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</w:pPr>
    </w:p>
    <w:p>
      <w:pPr>
        <w:spacing w:line="440" w:lineRule="exact"/>
        <w:ind w:firstLine="643" w:firstLineChars="200"/>
        <w:rPr>
          <w:rFonts w:ascii="微软雅黑" w:hAnsi="微软雅黑" w:eastAsia="微软雅黑" w:cs="微软雅黑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>云南麒麟产业园区越州化工园区特勤消防站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</w:rPr>
        <w:t>修建性详细规划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已经属地自然资源部门审查，符合当地规划技术指标要求，经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麒麟区国土空间规划委员会2023年第三次会议审议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，拟同意该项目办理规划手续，按照有关规定，现将该项目规划予以批前公示。</w:t>
      </w:r>
    </w:p>
    <w:p>
      <w:pPr>
        <w:spacing w:line="440" w:lineRule="exact"/>
        <w:ind w:left="2244" w:leftChars="304" w:hanging="1606" w:hangingChars="5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项目名称：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>云南麒麟产业园区越州化工园区特勤消防站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>修建性详细规划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      </w:t>
      </w:r>
    </w:p>
    <w:p>
      <w:pPr>
        <w:spacing w:line="440" w:lineRule="exact"/>
        <w:ind w:firstLine="643" w:firstLineChars="200"/>
        <w:jc w:val="left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none"/>
        </w:rPr>
        <w:t>建设单位：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云南</w:t>
      </w:r>
      <w:r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麒麟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产业</w:t>
      </w:r>
      <w:r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园区管理委员会</w:t>
      </w:r>
    </w:p>
    <w:p>
      <w:pPr>
        <w:spacing w:line="440" w:lineRule="exact"/>
        <w:ind w:left="2244" w:leftChars="304" w:hanging="1606" w:hangingChars="500"/>
        <w:jc w:val="left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none"/>
        </w:rPr>
        <w:t>项目位置：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麒麟区越州化工园区水城板块石恩公路（042县道）与水桂段（034乡道）交叉口以东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项目建设内容及规模: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>　  规划用地面积约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12471.4</w:t>
      </w:r>
      <w:r>
        <w:rPr>
          <w:rFonts w:hint="eastAsia" w:ascii="仿宋" w:hAnsi="仿宋" w:eastAsia="仿宋" w:cs="宋体"/>
          <w:kern w:val="0"/>
          <w:sz w:val="32"/>
          <w:szCs w:val="32"/>
        </w:rPr>
        <w:t>㎡（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约18.71</w:t>
      </w:r>
      <w:r>
        <w:rPr>
          <w:rFonts w:hint="eastAsia" w:ascii="仿宋" w:hAnsi="仿宋" w:eastAsia="仿宋" w:cs="宋体"/>
          <w:kern w:val="0"/>
          <w:sz w:val="32"/>
          <w:szCs w:val="32"/>
        </w:rPr>
        <w:t>亩），建筑占地面积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2512.46</w:t>
      </w:r>
      <w:r>
        <w:rPr>
          <w:rFonts w:hint="eastAsia" w:ascii="仿宋" w:hAnsi="仿宋" w:eastAsia="仿宋" w:cs="宋体"/>
          <w:kern w:val="0"/>
          <w:sz w:val="32"/>
          <w:szCs w:val="32"/>
        </w:rPr>
        <w:t>㎡，总建筑面积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6988.00</w:t>
      </w:r>
      <w:r>
        <w:rPr>
          <w:rFonts w:hint="eastAsia" w:ascii="仿宋" w:hAnsi="仿宋" w:eastAsia="仿宋" w:cs="宋体"/>
          <w:kern w:val="0"/>
          <w:sz w:val="32"/>
          <w:szCs w:val="32"/>
        </w:rPr>
        <w:t>㎡，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计容建筑面积7592.00</w:t>
      </w:r>
      <w:r>
        <w:rPr>
          <w:rFonts w:hint="eastAsia" w:ascii="仿宋" w:hAnsi="仿宋" w:eastAsia="仿宋" w:cs="宋体"/>
          <w:kern w:val="0"/>
          <w:sz w:val="32"/>
          <w:szCs w:val="32"/>
        </w:rPr>
        <w:t>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容积率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0.61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，建筑密度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20.15</w:t>
      </w:r>
      <w:r>
        <w:rPr>
          <w:rFonts w:hint="eastAsia" w:ascii="仿宋" w:hAnsi="仿宋" w:eastAsia="仿宋" w:cs="宋体"/>
          <w:kern w:val="0"/>
          <w:sz w:val="32"/>
          <w:szCs w:val="32"/>
        </w:rPr>
        <w:t>%，绿地率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14.64</w:t>
      </w:r>
      <w:r>
        <w:rPr>
          <w:rFonts w:hint="eastAsia" w:ascii="仿宋" w:hAnsi="仿宋" w:eastAsia="仿宋" w:cs="宋体"/>
          <w:kern w:val="0"/>
          <w:sz w:val="32"/>
          <w:szCs w:val="32"/>
        </w:rPr>
        <w:t>%，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普通</w:t>
      </w:r>
      <w:r>
        <w:rPr>
          <w:rFonts w:hint="eastAsia" w:ascii="仿宋" w:hAnsi="仿宋" w:eastAsia="仿宋" w:cs="宋体"/>
          <w:kern w:val="0"/>
          <w:sz w:val="32"/>
          <w:szCs w:val="32"/>
        </w:rPr>
        <w:t>机动车位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宋体"/>
          <w:kern w:val="0"/>
          <w:sz w:val="32"/>
          <w:szCs w:val="32"/>
        </w:rPr>
        <w:t>个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消防车位10个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ascii="微软雅黑" w:hAnsi="微软雅黑" w:eastAsia="微软雅黑" w:cs="微软雅黑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公示时间：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日（</w:t>
      </w:r>
      <w:r>
        <w:rPr>
          <w:rFonts w:hint="eastAsia" w:ascii="仿宋" w:hAnsi="仿宋" w:eastAsia="仿宋" w:cs="宋体"/>
          <w:kern w:val="0"/>
          <w:sz w:val="32"/>
          <w:szCs w:val="32"/>
        </w:rPr>
        <w:t>7个工作日）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>　　任何单位和个人如对该公示有异议，请在公示期内向曲靖市麒麟区自然资源局反映。反映的情况应实事求是，并附具体内容。以单位名义反映情况的应加盖公章，以个人名义反映情况的应署真实姓名和联系电话。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>　　投诉举报电话：0874—3298664（法规科）。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>　　咨询联系电话：0874—3187819（技术科）。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>附件：1.规划总平面图、经济技术指标表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  <w:shd w:val="clear" w:color="auto" w:fill="FFFFFF"/>
          <w:lang w:bidi="ar"/>
        </w:rPr>
        <w:t>　　　</w:t>
      </w:r>
      <w:r>
        <w:rPr>
          <w:rFonts w:hint="eastAsia" w:ascii="仿宋" w:hAnsi="仿宋" w:eastAsia="仿宋" w:cs="宋体"/>
          <w:kern w:val="0"/>
          <w:sz w:val="32"/>
          <w:szCs w:val="32"/>
        </w:rPr>
        <w:t>2.整体鸟瞰图、单体效果图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  <w:t>              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  <w:t xml:space="preserve">                                         </w:t>
      </w:r>
    </w:p>
    <w:p>
      <w:pPr>
        <w:spacing w:line="440" w:lineRule="exact"/>
        <w:jc w:val="righ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麒麟区自然资源局</w:t>
      </w:r>
    </w:p>
    <w:p>
      <w:pPr>
        <w:spacing w:line="440" w:lineRule="exact"/>
        <w:jc w:val="righ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2023年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</w:t>
      </w: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                      </w:t>
      </w: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附件1</w:t>
      </w: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85090</wp:posOffset>
            </wp:positionV>
            <wp:extent cx="5347335" cy="3774440"/>
            <wp:effectExtent l="9525" t="9525" r="15240" b="26035"/>
            <wp:wrapNone/>
            <wp:docPr id="3" name="图片 3" descr="01彩色总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彩色总平面图"/>
                    <pic:cNvPicPr>
                      <a:picLocks noChangeAspect="1"/>
                    </pic:cNvPicPr>
                  </pic:nvPicPr>
                  <pic:blipFill>
                    <a:blip r:embed="rId4"/>
                    <a:srcRect l="6190" t="7235" r="5816" b="4932"/>
                    <a:stretch>
                      <a:fillRect/>
                    </a:stretch>
                  </pic:blipFill>
                  <pic:spPr>
                    <a:xfrm>
                      <a:off x="0" y="0"/>
                      <a:ext cx="5347335" cy="37744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/>
    <w:p/>
    <w:p/>
    <w:p/>
    <w:p>
      <w:pPr>
        <w:rPr>
          <w:rFonts w:hint="eastAsia" w:eastAsiaTheme="minorEastAsia"/>
          <w:lang w:eastAsia="zh-CN"/>
        </w:rPr>
      </w:pPr>
    </w:p>
    <w:p/>
    <w:p/>
    <w:p/>
    <w:p/>
    <w:p/>
    <w:p/>
    <w:p/>
    <w:p/>
    <w:p/>
    <w:p/>
    <w:p/>
    <w:tbl>
      <w:tblPr>
        <w:tblStyle w:val="4"/>
        <w:tblW w:w="7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2957"/>
        <w:gridCol w:w="1345"/>
        <w:gridCol w:w="671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88" w:type="dxa"/>
            <w:gridSpan w:val="5"/>
            <w:noWrap/>
          </w:tcPr>
          <w:p>
            <w:pPr>
              <w:jc w:val="center"/>
            </w:pPr>
            <w:r>
              <w:rPr>
                <w:rFonts w:hint="eastAsia"/>
              </w:rPr>
              <w:t>总经济技术指标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1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分项指标</w:t>
            </w:r>
          </w:p>
        </w:tc>
        <w:tc>
          <w:tcPr>
            <w:tcW w:w="134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67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99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1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总用地面积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12471.40</w:t>
            </w:r>
          </w:p>
        </w:tc>
        <w:tc>
          <w:tcPr>
            <w:tcW w:w="67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991" w:type="dxa"/>
            <w:noWrap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约18.71</w:t>
            </w:r>
            <w:r>
              <w:rPr>
                <w:rFonts w:hint="eastAsia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1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总建筑面积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6988.00</w:t>
            </w:r>
          </w:p>
        </w:tc>
        <w:tc>
          <w:tcPr>
            <w:tcW w:w="67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99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4" w:type="dxa"/>
            <w:vMerge w:val="restart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其中</w:t>
            </w:r>
          </w:p>
        </w:tc>
        <w:tc>
          <w:tcPr>
            <w:tcW w:w="2957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地上总建筑面积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6778.00</w:t>
            </w:r>
          </w:p>
        </w:tc>
        <w:tc>
          <w:tcPr>
            <w:tcW w:w="67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99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4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2957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地下总建筑面积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210.00</w:t>
            </w:r>
          </w:p>
        </w:tc>
        <w:tc>
          <w:tcPr>
            <w:tcW w:w="67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99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1" w:type="dxa"/>
            <w:gridSpan w:val="2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计容建筑面积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7592.00</w:t>
            </w:r>
          </w:p>
        </w:tc>
        <w:tc>
          <w:tcPr>
            <w:tcW w:w="67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991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业务综合用房三、四层按1.5倍计容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1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容积率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0.61</w:t>
            </w:r>
          </w:p>
        </w:tc>
        <w:tc>
          <w:tcPr>
            <w:tcW w:w="671" w:type="dxa"/>
            <w:noWrap/>
          </w:tcPr>
          <w:p>
            <w:pPr>
              <w:jc w:val="center"/>
            </w:pPr>
          </w:p>
        </w:tc>
        <w:tc>
          <w:tcPr>
            <w:tcW w:w="199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1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建筑占地面积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2512.46</w:t>
            </w:r>
          </w:p>
        </w:tc>
        <w:tc>
          <w:tcPr>
            <w:tcW w:w="67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99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1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建筑密度</w:t>
            </w:r>
          </w:p>
        </w:tc>
        <w:tc>
          <w:tcPr>
            <w:tcW w:w="1345" w:type="dxa"/>
            <w:noWrap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20.15</w:t>
            </w:r>
          </w:p>
        </w:tc>
        <w:tc>
          <w:tcPr>
            <w:tcW w:w="671" w:type="dxa"/>
            <w:noWrap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99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1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绿地面积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1825.77</w:t>
            </w:r>
          </w:p>
        </w:tc>
        <w:tc>
          <w:tcPr>
            <w:tcW w:w="67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99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81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绿地率</w:t>
            </w:r>
          </w:p>
        </w:tc>
        <w:tc>
          <w:tcPr>
            <w:tcW w:w="1345" w:type="dxa"/>
            <w:noWrap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14.64</w:t>
            </w:r>
          </w:p>
        </w:tc>
        <w:tc>
          <w:tcPr>
            <w:tcW w:w="671" w:type="dxa"/>
            <w:noWrap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99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381" w:type="dxa"/>
            <w:gridSpan w:val="2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机动车数量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67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99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4" w:type="dxa"/>
            <w:vMerge w:val="restart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其中</w:t>
            </w:r>
          </w:p>
        </w:tc>
        <w:tc>
          <w:tcPr>
            <w:tcW w:w="2957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消防车位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7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991" w:type="dxa"/>
            <w:noWrap/>
          </w:tcPr>
          <w:p>
            <w:pPr>
              <w:tabs>
                <w:tab w:val="left" w:pos="226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含一个维修车位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4" w:type="dxa"/>
            <w:vMerge w:val="continue"/>
            <w:noWrap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7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普通机动车位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71" w:type="dxa"/>
            <w:noWrap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91" w:type="dxa"/>
            <w:noWrap/>
          </w:tcPr>
          <w:p>
            <w:pPr>
              <w:jc w:val="center"/>
            </w:pPr>
          </w:p>
        </w:tc>
      </w:tr>
    </w:tbl>
    <w:p/>
    <w:p/>
    <w:p/>
    <w:p/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附件2</w:t>
      </w:r>
    </w:p>
    <w:p>
      <w:pPr>
        <w:widowControl/>
        <w:spacing w:line="640" w:lineRule="atLeast"/>
        <w:ind w:firstLine="3092" w:firstLineChars="1100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鸟瞰效果图</w:t>
      </w: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89535</wp:posOffset>
            </wp:positionV>
            <wp:extent cx="4874260" cy="3474085"/>
            <wp:effectExtent l="9525" t="9525" r="12065" b="21590"/>
            <wp:wrapNone/>
            <wp:docPr id="4" name="图片 4" descr="01鸟瞰图 方案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1鸟瞰图 方案一"/>
                    <pic:cNvPicPr>
                      <a:picLocks noChangeAspect="1"/>
                    </pic:cNvPicPr>
                  </pic:nvPicPr>
                  <pic:blipFill>
                    <a:blip r:embed="rId5"/>
                    <a:srcRect l="6601" t="7389" r="6649" b="5188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34740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640" w:lineRule="atLeast"/>
        <w:ind w:firstLine="1606" w:firstLineChars="50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鸟瞰图</w:t>
      </w: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640" w:lineRule="atLeast"/>
        <w:ind w:firstLine="2530" w:firstLineChars="900"/>
        <w:rPr>
          <w:rFonts w:hint="default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综合业务用房效果图</w:t>
      </w:r>
    </w:p>
    <w:p>
      <w:pPr>
        <w:widowControl/>
        <w:spacing w:line="640" w:lineRule="atLeast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52705</wp:posOffset>
            </wp:positionV>
            <wp:extent cx="4899660" cy="3267075"/>
            <wp:effectExtent l="9525" t="9525" r="24765" b="19050"/>
            <wp:wrapNone/>
            <wp:docPr id="6" name="图片 6" descr="03综合楼 方案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3综合楼 方案一"/>
                    <pic:cNvPicPr>
                      <a:picLocks noChangeAspect="1"/>
                    </pic:cNvPicPr>
                  </pic:nvPicPr>
                  <pic:blipFill>
                    <a:blip r:embed="rId6"/>
                    <a:srcRect l="3548" t="7321" r="4006" b="5512"/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32670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20" w:firstLineChars="600"/>
        <w:textAlignment w:val="auto"/>
        <w:rPr>
          <w:rFonts w:hint="default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593090</wp:posOffset>
            </wp:positionH>
            <wp:positionV relativeFrom="paragraph">
              <wp:posOffset>244475</wp:posOffset>
            </wp:positionV>
            <wp:extent cx="3741420" cy="2308860"/>
            <wp:effectExtent l="9525" t="9525" r="20955" b="24765"/>
            <wp:wrapNone/>
            <wp:docPr id="8" name="图片 8" descr="07来队家属接待用房、餐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7来队家属接待用房、餐厅"/>
                    <pic:cNvPicPr>
                      <a:picLocks noChangeAspect="1"/>
                    </pic:cNvPicPr>
                  </pic:nvPicPr>
                  <pic:blipFill>
                    <a:blip r:embed="rId7"/>
                    <a:srcRect l="2293" t="7560" r="3174" b="9949"/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23088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来队家属接待用房及餐厅效果图</w:t>
      </w: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92" w:firstLineChars="1100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583565</wp:posOffset>
            </wp:positionH>
            <wp:positionV relativeFrom="paragraph">
              <wp:posOffset>241935</wp:posOffset>
            </wp:positionV>
            <wp:extent cx="3773170" cy="2682875"/>
            <wp:effectExtent l="9525" t="9525" r="27305" b="12700"/>
            <wp:wrapNone/>
            <wp:docPr id="9" name="图片 9" descr="08训练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8训练塔"/>
                    <pic:cNvPicPr>
                      <a:picLocks noChangeAspect="1"/>
                    </pic:cNvPicPr>
                  </pic:nvPicPr>
                  <pic:blipFill>
                    <a:blip r:embed="rId8"/>
                    <a:srcRect l="6878" t="8225" r="7349" b="5529"/>
                    <a:stretch>
                      <a:fillRect/>
                    </a:stretch>
                  </pic:blipFill>
                  <pic:spPr>
                    <a:xfrm>
                      <a:off x="0" y="0"/>
                      <a:ext cx="3773170" cy="26828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训练塔效果图</w:t>
      </w: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92" w:firstLineChars="1100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92" w:firstLineChars="1100"/>
        <w:textAlignment w:val="auto"/>
        <w:rPr>
          <w:rFonts w:hint="default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563245</wp:posOffset>
            </wp:positionH>
            <wp:positionV relativeFrom="paragraph">
              <wp:posOffset>313055</wp:posOffset>
            </wp:positionV>
            <wp:extent cx="3807460" cy="2376170"/>
            <wp:effectExtent l="9525" t="9525" r="12065" b="14605"/>
            <wp:wrapNone/>
            <wp:docPr id="10" name="图片 10" descr="06指挥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6指挥中心"/>
                    <pic:cNvPicPr>
                      <a:picLocks noChangeAspect="1"/>
                    </pic:cNvPicPr>
                  </pic:nvPicPr>
                  <pic:blipFill>
                    <a:blip r:embed="rId9"/>
                    <a:srcRect l="2015" t="9010" r="3029" b="7201"/>
                    <a:stretch>
                      <a:fillRect/>
                    </a:stretch>
                  </pic:blipFill>
                  <pic:spPr>
                    <a:xfrm>
                      <a:off x="0" y="0"/>
                      <a:ext cx="3807460" cy="23761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指挥中心效果图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MjE1Y2JmMDUxZDZhMzZmZjhhNmRhYzBjY2E3NjQifQ=="/>
  </w:docVars>
  <w:rsids>
    <w:rsidRoot w:val="689C49DC"/>
    <w:rsid w:val="001840D4"/>
    <w:rsid w:val="003312B8"/>
    <w:rsid w:val="003F007A"/>
    <w:rsid w:val="00627F58"/>
    <w:rsid w:val="00756E57"/>
    <w:rsid w:val="00815A38"/>
    <w:rsid w:val="0097577D"/>
    <w:rsid w:val="009D5328"/>
    <w:rsid w:val="00B00BD6"/>
    <w:rsid w:val="00C44C44"/>
    <w:rsid w:val="00CC2C13"/>
    <w:rsid w:val="00D5063D"/>
    <w:rsid w:val="00DD0E80"/>
    <w:rsid w:val="00F567A4"/>
    <w:rsid w:val="00FB4422"/>
    <w:rsid w:val="00FF2F4F"/>
    <w:rsid w:val="01960D43"/>
    <w:rsid w:val="01D45748"/>
    <w:rsid w:val="01F73B1B"/>
    <w:rsid w:val="031413F0"/>
    <w:rsid w:val="04E667AE"/>
    <w:rsid w:val="052A6AD1"/>
    <w:rsid w:val="055176F5"/>
    <w:rsid w:val="06475621"/>
    <w:rsid w:val="095347F5"/>
    <w:rsid w:val="09A80FE4"/>
    <w:rsid w:val="09CD3B43"/>
    <w:rsid w:val="0AE0504E"/>
    <w:rsid w:val="0BCF59FE"/>
    <w:rsid w:val="0C5B7E66"/>
    <w:rsid w:val="0CC05AB7"/>
    <w:rsid w:val="0CCB51C9"/>
    <w:rsid w:val="0DE74598"/>
    <w:rsid w:val="0E891702"/>
    <w:rsid w:val="0EC00531"/>
    <w:rsid w:val="0F5D017B"/>
    <w:rsid w:val="0FEF7661"/>
    <w:rsid w:val="102F1A55"/>
    <w:rsid w:val="103C7BF0"/>
    <w:rsid w:val="10B04269"/>
    <w:rsid w:val="11D3306C"/>
    <w:rsid w:val="11E626AA"/>
    <w:rsid w:val="12E176DE"/>
    <w:rsid w:val="145D2204"/>
    <w:rsid w:val="14B531CF"/>
    <w:rsid w:val="15040C8C"/>
    <w:rsid w:val="15B92EBA"/>
    <w:rsid w:val="15FA6724"/>
    <w:rsid w:val="1638724C"/>
    <w:rsid w:val="1672275E"/>
    <w:rsid w:val="19122485"/>
    <w:rsid w:val="193B71B3"/>
    <w:rsid w:val="19C01A32"/>
    <w:rsid w:val="1BFD0C46"/>
    <w:rsid w:val="1D3A087F"/>
    <w:rsid w:val="1E253DA2"/>
    <w:rsid w:val="1E27029E"/>
    <w:rsid w:val="1E7A64C3"/>
    <w:rsid w:val="1F7D79B2"/>
    <w:rsid w:val="204D1E63"/>
    <w:rsid w:val="219C7B84"/>
    <w:rsid w:val="22431452"/>
    <w:rsid w:val="22AE50CC"/>
    <w:rsid w:val="268C4A12"/>
    <w:rsid w:val="293E0E3F"/>
    <w:rsid w:val="2A607D7C"/>
    <w:rsid w:val="2A6D15FD"/>
    <w:rsid w:val="2B637A26"/>
    <w:rsid w:val="2C9C1CC7"/>
    <w:rsid w:val="2CB24021"/>
    <w:rsid w:val="2D0A5DDE"/>
    <w:rsid w:val="2D9708A4"/>
    <w:rsid w:val="2E5846E0"/>
    <w:rsid w:val="2F5C49DA"/>
    <w:rsid w:val="2F8F1226"/>
    <w:rsid w:val="303C1F64"/>
    <w:rsid w:val="3210686D"/>
    <w:rsid w:val="327D3987"/>
    <w:rsid w:val="33A516A6"/>
    <w:rsid w:val="33F67FC4"/>
    <w:rsid w:val="34AA1C4B"/>
    <w:rsid w:val="35E37DFC"/>
    <w:rsid w:val="37256F21"/>
    <w:rsid w:val="378D3EBA"/>
    <w:rsid w:val="37DE3EF4"/>
    <w:rsid w:val="38B620F5"/>
    <w:rsid w:val="39FD6893"/>
    <w:rsid w:val="3AD96FF8"/>
    <w:rsid w:val="3AF833AE"/>
    <w:rsid w:val="3B9070AE"/>
    <w:rsid w:val="3C0D42D6"/>
    <w:rsid w:val="3C2B6D87"/>
    <w:rsid w:val="3C8F795C"/>
    <w:rsid w:val="3DA57E10"/>
    <w:rsid w:val="3DE07D45"/>
    <w:rsid w:val="3F027239"/>
    <w:rsid w:val="3F1C7FA4"/>
    <w:rsid w:val="40DF6FCA"/>
    <w:rsid w:val="40E02836"/>
    <w:rsid w:val="412E1B74"/>
    <w:rsid w:val="41833CA1"/>
    <w:rsid w:val="419E1F1B"/>
    <w:rsid w:val="439B47F3"/>
    <w:rsid w:val="43E63694"/>
    <w:rsid w:val="44550EAB"/>
    <w:rsid w:val="47F47406"/>
    <w:rsid w:val="481D1D1C"/>
    <w:rsid w:val="48934632"/>
    <w:rsid w:val="48E24C72"/>
    <w:rsid w:val="49177011"/>
    <w:rsid w:val="4970716C"/>
    <w:rsid w:val="49935F6C"/>
    <w:rsid w:val="4BE34F89"/>
    <w:rsid w:val="4C92075D"/>
    <w:rsid w:val="4EE0416E"/>
    <w:rsid w:val="4F1072D9"/>
    <w:rsid w:val="4F31425D"/>
    <w:rsid w:val="4FCB2904"/>
    <w:rsid w:val="50294800"/>
    <w:rsid w:val="50594988"/>
    <w:rsid w:val="515D5808"/>
    <w:rsid w:val="54770566"/>
    <w:rsid w:val="56717635"/>
    <w:rsid w:val="56C854A7"/>
    <w:rsid w:val="5762397F"/>
    <w:rsid w:val="57A75A04"/>
    <w:rsid w:val="5A7F0572"/>
    <w:rsid w:val="5C513715"/>
    <w:rsid w:val="5D1E3978"/>
    <w:rsid w:val="5D431107"/>
    <w:rsid w:val="5E152759"/>
    <w:rsid w:val="5E824FEC"/>
    <w:rsid w:val="5FA5225D"/>
    <w:rsid w:val="601B0D2A"/>
    <w:rsid w:val="605B435E"/>
    <w:rsid w:val="608D1895"/>
    <w:rsid w:val="61C80AAF"/>
    <w:rsid w:val="62600C89"/>
    <w:rsid w:val="63051831"/>
    <w:rsid w:val="6483759B"/>
    <w:rsid w:val="67492634"/>
    <w:rsid w:val="680A039A"/>
    <w:rsid w:val="689C49DC"/>
    <w:rsid w:val="69321FF0"/>
    <w:rsid w:val="698D2452"/>
    <w:rsid w:val="699C7C5D"/>
    <w:rsid w:val="6BA13110"/>
    <w:rsid w:val="6BA8544F"/>
    <w:rsid w:val="6C2C7E2E"/>
    <w:rsid w:val="6C955992"/>
    <w:rsid w:val="6CCB3AEB"/>
    <w:rsid w:val="6F130C28"/>
    <w:rsid w:val="708F4019"/>
    <w:rsid w:val="73C75DED"/>
    <w:rsid w:val="740C459B"/>
    <w:rsid w:val="741E5CD7"/>
    <w:rsid w:val="75157FF9"/>
    <w:rsid w:val="76F75DE3"/>
    <w:rsid w:val="77637CC9"/>
    <w:rsid w:val="79FA5A10"/>
    <w:rsid w:val="7A122D59"/>
    <w:rsid w:val="7B10284A"/>
    <w:rsid w:val="7B661868"/>
    <w:rsid w:val="7B8F6A55"/>
    <w:rsid w:val="7BF8164C"/>
    <w:rsid w:val="7C9F63FA"/>
    <w:rsid w:val="7E84452A"/>
    <w:rsid w:val="7F2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曲靖市麒麟区党政机关单位</Company>
  <Pages>4</Pages>
  <Words>666</Words>
  <Characters>799</Characters>
  <Lines>6</Lines>
  <Paragraphs>1</Paragraphs>
  <TotalTime>28</TotalTime>
  <ScaleCrop>false</ScaleCrop>
  <LinksUpToDate>false</LinksUpToDate>
  <CharactersWithSpaces>909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2021-09-08T03:02:00Z</dcterms:created>
  <dc:creator>Administrator</dc:creator>
  <cp:lastModifiedBy>包华</cp:lastModifiedBy>
  <cp:lastPrinted>2022-09-20T07:42:00Z</cp:lastPrinted>
  <dcterms:modified xsi:type="dcterms:W3CDTF">2023-06-29T07:26:19Z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FDE7EC4331C341618771042B41F29CC4_13</vt:lpwstr>
  </property>
</Properties>
</file>