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line="370" w:lineRule="atLeast"/>
        <w:ind w:left="0" w:right="0" w:firstLine="0"/>
        <w:rPr>
          <w:rFonts w:hint="default" w:ascii="sans-serif" w:hAnsi="sans-serif" w:eastAsia="sans-serif" w:cs="sans-serif"/>
          <w:i w:val="0"/>
          <w:iCs w:val="0"/>
          <w:caps w:val="0"/>
          <w:color w:val="000000"/>
          <w:spacing w:val="0"/>
          <w:sz w:val="16"/>
          <w:szCs w:val="16"/>
        </w:rPr>
      </w:pPr>
      <w:r>
        <w:rPr>
          <w:rFonts w:ascii="方正黑体_GBK" w:hAnsi="方正黑体_GBK" w:eastAsia="方正黑体_GBK" w:cs="方正黑体_GBK"/>
          <w:i w:val="0"/>
          <w:iCs w:val="0"/>
          <w:caps w:val="0"/>
          <w:color w:val="000000"/>
          <w:spacing w:val="0"/>
          <w:sz w:val="21"/>
          <w:szCs w:val="21"/>
          <w:shd w:val="clear" w:fill="FFFFFF"/>
        </w:rPr>
        <w:t>附件</w:t>
      </w:r>
      <w:r>
        <w:rPr>
          <w:rFonts w:hint="default" w:ascii="Times New Roman" w:hAnsi="Times New Roman" w:eastAsia="sans-serif" w:cs="Times New Roman"/>
          <w:i w:val="0"/>
          <w:iCs w:val="0"/>
          <w:caps w:val="0"/>
          <w:color w:val="000000"/>
          <w:spacing w:val="0"/>
          <w:sz w:val="21"/>
          <w:szCs w:val="21"/>
          <w:shd w:val="clear" w:fill="FFFFFF"/>
        </w:rPr>
        <w:t>1</w:t>
      </w:r>
      <w:bookmarkStart w:id="0" w:name="_GoBack"/>
      <w:bookmarkEnd w:id="0"/>
    </w:p>
    <w:p>
      <w:pPr>
        <w:pStyle w:val="2"/>
        <w:keepNext w:val="0"/>
        <w:keepLines w:val="0"/>
        <w:widowControl/>
        <w:suppressLineNumbers w:val="0"/>
        <w:spacing w:before="50" w:beforeAutospacing="0" w:after="50" w:afterAutospacing="0" w:line="370" w:lineRule="atLeast"/>
        <w:ind w:left="0" w:right="0" w:firstLine="0"/>
        <w:jc w:val="center"/>
        <w:rPr>
          <w:rFonts w:hint="default" w:ascii="sans-serif" w:hAnsi="sans-serif" w:eastAsia="sans-serif" w:cs="sans-serif"/>
          <w:i w:val="0"/>
          <w:iCs w:val="0"/>
          <w:caps w:val="0"/>
          <w:color w:val="000000"/>
          <w:spacing w:val="0"/>
          <w:sz w:val="16"/>
          <w:szCs w:val="16"/>
        </w:rPr>
      </w:pPr>
      <w:r>
        <w:rPr>
          <w:rFonts w:ascii="方正小标宋_GBK" w:hAnsi="方正小标宋_GBK" w:eastAsia="方正小标宋_GBK" w:cs="方正小标宋_GBK"/>
          <w:i w:val="0"/>
          <w:iCs w:val="0"/>
          <w:caps w:val="0"/>
          <w:color w:val="000000"/>
          <w:spacing w:val="0"/>
          <w:sz w:val="29"/>
          <w:szCs w:val="29"/>
          <w:shd w:val="clear" w:fill="FFFFFF"/>
        </w:rPr>
        <w:t>曲靖市麒麟区人民政府决定保留的行政规范性文件目录（共43件）</w:t>
      </w:r>
    </w:p>
    <w:tbl>
      <w:tblPr>
        <w:tblStyle w:val="3"/>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0"/>
        <w:gridCol w:w="6132"/>
        <w:gridCol w:w="1918"/>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blHeader/>
        </w:trPr>
        <w:tc>
          <w:tcPr>
            <w:tcW w:w="49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黑体_GBK" w:hAnsi="方正黑体_GBK" w:eastAsia="方正黑体_GBK" w:cs="方正黑体_GBK"/>
                <w:i w:val="0"/>
                <w:iCs w:val="0"/>
                <w:caps w:val="0"/>
                <w:color w:val="000000"/>
                <w:spacing w:val="0"/>
                <w:sz w:val="16"/>
                <w:szCs w:val="16"/>
              </w:rPr>
              <w:t>序号</w:t>
            </w:r>
          </w:p>
        </w:tc>
        <w:tc>
          <w:tcPr>
            <w:tcW w:w="61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黑体_GBK" w:hAnsi="方正黑体_GBK" w:eastAsia="方正黑体_GBK" w:cs="方正黑体_GBK"/>
                <w:i w:val="0"/>
                <w:iCs w:val="0"/>
                <w:caps w:val="0"/>
                <w:color w:val="000000"/>
                <w:spacing w:val="0"/>
                <w:sz w:val="16"/>
                <w:szCs w:val="16"/>
              </w:rPr>
              <w:t>文件名称</w:t>
            </w:r>
          </w:p>
        </w:tc>
        <w:tc>
          <w:tcPr>
            <w:tcW w:w="192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黑体_GBK" w:hAnsi="方正黑体_GBK" w:eastAsia="方正黑体_GBK" w:cs="方正黑体_GBK"/>
                <w:i w:val="0"/>
                <w:iCs w:val="0"/>
                <w:caps w:val="0"/>
                <w:color w:val="000000"/>
                <w:spacing w:val="0"/>
                <w:sz w:val="16"/>
                <w:szCs w:val="16"/>
              </w:rPr>
              <w:t>文号</w:t>
            </w:r>
          </w:p>
        </w:tc>
        <w:tc>
          <w:tcPr>
            <w:tcW w:w="88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黑体_GBK" w:hAnsi="方正黑体_GBK" w:eastAsia="方正黑体_GBK" w:cs="方正黑体_GBK"/>
                <w:i w:val="0"/>
                <w:iCs w:val="0"/>
                <w:caps w:val="0"/>
                <w:color w:val="000000"/>
                <w:spacing w:val="0"/>
                <w:sz w:val="16"/>
                <w:szCs w:val="16"/>
              </w:rPr>
              <w:t>发布日期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关于印发《关于行政罚款决定与罚款收缴分离的规定》的通知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1998</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90</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1998.12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关于印发《麒麟区行政机关和企事业单位效能监察实施办法》的通知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1999</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24</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1999.4.28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关于印发《麒麟区社区消防工作管理暂行规定》的通知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2002</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157</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4</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关于印发《麒麟区执收执法部门创建</w:t>
            </w:r>
            <w:r>
              <w:rPr>
                <w:rFonts w:hint="default" w:ascii="Times New Roman" w:hAnsi="Times New Roman" w:eastAsia="sans-serif" w:cs="Times New Roman"/>
                <w:i w:val="0"/>
                <w:iCs w:val="0"/>
                <w:caps w:val="0"/>
                <w:color w:val="000000"/>
                <w:spacing w:val="0"/>
                <w:sz w:val="16"/>
                <w:szCs w:val="16"/>
              </w:rPr>
              <w:t>“</w:t>
            </w:r>
            <w:r>
              <w:rPr>
                <w:rFonts w:hint="default" w:ascii="方正仿宋_GBK" w:hAnsi="方正仿宋_GBK" w:eastAsia="方正仿宋_GBK" w:cs="方正仿宋_GBK"/>
                <w:i w:val="0"/>
                <w:iCs w:val="0"/>
                <w:caps w:val="0"/>
                <w:color w:val="000000"/>
                <w:spacing w:val="0"/>
                <w:sz w:val="16"/>
                <w:szCs w:val="16"/>
              </w:rPr>
              <w:t>人民满意服务部门</w:t>
            </w:r>
            <w:r>
              <w:rPr>
                <w:rFonts w:hint="default" w:ascii="Times New Roman" w:hAnsi="Times New Roman" w:eastAsia="sans-serif" w:cs="Times New Roman"/>
                <w:i w:val="0"/>
                <w:iCs w:val="0"/>
                <w:caps w:val="0"/>
                <w:color w:val="000000"/>
                <w:spacing w:val="0"/>
                <w:sz w:val="16"/>
                <w:szCs w:val="16"/>
              </w:rPr>
              <w:t>”</w:t>
            </w:r>
            <w:r>
              <w:rPr>
                <w:rFonts w:hint="default" w:ascii="方正仿宋_GBK" w:hAnsi="方正仿宋_GBK" w:eastAsia="方正仿宋_GBK" w:cs="方正仿宋_GBK"/>
                <w:i w:val="0"/>
                <w:iCs w:val="0"/>
                <w:caps w:val="0"/>
                <w:color w:val="000000"/>
                <w:spacing w:val="0"/>
                <w:sz w:val="16"/>
                <w:szCs w:val="16"/>
              </w:rPr>
              <w:t>考评暂行办法》的通知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75</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5</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关于印发《曲靖市麒麟区人民政府预算内投资项目管理办法（试行）》的通知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2005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21</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2005.3.22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6</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关于印发《曲靖市麒麟区重大活动档案管理办法》的通知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57</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7</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曲靖市麒麟区城市绿化管理办法</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区政府公告第</w:t>
            </w:r>
            <w:r>
              <w:rPr>
                <w:rFonts w:hint="default" w:ascii="Times New Roman" w:hAnsi="Times New Roman" w:eastAsia="sans-serif" w:cs="Times New Roman"/>
                <w:i w:val="0"/>
                <w:iCs w:val="0"/>
                <w:caps w:val="0"/>
                <w:color w:val="000000"/>
                <w:spacing w:val="0"/>
                <w:sz w:val="16"/>
                <w:szCs w:val="16"/>
              </w:rPr>
              <w:t>1</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8</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关于印发曲靖市麒麟区征用土地费包干使用暂行规定的通知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2006</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36</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2006.6.14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9</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曲靖市麒麟区人民政府办公室关于印发曲靖市麒麟区突发公共事件财政应急保障预案的通知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2007</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16</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2007.1.30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10</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曲靖市麒麟区人民政府办公室关于印发曲靖市麒麟区广播电视安全播出应急预案的通知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2007</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119</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2007.11.5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11</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曲靖市麒麟区人民政府办公室关于印发麒麟区区级预算单位银行账户管理办法的通知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2007</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121</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2007.11.8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12</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曲靖市麒麟区人民政府办公室关于印发曲靖市麒麟区畜禽规模养殖管理办法的通知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2008</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73</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2008.6.15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13</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曲靖市麒麟区人民政府办公室关于印发麒麟区村级公益事业建设一事一议财政奖补标准试行办法的通知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2008</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121</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2008.9.24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14</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曲靖市麒麟区人民政府办公室关于印发麒麟区农业产业化经营龙头企业认定和管理暂行办法的通知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2008</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169</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2008.12.31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15</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曲靖市麒麟区人民政府办公室关于印发曲靖市麒麟区行政机关推行效能政府四项制度实施办法的通知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2010</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42</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2010.4.27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16</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曲靖市麒麟区人民政府关于印发曲靖市麒麟区餐厨垃圾暂行管理办法的通知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11</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17</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曲靖市麒麟区人民政府办公室关于印发麒麟区自办宴席群体性聚餐申报备案及监督管理办法的通知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86</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2014.5.20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18</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曲靖市麒麟区人民政府关于印发曲靖市麒麟区区级财政偿债准备金管理办法的通知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46</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19</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曲靖市麒麟区人民政府办公室关于印发曲靖市麒麟区地震应急预案的通知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118</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曲靖市麒麟区人民政府办公室关于印发曲靖市麒麟区农村道路兼职交通安全协管员管理考核办法的通知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2014</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177</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2014.10.28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21</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曲靖市麒麟区人民政府关于印发麒麟区土地征收出让管理办法的通知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27</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22</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曲靖市麒麟区人民政府办公室关于印发曲靖市麒麟区生产经营单位隐患排查治理暂行规定的通知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108</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2015.7.29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23</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曲靖市麒麟区人民政府办公室关于印发麒麟区公租房</w:t>
            </w:r>
            <w:r>
              <w:rPr>
                <w:rFonts w:hint="default" w:ascii="Times New Roman" w:hAnsi="Times New Roman" w:eastAsia="sans-serif" w:cs="Times New Roman"/>
                <w:i w:val="0"/>
                <w:iCs w:val="0"/>
                <w:caps w:val="0"/>
                <w:color w:val="000000"/>
                <w:spacing w:val="0"/>
                <w:sz w:val="16"/>
                <w:szCs w:val="16"/>
              </w:rPr>
              <w:t>“</w:t>
            </w:r>
            <w:r>
              <w:rPr>
                <w:rFonts w:hint="default" w:ascii="方正仿宋_GBK" w:hAnsi="方正仿宋_GBK" w:eastAsia="方正仿宋_GBK" w:cs="方正仿宋_GBK"/>
                <w:i w:val="0"/>
                <w:iCs w:val="0"/>
                <w:caps w:val="0"/>
                <w:color w:val="000000"/>
                <w:spacing w:val="0"/>
                <w:sz w:val="16"/>
                <w:szCs w:val="16"/>
              </w:rPr>
              <w:t>以购代建</w:t>
            </w:r>
            <w:r>
              <w:rPr>
                <w:rFonts w:hint="default" w:ascii="Times New Roman" w:hAnsi="Times New Roman" w:eastAsia="sans-serif" w:cs="Times New Roman"/>
                <w:i w:val="0"/>
                <w:iCs w:val="0"/>
                <w:caps w:val="0"/>
                <w:color w:val="000000"/>
                <w:spacing w:val="0"/>
                <w:sz w:val="16"/>
                <w:szCs w:val="16"/>
              </w:rPr>
              <w:t>”</w:t>
            </w:r>
            <w:r>
              <w:rPr>
                <w:rFonts w:hint="default" w:ascii="方正仿宋_GBK" w:hAnsi="方正仿宋_GBK" w:eastAsia="方正仿宋_GBK" w:cs="方正仿宋_GBK"/>
                <w:i w:val="0"/>
                <w:iCs w:val="0"/>
                <w:caps w:val="0"/>
                <w:color w:val="000000"/>
                <w:spacing w:val="0"/>
                <w:sz w:val="16"/>
                <w:szCs w:val="16"/>
              </w:rPr>
              <w:t>实施办法（试行）的通知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174</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24</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曲靖市麒麟区人民政府办公室关于印发麒麟区突发事件应对工作考评办法的通知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165</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2015.12.21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25</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曲靖市麒麟区人民政府关于印发麒麟区国有资本经营预算管理意见（试行）的通知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2015</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77</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2015.12.28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26</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曲靖市麒麟区人民政府办公室关于印发麒麟区新型职业农民认定管理办法（试行）的通知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2016</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4</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27</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曲靖市麒麟区人民政府关于印发麒麟区困难残疾人生活补贴和重度残疾人护理补贴制度实施细则的通知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2016</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37</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2016.8.19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28</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曲靖市麒麟区人民政府办公室关于印发麒麟区区级储备粮管理办法的通知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2016</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124</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2016.9.13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29</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曲靖市麒麟区人民政府办公室关于印发曲靖市麒麟区突发事件应急预案管理办法的通知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2016</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155</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2016.11.17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30</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曲靖市麒麟区人民政府关于印发曲靖市麒麟区公益性公墓管理办法的通知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2016</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62</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2016.12.27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31</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曲靖市麒麟区人民政府关于印发曲靖市麒麟区殡葬改革管理实施细则的通知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2016</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63</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2016.12.27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Times New Roman" w:hAnsi="Times New Roman" w:eastAsia="sans-serif" w:cs="Times New Roman"/>
                <w:i w:val="0"/>
                <w:iCs w:val="0"/>
                <w:caps w:val="0"/>
                <w:color w:val="000000"/>
                <w:spacing w:val="0"/>
                <w:sz w:val="16"/>
                <w:szCs w:val="16"/>
              </w:rPr>
              <w:t>32</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曲靖市麒麟区人民政府关于印发麒麟区重大行政决策专家论证管理暂行办法的通知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2017</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33</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33</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曲靖市麒麟区人民政府关于印发曲靖市麒麟区城市规划区内集体土地与房屋征收补偿安置办法的通知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2019</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19</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34</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曲靖市麒麟区人民政府关于印发曲靖市麒麟区国有土地上房屋征收与补偿指导意见的通知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2020</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10</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35</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关于印发曲靖市麒麟区堆煤货场清理整治工作方案的通知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麒区政发〔</w:t>
            </w:r>
            <w:r>
              <w:rPr>
                <w:rFonts w:hint="default" w:ascii="Times New Roman" w:hAnsi="Times New Roman" w:eastAsia="sans-serif" w:cs="Times New Roman"/>
                <w:i w:val="0"/>
                <w:iCs w:val="0"/>
                <w:caps w:val="0"/>
                <w:color w:val="000000"/>
                <w:spacing w:val="0"/>
                <w:sz w:val="16"/>
                <w:szCs w:val="16"/>
              </w:rPr>
              <w:t>2020</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25</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36</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关于印发麒麟区超标粮食处置实施细则的通知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2020</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35</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37</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关于印发麒麟区区级行政事业性国有资产管理办法的通知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麒区政办规〔</w:t>
            </w:r>
            <w:r>
              <w:rPr>
                <w:rFonts w:hint="default" w:ascii="Times New Roman" w:hAnsi="Times New Roman" w:eastAsia="sans-serif" w:cs="Times New Roman"/>
                <w:i w:val="0"/>
                <w:iCs w:val="0"/>
                <w:caps w:val="0"/>
                <w:color w:val="000000"/>
                <w:spacing w:val="0"/>
                <w:sz w:val="16"/>
                <w:szCs w:val="16"/>
              </w:rPr>
              <w:t>2021</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2021.10.18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38</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关于印发曲靖市麒麟区成品粮油储备管理办法（试行）的通知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w:t>
            </w:r>
            <w:r>
              <w:rPr>
                <w:rFonts w:hint="default" w:ascii="Times New Roman" w:hAnsi="Times New Roman" w:eastAsia="sans-serif" w:cs="Times New Roman"/>
                <w:i w:val="0"/>
                <w:iCs w:val="0"/>
                <w:caps w:val="0"/>
                <w:color w:val="000000"/>
                <w:spacing w:val="0"/>
                <w:sz w:val="16"/>
                <w:szCs w:val="16"/>
              </w:rPr>
              <w:t>2021</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36</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39</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关于中心城区禁止家禽活体交易、宰杀及规范禽产品经营的通告</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麒区政通〔</w:t>
            </w:r>
            <w:r>
              <w:rPr>
                <w:rFonts w:hint="default" w:ascii="Times New Roman" w:hAnsi="Times New Roman" w:eastAsia="sans-serif" w:cs="Times New Roman"/>
                <w:i w:val="0"/>
                <w:iCs w:val="0"/>
                <w:caps w:val="0"/>
                <w:color w:val="000000"/>
                <w:spacing w:val="0"/>
                <w:sz w:val="16"/>
                <w:szCs w:val="16"/>
              </w:rPr>
              <w:t>2022</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2022.3.14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40</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麒麟区区属企业经营业绩考核办法（试行）</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麒区政办规〔</w:t>
            </w:r>
            <w:r>
              <w:rPr>
                <w:rFonts w:hint="default" w:ascii="Times New Roman" w:hAnsi="Times New Roman" w:eastAsia="sans-serif" w:cs="Times New Roman"/>
                <w:i w:val="0"/>
                <w:iCs w:val="0"/>
                <w:caps w:val="0"/>
                <w:color w:val="000000"/>
                <w:spacing w:val="0"/>
                <w:sz w:val="16"/>
                <w:szCs w:val="16"/>
              </w:rPr>
              <w:t>2022</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1</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41</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麒麟区区属企业薪酬管理办法（试行）</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麒区政办规〔</w:t>
            </w:r>
            <w:r>
              <w:rPr>
                <w:rFonts w:hint="default" w:ascii="Times New Roman" w:hAnsi="Times New Roman" w:eastAsia="sans-serif" w:cs="Times New Roman"/>
                <w:i w:val="0"/>
                <w:iCs w:val="0"/>
                <w:caps w:val="0"/>
                <w:color w:val="000000"/>
                <w:spacing w:val="0"/>
                <w:sz w:val="16"/>
                <w:szCs w:val="16"/>
              </w:rPr>
              <w:t>2022</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2</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42</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曲靖市麒麟区人民政府关于印发曲靖市麒麟区瓶装液化石油气管理规定（试行）的通知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麒区政规〔</w:t>
            </w:r>
            <w:r>
              <w:rPr>
                <w:rFonts w:hint="default" w:ascii="Times New Roman" w:hAnsi="Times New Roman" w:eastAsia="sans-serif" w:cs="Times New Roman"/>
                <w:i w:val="0"/>
                <w:iCs w:val="0"/>
                <w:caps w:val="0"/>
                <w:color w:val="000000"/>
                <w:spacing w:val="0"/>
                <w:sz w:val="16"/>
                <w:szCs w:val="16"/>
              </w:rPr>
              <w:t>2023</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2</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2023.9.27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 w:hRule="atLeast"/>
        </w:trPr>
        <w:tc>
          <w:tcPr>
            <w:tcW w:w="49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43</w:t>
            </w:r>
          </w:p>
        </w:tc>
        <w:tc>
          <w:tcPr>
            <w:tcW w:w="61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方正仿宋_GBK" w:hAnsi="方正仿宋_GBK" w:eastAsia="方正仿宋_GBK" w:cs="方正仿宋_GBK"/>
                <w:i w:val="0"/>
                <w:iCs w:val="0"/>
                <w:caps w:val="0"/>
                <w:color w:val="000000"/>
                <w:spacing w:val="0"/>
                <w:sz w:val="16"/>
                <w:szCs w:val="16"/>
              </w:rPr>
              <w:t>曲靖市麒麟区人民政府关于印发曲靖市麒麟区镇（街道）建设工程监督管理办法（试行）的通知</w:t>
            </w:r>
          </w:p>
        </w:tc>
        <w:tc>
          <w:tcPr>
            <w:tcW w:w="19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_GBK" w:hAnsi="方正仿宋_GBK" w:eastAsia="方正仿宋_GBK" w:cs="方正仿宋_GBK"/>
                <w:i w:val="0"/>
                <w:iCs w:val="0"/>
                <w:caps w:val="0"/>
                <w:color w:val="000000"/>
                <w:spacing w:val="0"/>
                <w:sz w:val="16"/>
                <w:szCs w:val="16"/>
              </w:rPr>
              <w:t>麒区政规〔</w:t>
            </w:r>
            <w:r>
              <w:rPr>
                <w:rFonts w:hint="default" w:ascii="Times New Roman" w:hAnsi="Times New Roman" w:eastAsia="sans-serif" w:cs="Times New Roman"/>
                <w:i w:val="0"/>
                <w:iCs w:val="0"/>
                <w:caps w:val="0"/>
                <w:color w:val="000000"/>
                <w:spacing w:val="0"/>
                <w:sz w:val="16"/>
                <w:szCs w:val="16"/>
              </w:rPr>
              <w:t>2023</w:t>
            </w:r>
            <w:r>
              <w:rPr>
                <w:rFonts w:hint="default" w:ascii="方正仿宋_GBK" w:hAnsi="方正仿宋_GBK" w:eastAsia="方正仿宋_GBK" w:cs="方正仿宋_GBK"/>
                <w:i w:val="0"/>
                <w:iCs w:val="0"/>
                <w:caps w:val="0"/>
                <w:color w:val="000000"/>
                <w:spacing w:val="0"/>
                <w:sz w:val="16"/>
                <w:szCs w:val="16"/>
              </w:rPr>
              <w:t>〕</w:t>
            </w:r>
            <w:r>
              <w:rPr>
                <w:rFonts w:hint="default" w:ascii="Times New Roman" w:hAnsi="Times New Roman" w:eastAsia="sans-serif" w:cs="Times New Roman"/>
                <w:i w:val="0"/>
                <w:iCs w:val="0"/>
                <w:caps w:val="0"/>
                <w:color w:val="000000"/>
                <w:spacing w:val="0"/>
                <w:sz w:val="16"/>
                <w:szCs w:val="16"/>
              </w:rPr>
              <w:t>3</w:t>
            </w:r>
            <w:r>
              <w:rPr>
                <w:rFonts w:hint="default" w:ascii="方正仿宋_GBK" w:hAnsi="方正仿宋_GBK" w:eastAsia="方正仿宋_GBK" w:cs="方正仿宋_GBK"/>
                <w:i w:val="0"/>
                <w:iCs w:val="0"/>
                <w:caps w:val="0"/>
                <w:color w:val="000000"/>
                <w:spacing w:val="0"/>
                <w:sz w:val="16"/>
                <w:szCs w:val="16"/>
              </w:rPr>
              <w:t>号</w:t>
            </w:r>
          </w:p>
        </w:tc>
        <w:tc>
          <w:tcPr>
            <w:tcW w:w="8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sans-serif" w:cs="Times New Roman"/>
                <w:i w:val="0"/>
                <w:iCs w:val="0"/>
                <w:caps w:val="0"/>
                <w:color w:val="000000"/>
                <w:spacing w:val="0"/>
                <w:sz w:val="16"/>
                <w:szCs w:val="16"/>
              </w:rPr>
              <w:t>2023.9.27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6E2D1C66"/>
    <w:rsid w:val="6E2D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1969</Words>
  <Characters>2522</Characters>
  <Lines>0</Lines>
  <Paragraphs>0</Paragraphs>
  <TotalTime>0</TotalTime>
  <ScaleCrop>false</ScaleCrop>
  <LinksUpToDate>false</LinksUpToDate>
  <CharactersWithSpaces>2522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2023-12-16T01:50:00Z</dcterms:created>
  <dc:creator>WPS_1577147775</dc:creator>
  <cp:lastModifiedBy>WPS_1577147775</cp:lastModifiedBy>
  <dcterms:modified xsi:type="dcterms:W3CDTF">2023-12-16T01:51:16Z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B7BC233642544B508EC91CA9C4C6C6D1_11</vt:lpwstr>
  </property>
</Properties>
</file>