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  <w:t>附件1</w:t>
      </w:r>
    </w:p>
    <w:p>
      <w:pPr>
        <w:spacing w:line="600" w:lineRule="exact"/>
        <w:ind w:firstLine="880" w:firstLineChars="200"/>
        <w:jc w:val="center"/>
        <w:rPr>
          <w:rFonts w:hint="eastAsia" w:ascii="Times New Roman" w:eastAsia="方正小标宋_GBK"/>
          <w:spacing w:val="0"/>
          <w:w w:val="100"/>
          <w:kern w:val="2"/>
        </w:rPr>
      </w:pPr>
      <w:r>
        <w:rPr>
          <w:rFonts w:hint="eastAsia" w:ascii="Times New Roman" w:eastAsia="方正小标宋_GBK"/>
          <w:spacing w:val="0"/>
          <w:w w:val="100"/>
          <w:kern w:val="2"/>
        </w:rPr>
        <w:t>麒麟区新型职业农民培育认定标准</w:t>
      </w:r>
    </w:p>
    <w:tbl>
      <w:tblPr>
        <w:tblStyle w:val="2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06"/>
        <w:gridCol w:w="2028"/>
        <w:gridCol w:w="1659"/>
        <w:gridCol w:w="184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产业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指标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280" w:lineRule="exact"/>
              <w:ind w:left="210" w:hanging="210" w:hangingChars="100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初级职业农民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中级职业</w:t>
            </w: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农民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高级职业农民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种植</w:t>
            </w: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业类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ind w:left="315" w:hanging="315" w:hangingChars="150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1.粮食作物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面积（亩）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  <w:t>新技术示范推广（亩）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ind w:left="315" w:hanging="315" w:hangingChars="150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2.经济作物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面积（亩）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  <w:t>新技术示范推广（亩）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105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养殖</w:t>
            </w: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业类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1.猪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能繁母猪（头）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2.牛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能繁母牛（头）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3.羊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能繁母羊（头）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4.蛋禽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能繁蛋禽（羽）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1000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2000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5.肉禽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出栏肉禽（羽）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5000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10000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年纯收入（万元）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6.水产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面积（亩）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平均亩产（公斤）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800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1000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  <w:t>新品种新技术推广（亩）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2211" w:type="dxa"/>
            <w:gridSpan w:val="2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家庭农场主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  <w:t>年纯收入比当地高（倍）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经营年限（年）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聘用人员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-2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-20"/>
                <w:w w:val="100"/>
                <w:kern w:val="2"/>
                <w:sz w:val="21"/>
                <w:szCs w:val="21"/>
              </w:rPr>
              <w:t>带动示范农户（户）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2211" w:type="dxa"/>
            <w:gridSpan w:val="2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专业合作社</w:t>
            </w:r>
          </w:p>
          <w:p>
            <w:pPr>
              <w:spacing w:line="280" w:lineRule="exact"/>
              <w:ind w:firstLine="210" w:firstLineChars="100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带头人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-20"/>
                <w:w w:val="90"/>
                <w:kern w:val="2"/>
                <w:sz w:val="21"/>
                <w:szCs w:val="21"/>
              </w:rPr>
              <w:t>年纯收入比当地高（倍）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1.5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经营年限（年）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入社成员（人）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-2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90"/>
                <w:kern w:val="2"/>
                <w:sz w:val="21"/>
                <w:szCs w:val="21"/>
              </w:rPr>
              <w:t>带动周边农户（户）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20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30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Times New Roman" w:eastAsia="方正仿宋_GBK"/>
                <w:spacing w:val="0"/>
                <w:w w:val="100"/>
                <w:kern w:val="2"/>
                <w:sz w:val="21"/>
                <w:szCs w:val="21"/>
              </w:rPr>
              <w:t>50</w:t>
            </w:r>
          </w:p>
        </w:tc>
      </w:tr>
    </w:tbl>
    <w:p>
      <w:pPr>
        <w:spacing w:line="600" w:lineRule="exact"/>
        <w:jc w:val="left"/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87B7D27"/>
    <w:rsid w:val="587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spacing w:val="2"/>
      <w:w w:val="80"/>
      <w:sz w:val="44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2024-04-22T14:25:00Z</dcterms:created>
  <dc:creator>WPS_1577147775</dc:creator>
  <cp:lastModifiedBy>WPS_1577147775</cp:lastModifiedBy>
  <dcterms:modified xsi:type="dcterms:W3CDTF">2024-04-22T14:26:04Z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9F77DB9ADACE4141B4EF67EB9AC26370_11</vt:lpwstr>
  </property>
</Properties>
</file>