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曲靖市麒麟区农村公益性公墓收费管理备案登记表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单位（盖章）：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   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1613"/>
        <w:gridCol w:w="1417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0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一、设施基本情况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法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人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建设方式</w:t>
            </w:r>
          </w:p>
        </w:tc>
        <w:tc>
          <w:tcPr>
            <w:tcW w:w="6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1.政府建设</w:t>
            </w:r>
            <w:r>
              <w:rPr>
                <w:rFonts w:hint="default" w:ascii="Times New Roman" w:hAnsi="Times New Roman" w:eastAsia="方正仿宋_GBK" w:cs="Times New Roman"/>
                <w:sz w:val="48"/>
                <w:szCs w:val="48"/>
                <w:vertAlign w:val="baseline"/>
                <w:lang w:val="en-US" w:eastAsia="zh-CN"/>
              </w:rPr>
              <w:t xml:space="preserve">□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2.集体建设</w:t>
            </w:r>
            <w:r>
              <w:rPr>
                <w:rFonts w:hint="default" w:ascii="Times New Roman" w:hAnsi="Times New Roman" w:eastAsia="方正仿宋_GBK" w:cs="Times New Roman"/>
                <w:sz w:val="44"/>
                <w:szCs w:val="44"/>
                <w:vertAlign w:val="baseline"/>
                <w:lang w:val="en-US" w:eastAsia="zh-CN"/>
              </w:rPr>
              <w:t xml:space="preserve">□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3.其他</w:t>
            </w:r>
            <w:r>
              <w:rPr>
                <w:rFonts w:hint="default" w:ascii="Times New Roman" w:hAnsi="Times New Roman" w:eastAsia="方正仿宋_GBK" w:cs="Times New Roman"/>
                <w:sz w:val="44"/>
                <w:szCs w:val="44"/>
                <w:u w:val="none"/>
                <w:vertAlign w:val="baseli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设施类别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公墓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设施性质</w:t>
            </w: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公墓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6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墓穴面积</w:t>
            </w: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墓穴冢数</w:t>
            </w: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二、收费标准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90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收费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项目：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墓葬费 。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墓碑及安葬费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元/冢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第二位逝者安葬费：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生态安葬费：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收费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项目：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维护管理费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定价：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元/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冢·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287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镇（街道）意见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1400" w:firstLineChars="5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1400" w:firstLineChars="5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年 月 日</w:t>
            </w:r>
          </w:p>
        </w:tc>
        <w:tc>
          <w:tcPr>
            <w:tcW w:w="30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区民政局意见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1400" w:firstLineChars="5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1400" w:firstLineChars="5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年 月 日</w:t>
            </w:r>
          </w:p>
        </w:tc>
        <w:tc>
          <w:tcPr>
            <w:tcW w:w="3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区发改局意见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1400" w:firstLineChars="5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1400" w:firstLineChars="5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 月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备注：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1.此表一式4份，备案登记部门各留存1份。</w:t>
      </w:r>
    </w:p>
    <w:p>
      <w:pPr>
        <w:ind w:firstLine="840" w:firstLineChars="300"/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2.办理备案登记时，需携带《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服务委托合同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（协议）》范本1份。</w:t>
      </w:r>
      <w:bookmarkStart w:id="0" w:name="_GoBack"/>
      <w:bookmarkEnd w:id="0"/>
    </w:p>
    <w:sectPr>
      <w:footerReference r:id="rId3" w:type="default"/>
      <w:pgSz w:w="11906" w:h="16838"/>
      <w:pgMar w:top="2041" w:right="1531" w:bottom="1757" w:left="1531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方正仿宋_GB2312" w:hAnsi="方正仿宋_GB2312" w:eastAsia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方正仿宋_GB2312" w:hAnsi="方正仿宋_GB2312" w:eastAsia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2312" w:hAnsi="方正仿宋_GB2312" w:eastAsia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2312" w:hAnsi="方正仿宋_GB2312" w:eastAsiaTheme="minor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方正仿宋_GB2312" w:hAnsi="方正仿宋_GB2312" w:eastAsia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方正仿宋_GB2312" w:hAnsi="方正仿宋_GB2312" w:eastAsiaTheme="minorEastAsia"/>
                        <w:sz w:val="24"/>
                      </w:rPr>
                      <w:fldChar w:fldCharType="begin"/>
                    </w:r>
                    <w:r>
                      <w:rPr>
                        <w:rFonts w:ascii="方正仿宋_GB2312" w:hAnsi="方正仿宋_GB2312" w:eastAsia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方正仿宋_GB2312" w:hAnsi="方正仿宋_GB2312" w:eastAsia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="方正仿宋_GB2312" w:hAnsi="方正仿宋_GB2312" w:eastAsiaTheme="minorEastAsia"/>
                        <w:sz w:val="24"/>
                      </w:rPr>
                      <w:t>1</w:t>
                    </w:r>
                    <w:r>
                      <w:rPr>
                        <w:rFonts w:ascii="方正仿宋_GB2312" w:hAnsi="方正仿宋_GB2312" w:eastAsia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1CDAE"/>
    <w:multiLevelType w:val="singleLevel"/>
    <w:tmpl w:val="59F1CD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4119483A"/>
    <w:rsid w:val="4119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rPr>
      <w:rFonts w:ascii="Calibri" w:hAnsi="Calibri" w:eastAsia="宋体" w:cs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2024-11-18T01:01:00Z</dcterms:created>
  <dc:creator>WPS_1577147775</dc:creator>
  <cp:lastModifiedBy>WPS_1577147775</cp:lastModifiedBy>
  <dcterms:modified xsi:type="dcterms:W3CDTF">2024-11-18T01:01:59Z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06E95974E2F74F1586DA814DEABF4BFD_11</vt:lpwstr>
  </property>
</Properties>
</file>