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8" w:lineRule="auto"/>
        <w:rPr>
          <w:rFonts w:ascii="Arial"/>
          <w:sz w:val="21"/>
        </w:rPr>
      </w:pPr>
    </w:p>
    <w:p>
      <w:pPr>
        <w:pStyle w:val="2"/>
        <w:spacing w:before="82" w:line="224" w:lineRule="auto"/>
        <w:ind w:left="3030"/>
      </w:pPr>
      <w:r>
        <w:rPr>
          <w:spacing w:val="10"/>
        </w:rPr>
        <w:t>云烟规〔</w:t>
      </w:r>
      <w:r>
        <w:rPr>
          <w:rFonts w:ascii="Times New Roman" w:hAnsi="Times New Roman" w:eastAsia="Times New Roman" w:cs="Times New Roman"/>
          <w:spacing w:val="10"/>
        </w:rPr>
        <w:t>2023</w:t>
      </w:r>
      <w:r>
        <w:rPr>
          <w:spacing w:val="10"/>
        </w:rPr>
        <w:t>〕</w:t>
      </w:r>
      <w:r>
        <w:rPr>
          <w:rFonts w:ascii="Times New Roman" w:hAnsi="Times New Roman" w:eastAsia="Times New Roman" w:cs="Times New Roman"/>
          <w:spacing w:val="10"/>
        </w:rPr>
        <w:t>77</w:t>
      </w:r>
      <w:r>
        <w:rPr>
          <w:spacing w:val="10"/>
        </w:rPr>
        <w:t>号</w:t>
      </w:r>
    </w:p>
    <w:p>
      <w:pPr>
        <w:spacing w:before="134" w:line="43" w:lineRule="exact"/>
      </w:pPr>
    </w:p>
    <w:p>
      <w:pPr>
        <w:spacing w:before="238" w:line="224" w:lineRule="auto"/>
        <w:ind w:left="285"/>
        <w:rPr>
          <w:rFonts w:ascii="宋体" w:hAnsi="宋体" w:eastAsia="宋体" w:cs="宋体"/>
          <w:sz w:val="42"/>
          <w:szCs w:val="42"/>
        </w:rPr>
      </w:pPr>
      <w:r>
        <w:rPr>
          <w:rFonts w:ascii="宋体" w:hAnsi="宋体" w:eastAsia="宋体" w:cs="宋体"/>
          <w:spacing w:val="17"/>
          <w:sz w:val="42"/>
          <w:szCs w:val="42"/>
        </w:rPr>
        <w:t>云南省烟草专卖局关于印发云南省烟草专卖</w:t>
      </w:r>
    </w:p>
    <w:p>
      <w:pPr>
        <w:pStyle w:val="2"/>
        <w:spacing w:before="274" w:line="364" w:lineRule="auto"/>
        <w:ind w:left="23" w:right="1430" w:firstLine="1351"/>
      </w:pPr>
      <w:r>
        <w:rPr>
          <w:rFonts w:ascii="宋体" w:hAnsi="宋体" w:eastAsia="宋体" w:cs="宋体"/>
          <w:spacing w:val="16"/>
          <w:sz w:val="42"/>
          <w:szCs w:val="42"/>
        </w:rPr>
        <w:t>行政处罚裁量权基准制度的通知</w:t>
      </w:r>
      <w:r>
        <w:rPr>
          <w:spacing w:val="-7"/>
        </w:rPr>
        <w:t>各州（市）局：</w:t>
      </w:r>
    </w:p>
    <w:p>
      <w:pPr>
        <w:pStyle w:val="2"/>
        <w:spacing w:before="66" w:line="366" w:lineRule="auto"/>
        <w:ind w:left="19" w:firstLine="664"/>
        <w:jc w:val="both"/>
      </w:pPr>
      <w:r>
        <w:rPr>
          <w:spacing w:val="25"/>
        </w:rPr>
        <w:t>为进一步规范行使烟草专卖行政处罚裁量权，完善执法程</w:t>
      </w:r>
      <w:r>
        <w:rPr>
          <w:spacing w:val="17"/>
        </w:rPr>
        <w:t>序，强化执法监督，推动严格规范公正文明执法，提高云南省烟草专卖行政处罚依法行政的能力和水平，云南省烟草专卖局制订</w:t>
      </w:r>
      <w:r>
        <w:rPr>
          <w:spacing w:val="42"/>
        </w:rPr>
        <w:t>了《云南省烟草专卖行政处罚裁量权基准制度》，现印发</w:t>
      </w:r>
    </w:p>
    <w:p>
      <w:pPr>
        <w:spacing w:line="366" w:lineRule="auto"/>
        <w:sectPr>
          <w:footerReference r:id="rId5" w:type="default"/>
          <w:pgSz w:w="11907" w:h="16839"/>
          <w:pgMar w:top="1431" w:right="1453" w:bottom="1626" w:left="1531" w:header="0" w:footer="1349"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2"/>
        <w:spacing w:before="97" w:line="220" w:lineRule="auto"/>
        <w:ind w:left="40"/>
      </w:pPr>
      <w:r>
        <w:rPr>
          <w:spacing w:val="9"/>
        </w:rPr>
        <w:t>请遵照执行。</w:t>
      </w:r>
    </w:p>
    <w:p>
      <w:pPr>
        <w:pStyle w:val="2"/>
        <w:spacing w:before="139" w:line="353" w:lineRule="auto"/>
        <w:ind w:left="5311" w:right="775" w:firstLine="58"/>
      </w:pPr>
      <w:bookmarkStart w:id="0" w:name="_GoBack"/>
      <w:bookmarkEnd w:id="0"/>
      <w:r>
        <w:rPr>
          <w:spacing w:val="11"/>
        </w:rPr>
        <w:t>云南省烟草专卖局</w:t>
      </w:r>
      <w:r>
        <w:rPr>
          <w:rFonts w:ascii="Times New Roman" w:hAnsi="Times New Roman" w:eastAsia="Times New Roman" w:cs="Times New Roman"/>
          <w:spacing w:val="6"/>
        </w:rPr>
        <w:t>2023</w:t>
      </w:r>
      <w:r>
        <w:rPr>
          <w:spacing w:val="6"/>
        </w:rPr>
        <w:t>年</w:t>
      </w:r>
      <w:r>
        <w:rPr>
          <w:rFonts w:ascii="Times New Roman" w:hAnsi="Times New Roman" w:eastAsia="Times New Roman" w:cs="Times New Roman"/>
          <w:spacing w:val="6"/>
        </w:rPr>
        <w:t>12</w:t>
      </w:r>
      <w:r>
        <w:rPr>
          <w:spacing w:val="6"/>
        </w:rPr>
        <w:t>月</w:t>
      </w:r>
      <w:r>
        <w:rPr>
          <w:rFonts w:ascii="Times New Roman" w:hAnsi="Times New Roman" w:eastAsia="Times New Roman" w:cs="Times New Roman"/>
          <w:spacing w:val="6"/>
        </w:rPr>
        <w:t>22</w:t>
      </w:r>
      <w:r>
        <w:rPr>
          <w:spacing w:val="6"/>
        </w:rPr>
        <w:t>日</w:t>
      </w:r>
    </w:p>
    <w:p>
      <w:pPr>
        <w:spacing w:line="247" w:lineRule="auto"/>
        <w:rPr>
          <w:rFonts w:ascii="Arial"/>
          <w:sz w:val="21"/>
        </w:rPr>
      </w:pPr>
    </w:p>
    <w:p>
      <w:pPr>
        <w:spacing w:line="248" w:lineRule="auto"/>
        <w:rPr>
          <w:rFonts w:ascii="Arial"/>
          <w:sz w:val="21"/>
        </w:rPr>
      </w:pPr>
    </w:p>
    <w:p>
      <w:pPr>
        <w:pStyle w:val="2"/>
        <w:spacing w:before="98" w:line="223" w:lineRule="auto"/>
        <w:ind w:left="33"/>
      </w:pPr>
      <w:r>
        <w:rPr>
          <w:spacing w:val="14"/>
        </w:rPr>
        <w:t>（主动公开）</w:t>
      </w:r>
    </w:p>
    <w:p>
      <w:pPr>
        <w:spacing w:line="223" w:lineRule="auto"/>
        <w:sectPr>
          <w:headerReference r:id="rId6" w:type="default"/>
          <w:footerReference r:id="rId7" w:type="default"/>
          <w:pgSz w:w="11907" w:h="16839"/>
          <w:pgMar w:top="242" w:right="1754" w:bottom="1627" w:left="1510" w:header="228" w:footer="1352" w:gutter="0"/>
          <w:cols w:space="720" w:num="1"/>
        </w:sect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37" w:line="224" w:lineRule="auto"/>
        <w:ind w:left="525"/>
        <w:rPr>
          <w:rFonts w:ascii="宋体" w:hAnsi="宋体" w:eastAsia="宋体" w:cs="宋体"/>
          <w:sz w:val="42"/>
          <w:szCs w:val="42"/>
        </w:rPr>
      </w:pPr>
      <w:r>
        <w:rPr>
          <w:rFonts w:ascii="宋体" w:hAnsi="宋体" w:eastAsia="宋体" w:cs="宋体"/>
          <w:spacing w:val="17"/>
          <w:sz w:val="42"/>
          <w:szCs w:val="42"/>
        </w:rPr>
        <w:t>云南省烟草专卖行政处罚裁量权基准制度</w:t>
      </w:r>
    </w:p>
    <w:p>
      <w:pPr>
        <w:spacing w:line="328" w:lineRule="auto"/>
        <w:rPr>
          <w:rFonts w:ascii="Arial"/>
          <w:sz w:val="21"/>
        </w:rPr>
      </w:pPr>
    </w:p>
    <w:p>
      <w:pPr>
        <w:spacing w:line="328" w:lineRule="auto"/>
        <w:rPr>
          <w:rFonts w:ascii="Arial"/>
          <w:sz w:val="21"/>
        </w:rPr>
      </w:pPr>
    </w:p>
    <w:p>
      <w:pPr>
        <w:spacing w:before="97" w:line="225" w:lineRule="auto"/>
        <w:ind w:left="3678"/>
        <w:rPr>
          <w:rFonts w:ascii="黑体" w:hAnsi="黑体" w:eastAsia="黑体" w:cs="黑体"/>
          <w:sz w:val="30"/>
          <w:szCs w:val="30"/>
        </w:rPr>
      </w:pPr>
      <w:r>
        <w:rPr>
          <w:rFonts w:ascii="黑体" w:hAnsi="黑体" w:eastAsia="黑体" w:cs="黑体"/>
          <w:spacing w:val="1"/>
          <w:sz w:val="30"/>
          <w:szCs w:val="30"/>
        </w:rPr>
        <w:t>第一章总则</w:t>
      </w:r>
    </w:p>
    <w:p>
      <w:pPr>
        <w:pStyle w:val="2"/>
        <w:spacing w:before="235" w:line="348" w:lineRule="auto"/>
        <w:ind w:left="33" w:right="124" w:firstLine="663"/>
      </w:pPr>
      <w:r>
        <w:rPr>
          <w:rFonts w:ascii="黑体" w:hAnsi="黑体" w:eastAsia="黑体" w:cs="黑体"/>
          <w:spacing w:val="13"/>
        </w:rPr>
        <w:t>第一条</w:t>
      </w:r>
      <w:r>
        <w:rPr>
          <w:spacing w:val="13"/>
        </w:rPr>
        <w:t>为规范云南省烟草专卖行政处罚裁量</w:t>
      </w:r>
      <w:r>
        <w:rPr>
          <w:spacing w:val="12"/>
        </w:rPr>
        <w:t>权行使，保障</w:t>
      </w:r>
      <w:r>
        <w:rPr>
          <w:spacing w:val="4"/>
        </w:rPr>
        <w:t>和监督各级烟草专卖局合法、合理、有效实施烟草专卖行政处罚，</w:t>
      </w:r>
      <w:r>
        <w:rPr>
          <w:spacing w:val="26"/>
        </w:rPr>
        <w:t>保护公民、法人或者其他组织的合法权益，根据《中华人民共</w:t>
      </w:r>
      <w:r>
        <w:rPr>
          <w:spacing w:val="37"/>
        </w:rPr>
        <w:t>和国行政处罚法》《中华人民共和国行政许可法》《中华人民共和国烟草专卖法》《中华人民共和国未成年人保护法》《中华人民共和国烟草专卖法实施条例》《烟草专卖行政处罚程序规定》《烟草专卖许可证管理办法》《烟草专卖许可</w:t>
      </w:r>
      <w:r>
        <w:rPr>
          <w:spacing w:val="32"/>
        </w:rPr>
        <w:t>证管理办法实施细则》等法律、法规、规章及规范</w:t>
      </w:r>
      <w:r>
        <w:rPr>
          <w:spacing w:val="31"/>
        </w:rPr>
        <w:t>性文件，</w:t>
      </w:r>
    </w:p>
    <w:p>
      <w:pPr>
        <w:pStyle w:val="2"/>
        <w:spacing w:before="53" w:line="220" w:lineRule="auto"/>
        <w:ind w:left="50"/>
      </w:pPr>
      <w:r>
        <w:rPr>
          <w:spacing w:val="25"/>
        </w:rPr>
        <w:t>结合云南省烟草专卖行政处罚工作实际，制定本制度。</w:t>
      </w:r>
    </w:p>
    <w:p>
      <w:pPr>
        <w:pStyle w:val="2"/>
        <w:spacing w:before="270" w:line="342" w:lineRule="auto"/>
        <w:ind w:left="67" w:right="164" w:firstLine="656"/>
      </w:pPr>
      <w:r>
        <w:rPr>
          <w:rFonts w:ascii="黑体" w:hAnsi="黑体" w:eastAsia="黑体" w:cs="黑体"/>
          <w:spacing w:val="34"/>
        </w:rPr>
        <w:t>第二条</w:t>
      </w:r>
      <w:r>
        <w:rPr>
          <w:spacing w:val="34"/>
        </w:rPr>
        <w:t>本制度所称行政处罚裁量权，是指各级烟草专</w:t>
      </w:r>
      <w:r>
        <w:rPr>
          <w:spacing w:val="24"/>
        </w:rPr>
        <w:t>卖局在实施烟草专卖行政处罚时，在法律、法规</w:t>
      </w:r>
      <w:r>
        <w:rPr>
          <w:spacing w:val="23"/>
        </w:rPr>
        <w:t>、规章规定的行政处罚权范围内，综合考虑违法行为的事实、性质、情</w:t>
      </w:r>
      <w:r>
        <w:rPr>
          <w:spacing w:val="27"/>
        </w:rPr>
        <w:t>节、社会危害程度等，决定对违法行为是否给予行政处</w:t>
      </w:r>
      <w:r>
        <w:rPr>
          <w:spacing w:val="26"/>
        </w:rPr>
        <w:t>罚、</w:t>
      </w:r>
    </w:p>
    <w:p>
      <w:pPr>
        <w:pStyle w:val="2"/>
        <w:spacing w:before="55" w:line="220" w:lineRule="auto"/>
        <w:ind w:left="70"/>
      </w:pPr>
      <w:r>
        <w:rPr>
          <w:spacing w:val="27"/>
        </w:rPr>
        <w:t>给予何种行政处罚以及给予何种幅度行政处罚的权限。</w:t>
      </w:r>
    </w:p>
    <w:p>
      <w:pPr>
        <w:pStyle w:val="2"/>
        <w:spacing w:before="270" w:line="324" w:lineRule="auto"/>
        <w:ind w:left="67" w:right="176" w:firstLine="647"/>
      </w:pPr>
      <w:r>
        <w:rPr>
          <w:spacing w:val="37"/>
        </w:rPr>
        <w:t>本制度所称烟草专卖行政处罚裁量权基准是云南省烟草</w:t>
      </w:r>
      <w:r>
        <w:rPr>
          <w:spacing w:val="29"/>
        </w:rPr>
        <w:t>专卖局结合云南省实际，按照裁量涉及的不同事</w:t>
      </w:r>
      <w:r>
        <w:rPr>
          <w:spacing w:val="28"/>
        </w:rPr>
        <w:t>实和情节，</w:t>
      </w:r>
    </w:p>
    <w:p>
      <w:pPr>
        <w:spacing w:line="324" w:lineRule="auto"/>
        <w:sectPr>
          <w:headerReference r:id="rId8" w:type="default"/>
          <w:footerReference r:id="rId9" w:type="default"/>
          <w:pgSz w:w="11907" w:h="16839"/>
          <w:pgMar w:top="242" w:right="1416" w:bottom="1627" w:left="1507" w:header="228" w:footer="1351"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2"/>
        <w:spacing w:before="98" w:line="335" w:lineRule="auto"/>
        <w:ind w:left="43" w:right="65" w:firstLine="13"/>
        <w:jc w:val="both"/>
      </w:pPr>
      <w:r>
        <w:rPr>
          <w:spacing w:val="37"/>
        </w:rPr>
        <w:t>对法律、法规、规章中的原则性规定或者具有一定弹性的执</w:t>
      </w:r>
      <w:r>
        <w:rPr>
          <w:spacing w:val="24"/>
        </w:rPr>
        <w:t>法权限、裁量幅度等内容进行细化量化，并向社会公布并施</w:t>
      </w:r>
      <w:r>
        <w:rPr>
          <w:spacing w:val="23"/>
        </w:rPr>
        <w:t>行的具体执法尺度和标准。</w:t>
      </w:r>
    </w:p>
    <w:p>
      <w:pPr>
        <w:pStyle w:val="2"/>
        <w:spacing w:before="81" w:line="220" w:lineRule="auto"/>
        <w:ind w:right="32"/>
        <w:jc w:val="right"/>
      </w:pPr>
      <w:r>
        <w:rPr>
          <w:rFonts w:ascii="黑体" w:hAnsi="黑体" w:eastAsia="黑体" w:cs="黑体"/>
          <w:spacing w:val="13"/>
        </w:rPr>
        <w:t>第三条</w:t>
      </w:r>
      <w:r>
        <w:rPr>
          <w:spacing w:val="13"/>
        </w:rPr>
        <w:t>全省各级烟草专卖局行使行政处罚裁量权，适用本</w:t>
      </w:r>
    </w:p>
    <w:p>
      <w:pPr>
        <w:pStyle w:val="2"/>
        <w:spacing w:before="219" w:line="223" w:lineRule="auto"/>
        <w:ind w:left="62"/>
      </w:pPr>
      <w:r>
        <w:rPr>
          <w:spacing w:val="-1"/>
        </w:rPr>
        <w:t>制度。</w:t>
      </w:r>
    </w:p>
    <w:p>
      <w:pPr>
        <w:pStyle w:val="2"/>
        <w:spacing w:before="240" w:line="335" w:lineRule="auto"/>
        <w:ind w:left="53" w:right="34" w:firstLine="639"/>
        <w:jc w:val="both"/>
      </w:pPr>
      <w:r>
        <w:rPr>
          <w:rFonts w:ascii="黑体" w:hAnsi="黑体" w:eastAsia="黑体" w:cs="黑体"/>
          <w:spacing w:val="13"/>
        </w:rPr>
        <w:t>第四条</w:t>
      </w:r>
      <w:r>
        <w:rPr>
          <w:spacing w:val="13"/>
        </w:rPr>
        <w:t>行使行政处罚裁量权，应当遵循处罚法定、公正公</w:t>
      </w:r>
      <w:r>
        <w:rPr>
          <w:spacing w:val="14"/>
        </w:rPr>
        <w:t>平、处罚与教育相结合、依法综合裁量、保障当事人合法权益原</w:t>
      </w:r>
      <w:r>
        <w:rPr>
          <w:spacing w:val="-21"/>
        </w:rPr>
        <w:t>则。</w:t>
      </w:r>
    </w:p>
    <w:p>
      <w:pPr>
        <w:spacing w:line="284" w:lineRule="auto"/>
        <w:rPr>
          <w:rFonts w:ascii="Arial"/>
          <w:sz w:val="21"/>
        </w:rPr>
      </w:pPr>
    </w:p>
    <w:p>
      <w:pPr>
        <w:spacing w:line="285" w:lineRule="auto"/>
        <w:rPr>
          <w:rFonts w:ascii="Arial"/>
          <w:sz w:val="21"/>
        </w:rPr>
      </w:pPr>
    </w:p>
    <w:p>
      <w:pPr>
        <w:spacing w:before="98" w:line="225" w:lineRule="auto"/>
        <w:ind w:left="3512"/>
        <w:rPr>
          <w:rFonts w:ascii="黑体" w:hAnsi="黑体" w:eastAsia="黑体" w:cs="黑体"/>
          <w:sz w:val="30"/>
          <w:szCs w:val="30"/>
        </w:rPr>
      </w:pPr>
      <w:r>
        <w:rPr>
          <w:rFonts w:ascii="黑体" w:hAnsi="黑体" w:eastAsia="黑体" w:cs="黑体"/>
          <w:spacing w:val="9"/>
          <w:sz w:val="30"/>
          <w:szCs w:val="30"/>
        </w:rPr>
        <w:t>第二章适用规则</w:t>
      </w:r>
    </w:p>
    <w:p>
      <w:pPr>
        <w:pStyle w:val="2"/>
        <w:spacing w:before="209" w:line="220" w:lineRule="auto"/>
        <w:ind w:left="692"/>
      </w:pPr>
      <w:r>
        <w:rPr>
          <w:rFonts w:ascii="黑体" w:hAnsi="黑体" w:eastAsia="黑体" w:cs="黑体"/>
          <w:spacing w:val="13"/>
        </w:rPr>
        <w:t>第五条</w:t>
      </w:r>
      <w:r>
        <w:rPr>
          <w:spacing w:val="13"/>
        </w:rPr>
        <w:t>有下列情形之一的，不予行政处罚：</w:t>
      </w:r>
    </w:p>
    <w:p>
      <w:pPr>
        <w:pStyle w:val="2"/>
        <w:spacing w:before="219" w:line="220" w:lineRule="auto"/>
        <w:ind w:left="669"/>
      </w:pPr>
      <w:r>
        <w:rPr>
          <w:spacing w:val="17"/>
        </w:rPr>
        <w:t>（一）不满十四周岁的未成年人有违法行为的；</w:t>
      </w:r>
    </w:p>
    <w:p>
      <w:pPr>
        <w:pStyle w:val="2"/>
        <w:spacing w:before="246" w:line="257" w:lineRule="auto"/>
        <w:ind w:left="43" w:right="91" w:firstLine="626"/>
      </w:pPr>
      <w:r>
        <w:rPr>
          <w:spacing w:val="13"/>
        </w:rPr>
        <w:t>（二）精神病人、智力残疾人在不能辨认或者不</w:t>
      </w:r>
      <w:r>
        <w:rPr>
          <w:spacing w:val="12"/>
        </w:rPr>
        <w:t>能控制自己</w:t>
      </w:r>
      <w:r>
        <w:rPr>
          <w:spacing w:val="10"/>
        </w:rPr>
        <w:t>行为时有违法行为的；</w:t>
      </w:r>
    </w:p>
    <w:p>
      <w:pPr>
        <w:pStyle w:val="2"/>
        <w:spacing w:before="301" w:line="221" w:lineRule="auto"/>
        <w:ind w:left="669"/>
      </w:pPr>
      <w:r>
        <w:rPr>
          <w:spacing w:val="15"/>
        </w:rPr>
        <w:t>（三）违法行为轻微并及时改正，没有造成危害后果的；</w:t>
      </w:r>
    </w:p>
    <w:p>
      <w:pPr>
        <w:pStyle w:val="2"/>
        <w:spacing w:before="252" w:line="255" w:lineRule="auto"/>
        <w:ind w:left="56" w:right="137" w:firstLine="612"/>
      </w:pPr>
      <w:r>
        <w:rPr>
          <w:spacing w:val="5"/>
        </w:rPr>
        <w:t>（四）当事人有证据足以证明没有主观过错的，但法律、行</w:t>
      </w:r>
      <w:r>
        <w:rPr>
          <w:spacing w:val="10"/>
        </w:rPr>
        <w:t>政法规另有规定的，从其规定；</w:t>
      </w:r>
    </w:p>
    <w:p>
      <w:pPr>
        <w:pStyle w:val="2"/>
        <w:spacing w:before="300" w:line="220" w:lineRule="auto"/>
        <w:ind w:left="669"/>
      </w:pPr>
      <w:r>
        <w:rPr>
          <w:spacing w:val="14"/>
        </w:rPr>
        <w:t>（五）违法事实不清、证据不足的；</w:t>
      </w:r>
    </w:p>
    <w:p>
      <w:pPr>
        <w:pStyle w:val="2"/>
        <w:spacing w:before="221" w:line="220" w:lineRule="auto"/>
        <w:ind w:left="669"/>
      </w:pPr>
      <w:r>
        <w:rPr>
          <w:spacing w:val="15"/>
        </w:rPr>
        <w:t>（六）法律、法规和规章规定不予行政处罚的其他情形。</w:t>
      </w:r>
    </w:p>
    <w:p>
      <w:pPr>
        <w:pStyle w:val="2"/>
        <w:spacing w:before="251" w:line="334" w:lineRule="auto"/>
        <w:ind w:left="38" w:right="33" w:firstLine="645"/>
        <w:jc w:val="both"/>
      </w:pPr>
      <w:r>
        <w:rPr>
          <w:spacing w:val="14"/>
        </w:rPr>
        <w:t>本条第一款第（三）项中所述的违法行为轻微，是指违法行</w:t>
      </w:r>
      <w:r>
        <w:rPr>
          <w:spacing w:val="15"/>
        </w:rPr>
        <w:t>为的情节轻微，可以从违法行为的持续情况、危</w:t>
      </w:r>
      <w:r>
        <w:rPr>
          <w:spacing w:val="14"/>
        </w:rPr>
        <w:t>害程度、危害后果、社会影响等方面综合考量。及时改正是指及时自行纠正或在</w:t>
      </w:r>
    </w:p>
    <w:p>
      <w:pPr>
        <w:spacing w:line="334" w:lineRule="auto"/>
        <w:sectPr>
          <w:headerReference r:id="rId10" w:type="default"/>
          <w:footerReference r:id="rId11" w:type="default"/>
          <w:pgSz w:w="11907" w:h="16839"/>
          <w:pgMar w:top="242" w:right="1500" w:bottom="1627" w:left="1510" w:header="228" w:footer="1352" w:gutter="0"/>
          <w:cols w:space="720" w:num="1"/>
        </w:sect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98" w:line="325" w:lineRule="auto"/>
        <w:ind w:left="48" w:right="139" w:hanging="4"/>
      </w:pPr>
      <w:r>
        <w:rPr>
          <w:spacing w:val="14"/>
        </w:rPr>
        <w:t>烟草专卖局责令限期改正的期限内改正违法行为。没有造成危害</w:t>
      </w:r>
      <w:r>
        <w:rPr>
          <w:spacing w:val="15"/>
        </w:rPr>
        <w:t>后果，是指改正行为后使得危害后果没有发生。</w:t>
      </w:r>
    </w:p>
    <w:p>
      <w:pPr>
        <w:pStyle w:val="2"/>
        <w:spacing w:before="102" w:line="326" w:lineRule="auto"/>
        <w:ind w:left="43" w:right="147" w:firstLine="651"/>
      </w:pPr>
      <w:r>
        <w:rPr>
          <w:spacing w:val="13"/>
        </w:rPr>
        <w:t>对当事人的违法行为依法不予行政处罚的，应当对当事人进</w:t>
      </w:r>
      <w:r>
        <w:rPr>
          <w:spacing w:val="-11"/>
        </w:rPr>
        <w:t>行教育。</w:t>
      </w:r>
    </w:p>
    <w:p>
      <w:pPr>
        <w:pStyle w:val="2"/>
        <w:spacing w:before="103" w:line="334" w:lineRule="auto"/>
        <w:ind w:left="77" w:right="124" w:firstLine="615"/>
      </w:pPr>
      <w:r>
        <w:rPr>
          <w:rFonts w:ascii="黑体" w:hAnsi="黑体" w:eastAsia="黑体" w:cs="黑体"/>
          <w:spacing w:val="22"/>
        </w:rPr>
        <w:t>第六条</w:t>
      </w:r>
      <w:r>
        <w:rPr>
          <w:spacing w:val="22"/>
        </w:rPr>
        <w:t>违法行为在二年内未被发现的，不再给予行政处</w:t>
      </w:r>
      <w:r>
        <w:rPr>
          <w:spacing w:val="13"/>
        </w:rPr>
        <w:t>罚；涉及公民生命健康安全、金融安全且有危害后果的，上述期</w:t>
      </w:r>
      <w:r>
        <w:rPr>
          <w:spacing w:val="11"/>
        </w:rPr>
        <w:t>限延长至五年。法律另有规定的除外。</w:t>
      </w:r>
    </w:p>
    <w:p>
      <w:pPr>
        <w:pStyle w:val="2"/>
        <w:spacing w:before="111" w:line="323" w:lineRule="auto"/>
        <w:ind w:left="43" w:right="144" w:firstLine="656"/>
      </w:pPr>
      <w:r>
        <w:rPr>
          <w:spacing w:val="13"/>
        </w:rPr>
        <w:t>前款规定的期限，从违法行为发生之日起计算；违法行</w:t>
      </w:r>
      <w:r>
        <w:rPr>
          <w:spacing w:val="12"/>
        </w:rPr>
        <w:t>为有</w:t>
      </w:r>
      <w:r>
        <w:rPr>
          <w:spacing w:val="16"/>
        </w:rPr>
        <w:t>连续或者继续状态的，从行为终了之日起计算。</w:t>
      </w:r>
    </w:p>
    <w:p>
      <w:pPr>
        <w:pStyle w:val="2"/>
        <w:spacing w:before="106" w:line="321" w:lineRule="auto"/>
        <w:ind w:left="43" w:right="123" w:firstLine="649"/>
      </w:pPr>
      <w:r>
        <w:rPr>
          <w:rFonts w:ascii="黑体" w:hAnsi="黑体" w:eastAsia="黑体" w:cs="黑体"/>
          <w:spacing w:val="13"/>
        </w:rPr>
        <w:t>第七条</w:t>
      </w:r>
      <w:r>
        <w:rPr>
          <w:spacing w:val="13"/>
        </w:rPr>
        <w:t>初次违法且危害后果轻微并及时改正的，可以不予</w:t>
      </w:r>
      <w:r>
        <w:rPr>
          <w:spacing w:val="-9"/>
        </w:rPr>
        <w:t>行政处罚。</w:t>
      </w:r>
    </w:p>
    <w:p>
      <w:pPr>
        <w:pStyle w:val="2"/>
        <w:spacing w:before="116" w:line="340" w:lineRule="auto"/>
        <w:ind w:left="57" w:right="129" w:firstLine="626"/>
        <w:jc w:val="both"/>
      </w:pPr>
      <w:r>
        <w:rPr>
          <w:spacing w:val="14"/>
        </w:rPr>
        <w:t>初次违法是指，经查询并询问当事人，该次违法行为发生之</w:t>
      </w:r>
      <w:r>
        <w:rPr>
          <w:spacing w:val="11"/>
        </w:rPr>
        <w:t>日起前溯二年，当事人在本省未实施过涉烟违法行为。违法行为</w:t>
      </w:r>
      <w:r>
        <w:rPr>
          <w:spacing w:val="14"/>
        </w:rPr>
        <w:t>有连续或者继续状态的，从行为终了之日起算。因涉烟犯罪被追</w:t>
      </w:r>
      <w:r>
        <w:rPr>
          <w:spacing w:val="11"/>
        </w:rPr>
        <w:t>究刑事责任的除外。</w:t>
      </w:r>
    </w:p>
    <w:p>
      <w:pPr>
        <w:pStyle w:val="2"/>
        <w:spacing w:before="115" w:line="321" w:lineRule="auto"/>
        <w:ind w:left="38" w:right="117" w:firstLine="645"/>
      </w:pPr>
      <w:r>
        <w:rPr>
          <w:spacing w:val="14"/>
        </w:rPr>
        <w:t>危害后果轻微可以从行为是否完成、涉案数量、金额，影响</w:t>
      </w:r>
      <w:r>
        <w:rPr>
          <w:spacing w:val="4"/>
        </w:rPr>
        <w:t>地域范围、人次，是否有违法所得及其数额大小等维度综合考量。</w:t>
      </w:r>
    </w:p>
    <w:p>
      <w:pPr>
        <w:pStyle w:val="2"/>
        <w:spacing w:before="107" w:line="327" w:lineRule="auto"/>
        <w:ind w:left="96" w:right="136" w:firstLine="579"/>
      </w:pPr>
      <w:r>
        <w:rPr>
          <w:spacing w:val="27"/>
        </w:rPr>
        <w:t>及时改正是指及时自行纠正或在烟草专卖局</w:t>
      </w:r>
      <w:r>
        <w:rPr>
          <w:spacing w:val="26"/>
        </w:rPr>
        <w:t>责令限期改正</w:t>
      </w:r>
      <w:r>
        <w:rPr>
          <w:spacing w:val="3"/>
        </w:rPr>
        <w:t>的期限内改正违法行为。</w:t>
      </w:r>
    </w:p>
    <w:p>
      <w:pPr>
        <w:pStyle w:val="2"/>
        <w:spacing w:before="79" w:line="220" w:lineRule="auto"/>
        <w:ind w:right="49"/>
        <w:jc w:val="right"/>
      </w:pPr>
      <w:r>
        <w:rPr>
          <w:rFonts w:ascii="黑体" w:hAnsi="黑体" w:eastAsia="黑体" w:cs="黑体"/>
          <w:spacing w:val="14"/>
        </w:rPr>
        <w:t>第八条</w:t>
      </w:r>
      <w:r>
        <w:rPr>
          <w:spacing w:val="14"/>
        </w:rPr>
        <w:t>当事人有下列情形之一，应当从轻或者减</w:t>
      </w:r>
      <w:r>
        <w:rPr>
          <w:spacing w:val="13"/>
        </w:rPr>
        <w:t>轻处罚：</w:t>
      </w:r>
    </w:p>
    <w:p>
      <w:pPr>
        <w:pStyle w:val="2"/>
        <w:spacing w:before="245" w:line="323" w:lineRule="auto"/>
        <w:ind w:left="96" w:right="267" w:firstLine="570"/>
      </w:pPr>
      <w:r>
        <w:rPr>
          <w:spacing w:val="18"/>
        </w:rPr>
        <w:t>（一）已满十四周岁不满十八周岁的未成年人有违法</w:t>
      </w:r>
      <w:r>
        <w:rPr>
          <w:spacing w:val="17"/>
        </w:rPr>
        <w:t>行为</w:t>
      </w:r>
      <w:r>
        <w:rPr>
          <w:spacing w:val="-33"/>
        </w:rPr>
        <w:t>的；</w:t>
      </w:r>
    </w:p>
    <w:p>
      <w:pPr>
        <w:spacing w:line="323" w:lineRule="auto"/>
        <w:sectPr>
          <w:headerReference r:id="rId12" w:type="default"/>
          <w:footerReference r:id="rId13" w:type="default"/>
          <w:pgSz w:w="11907" w:h="16839"/>
          <w:pgMar w:top="242" w:right="1411" w:bottom="1625" w:left="1512" w:header="228" w:footer="1351" w:gutter="0"/>
          <w:cols w:space="720" w:num="1"/>
        </w:sect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98" w:line="220" w:lineRule="auto"/>
        <w:ind w:left="669"/>
      </w:pPr>
      <w:r>
        <w:rPr>
          <w:spacing w:val="17"/>
        </w:rPr>
        <w:t>（二）主动消除或者减轻违法行为危害后果的；</w:t>
      </w:r>
    </w:p>
    <w:p>
      <w:pPr>
        <w:pStyle w:val="2"/>
        <w:spacing w:before="222" w:line="221" w:lineRule="auto"/>
        <w:ind w:left="669"/>
      </w:pPr>
      <w:r>
        <w:rPr>
          <w:spacing w:val="14"/>
        </w:rPr>
        <w:t>（三）受他人胁迫或者诱骗实施违法行为的；</w:t>
      </w:r>
    </w:p>
    <w:p>
      <w:pPr>
        <w:pStyle w:val="2"/>
        <w:spacing w:before="219" w:line="220" w:lineRule="auto"/>
        <w:ind w:left="669"/>
      </w:pPr>
      <w:r>
        <w:rPr>
          <w:spacing w:val="14"/>
        </w:rPr>
        <w:t>（四）主动供述烟草专卖局尚未掌握的违法行为的；</w:t>
      </w:r>
    </w:p>
    <w:p>
      <w:pPr>
        <w:pStyle w:val="2"/>
        <w:spacing w:before="225" w:line="220" w:lineRule="auto"/>
        <w:ind w:left="669"/>
      </w:pPr>
      <w:r>
        <w:rPr>
          <w:spacing w:val="14"/>
        </w:rPr>
        <w:t>（五）配合烟草专卖局查处违法行为有立功表现的；</w:t>
      </w:r>
    </w:p>
    <w:p>
      <w:pPr>
        <w:pStyle w:val="2"/>
        <w:spacing w:before="251" w:line="257" w:lineRule="auto"/>
        <w:ind w:left="79" w:right="111" w:firstLine="590"/>
      </w:pPr>
      <w:r>
        <w:rPr>
          <w:spacing w:val="14"/>
        </w:rPr>
        <w:t>（六）法律、法规、规章规定其他应当从轻或者</w:t>
      </w:r>
      <w:r>
        <w:rPr>
          <w:spacing w:val="13"/>
        </w:rPr>
        <w:t>减轻行政处</w:t>
      </w:r>
      <w:r>
        <w:rPr>
          <w:spacing w:val="-17"/>
        </w:rPr>
        <w:t>罚的。</w:t>
      </w:r>
    </w:p>
    <w:p>
      <w:pPr>
        <w:pStyle w:val="2"/>
        <w:spacing w:before="320" w:line="320" w:lineRule="auto"/>
        <w:ind w:left="50" w:right="100" w:firstLine="641"/>
      </w:pPr>
      <w:r>
        <w:rPr>
          <w:rFonts w:ascii="黑体" w:hAnsi="黑体" w:eastAsia="黑体" w:cs="黑体"/>
          <w:spacing w:val="22"/>
        </w:rPr>
        <w:t>第九条</w:t>
      </w:r>
      <w:r>
        <w:rPr>
          <w:spacing w:val="22"/>
        </w:rPr>
        <w:t>尚未完全丧失辨认或者控制自己行为能力的精神</w:t>
      </w:r>
      <w:r>
        <w:rPr>
          <w:spacing w:val="14"/>
        </w:rPr>
        <w:t>病人、智力残疾人有违法行为的，可以从轻或者减轻行</w:t>
      </w:r>
      <w:r>
        <w:rPr>
          <w:spacing w:val="13"/>
        </w:rPr>
        <w:t>政处罚。</w:t>
      </w:r>
    </w:p>
    <w:p>
      <w:pPr>
        <w:pStyle w:val="2"/>
        <w:spacing w:before="100" w:line="221" w:lineRule="auto"/>
        <w:ind w:left="692"/>
      </w:pPr>
      <w:r>
        <w:rPr>
          <w:rFonts w:ascii="黑体" w:hAnsi="黑体" w:eastAsia="黑体" w:cs="黑体"/>
          <w:spacing w:val="8"/>
        </w:rPr>
        <w:t>第十条</w:t>
      </w:r>
      <w:r>
        <w:rPr>
          <w:spacing w:val="8"/>
        </w:rPr>
        <w:t>有下列情形之一的，从重处罚：</w:t>
      </w:r>
    </w:p>
    <w:p>
      <w:pPr>
        <w:pStyle w:val="2"/>
        <w:spacing w:before="238" w:line="256" w:lineRule="auto"/>
        <w:ind w:left="60" w:right="112" w:firstLine="609"/>
      </w:pPr>
      <w:r>
        <w:rPr>
          <w:spacing w:val="14"/>
        </w:rPr>
        <w:t>（一）烟草专卖行政主管部门和烟草公司工作</w:t>
      </w:r>
      <w:r>
        <w:rPr>
          <w:spacing w:val="13"/>
        </w:rPr>
        <w:t>人员利用职务</w:t>
      </w:r>
      <w:r>
        <w:rPr>
          <w:spacing w:val="14"/>
        </w:rPr>
        <w:t>上的便利倒卖、走私烟草专卖品，未构成犯罪</w:t>
      </w:r>
      <w:r>
        <w:rPr>
          <w:spacing w:val="13"/>
        </w:rPr>
        <w:t>的；</w:t>
      </w:r>
    </w:p>
    <w:p>
      <w:pPr>
        <w:pStyle w:val="2"/>
        <w:spacing w:before="329" w:line="298" w:lineRule="auto"/>
        <w:ind w:left="56" w:right="91" w:firstLine="612"/>
      </w:pPr>
      <w:r>
        <w:rPr>
          <w:spacing w:val="14"/>
        </w:rPr>
        <w:t>（二）烟草专卖行政主管部门和烟草公司工作人员利用职务上的便利伪造、变造、买卖《中华人民共和国烟草专卖法》规定的烟草专卖生产企业许可证、烟草专卖经营许可证等许可证件或</w:t>
      </w:r>
      <w:r>
        <w:rPr>
          <w:spacing w:val="13"/>
        </w:rPr>
        <w:t>准运证等，未构成犯罪的；</w:t>
      </w:r>
    </w:p>
    <w:p>
      <w:pPr>
        <w:spacing w:line="258" w:lineRule="auto"/>
        <w:rPr>
          <w:rFonts w:ascii="Arial"/>
          <w:sz w:val="21"/>
        </w:rPr>
      </w:pPr>
    </w:p>
    <w:p>
      <w:pPr>
        <w:pStyle w:val="2"/>
        <w:spacing w:before="98" w:line="220" w:lineRule="auto"/>
        <w:ind w:left="669"/>
      </w:pPr>
      <w:r>
        <w:rPr>
          <w:spacing w:val="17"/>
        </w:rPr>
        <w:t>（三）教唆、胁迫、诱骗他人实施违法行为的；</w:t>
      </w:r>
    </w:p>
    <w:p>
      <w:pPr>
        <w:pStyle w:val="2"/>
        <w:spacing w:before="220" w:line="220" w:lineRule="auto"/>
        <w:ind w:left="669"/>
      </w:pPr>
      <w:r>
        <w:rPr>
          <w:spacing w:val="17"/>
        </w:rPr>
        <w:t>（四）对举报人、证人或者执法人员实施打击报复的；</w:t>
      </w:r>
    </w:p>
    <w:p>
      <w:pPr>
        <w:pStyle w:val="2"/>
        <w:spacing w:before="226" w:line="221" w:lineRule="auto"/>
        <w:ind w:left="669"/>
      </w:pPr>
      <w:r>
        <w:rPr>
          <w:spacing w:val="16"/>
        </w:rPr>
        <w:t>（五）违法情节恶劣，造成严重后果的；</w:t>
      </w:r>
    </w:p>
    <w:p>
      <w:pPr>
        <w:pStyle w:val="2"/>
        <w:spacing w:before="222" w:line="221" w:lineRule="auto"/>
        <w:ind w:left="669"/>
      </w:pPr>
      <w:r>
        <w:rPr>
          <w:spacing w:val="17"/>
        </w:rPr>
        <w:t>（六）法律、法规、规章规定的其他从重处罚的情形。</w:t>
      </w:r>
    </w:p>
    <w:p>
      <w:pPr>
        <w:pStyle w:val="2"/>
        <w:spacing w:before="225" w:line="220" w:lineRule="auto"/>
        <w:ind w:left="713"/>
      </w:pPr>
      <w:r>
        <w:rPr>
          <w:rFonts w:ascii="黑体" w:hAnsi="黑体" w:eastAsia="黑体" w:cs="黑体"/>
          <w:spacing w:val="13"/>
        </w:rPr>
        <w:t>第十一条</w:t>
      </w:r>
      <w:r>
        <w:rPr>
          <w:spacing w:val="13"/>
        </w:rPr>
        <w:t>具有从轻、从重处罚情形的，按照以</w:t>
      </w:r>
      <w:r>
        <w:rPr>
          <w:spacing w:val="12"/>
        </w:rPr>
        <w:t>下规则实施</w:t>
      </w:r>
    </w:p>
    <w:p>
      <w:pPr>
        <w:pStyle w:val="2"/>
        <w:spacing w:before="218" w:line="220" w:lineRule="auto"/>
        <w:ind w:left="43"/>
      </w:pPr>
      <w:r>
        <w:rPr>
          <w:spacing w:val="1"/>
        </w:rPr>
        <w:t>行政处罚：</w:t>
      </w:r>
    </w:p>
    <w:p>
      <w:pPr>
        <w:spacing w:line="220" w:lineRule="auto"/>
        <w:sectPr>
          <w:headerReference r:id="rId14" w:type="default"/>
          <w:footerReference r:id="rId15" w:type="default"/>
          <w:pgSz w:w="11907" w:h="16839"/>
          <w:pgMar w:top="242" w:right="1454" w:bottom="1627" w:left="1510" w:header="228" w:footer="1351" w:gutter="0"/>
          <w:cols w:space="720" w:num="1"/>
        </w:sect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2"/>
        <w:spacing w:before="98" w:line="306" w:lineRule="auto"/>
        <w:ind w:left="38" w:right="50" w:firstLine="631"/>
        <w:jc w:val="both"/>
      </w:pPr>
      <w:r>
        <w:rPr>
          <w:spacing w:val="14"/>
        </w:rPr>
        <w:t>（一）具有一个从轻处罚情形，按《云南省烟草专卖行政处罚裁量权基准》对应阶次降低一个阶次实施处罚，但不得低于最</w:t>
      </w:r>
      <w:r>
        <w:rPr>
          <w:spacing w:val="-10"/>
        </w:rPr>
        <w:t>低阶次。</w:t>
      </w:r>
    </w:p>
    <w:p>
      <w:pPr>
        <w:pStyle w:val="2"/>
        <w:spacing w:before="251" w:line="303" w:lineRule="auto"/>
        <w:ind w:left="70" w:right="33" w:firstLine="598"/>
        <w:jc w:val="both"/>
      </w:pPr>
      <w:r>
        <w:rPr>
          <w:spacing w:val="14"/>
        </w:rPr>
        <w:t>（二）具有一个从重处罚情形，按《云南省烟草专卖行政处罚裁量权基准》对应阶次上升一个阶次实施处罚，但不得超</w:t>
      </w:r>
      <w:r>
        <w:rPr>
          <w:spacing w:val="13"/>
        </w:rPr>
        <w:t>出最</w:t>
      </w:r>
      <w:r>
        <w:rPr>
          <w:spacing w:val="-4"/>
        </w:rPr>
        <w:t>高阶次。</w:t>
      </w:r>
    </w:p>
    <w:p>
      <w:pPr>
        <w:pStyle w:val="2"/>
        <w:spacing w:before="266" w:line="256" w:lineRule="auto"/>
        <w:ind w:left="70" w:right="57" w:firstLine="598"/>
      </w:pPr>
      <w:r>
        <w:rPr>
          <w:spacing w:val="12"/>
        </w:rPr>
        <w:t>（三）同时具有两个或两个以上从轻处罚情</w:t>
      </w:r>
      <w:r>
        <w:rPr>
          <w:spacing w:val="11"/>
        </w:rPr>
        <w:t>形</w:t>
      </w:r>
      <w:r>
        <w:rPr>
          <w:rFonts w:hint="eastAsia"/>
          <w:spacing w:val="11"/>
          <w:lang w:eastAsia="zh-CN"/>
        </w:rPr>
        <w:t>且</w:t>
      </w:r>
      <w:r>
        <w:rPr>
          <w:spacing w:val="11"/>
        </w:rPr>
        <w:t>不具有从</w:t>
      </w:r>
      <w:r>
        <w:rPr>
          <w:spacing w:val="13"/>
        </w:rPr>
        <w:t>重处罚情形的，按最低处罚幅度实施处罚。</w:t>
      </w:r>
    </w:p>
    <w:p>
      <w:pPr>
        <w:pStyle w:val="2"/>
        <w:spacing w:before="327" w:line="256" w:lineRule="auto"/>
        <w:ind w:left="72" w:right="57" w:firstLine="597"/>
      </w:pPr>
      <w:r>
        <w:rPr>
          <w:spacing w:val="12"/>
        </w:rPr>
        <w:t>（四）同时具有两个或两个以上从重处罚情</w:t>
      </w:r>
      <w:r>
        <w:rPr>
          <w:spacing w:val="11"/>
        </w:rPr>
        <w:t>形</w:t>
      </w:r>
      <w:r>
        <w:rPr>
          <w:rFonts w:hint="eastAsia"/>
          <w:spacing w:val="11"/>
          <w:lang w:eastAsia="zh-CN"/>
        </w:rPr>
        <w:t>且</w:t>
      </w:r>
      <w:r>
        <w:rPr>
          <w:spacing w:val="11"/>
        </w:rPr>
        <w:t>不具有从</w:t>
      </w:r>
      <w:r>
        <w:rPr>
          <w:spacing w:val="12"/>
        </w:rPr>
        <w:t>轻处罚情形的，按最高处罚幅度实施处罚。</w:t>
      </w:r>
    </w:p>
    <w:p>
      <w:pPr>
        <w:pStyle w:val="2"/>
        <w:spacing w:before="327" w:line="256" w:lineRule="auto"/>
        <w:ind w:left="37" w:right="62" w:firstLine="632"/>
      </w:pPr>
      <w:r>
        <w:rPr>
          <w:spacing w:val="11"/>
        </w:rPr>
        <w:t>（五）既有从轻处罚情形，又有从重处罚情形的，应当综合</w:t>
      </w:r>
      <w:r>
        <w:rPr>
          <w:spacing w:val="12"/>
        </w:rPr>
        <w:t>考虑，根据主要情形实施处罚。</w:t>
      </w:r>
    </w:p>
    <w:p>
      <w:pPr>
        <w:pStyle w:val="2"/>
        <w:spacing w:before="325" w:line="333" w:lineRule="auto"/>
        <w:ind w:left="50" w:right="43" w:firstLine="641"/>
        <w:jc w:val="both"/>
      </w:pPr>
      <w:r>
        <w:rPr>
          <w:rFonts w:ascii="黑体" w:hAnsi="黑体" w:eastAsia="黑体" w:cs="黑体"/>
          <w:spacing w:val="13"/>
        </w:rPr>
        <w:t>第十二条</w:t>
      </w:r>
      <w:r>
        <w:rPr>
          <w:spacing w:val="13"/>
        </w:rPr>
        <w:t>对当事人的同一个违法行为，不得给予两次以上</w:t>
      </w:r>
      <w:r>
        <w:rPr>
          <w:spacing w:val="14"/>
        </w:rPr>
        <w:t>罚款的行政处罚。同一个违法行为违反多个法律规范应当给予罚</w:t>
      </w:r>
      <w:r>
        <w:rPr>
          <w:spacing w:val="15"/>
        </w:rPr>
        <w:t>款处罚的，按照罚款数额高的规定处罚。</w:t>
      </w:r>
    </w:p>
    <w:p>
      <w:pPr>
        <w:pStyle w:val="2"/>
        <w:spacing w:before="114" w:line="334" w:lineRule="auto"/>
        <w:ind w:left="43" w:right="38" w:firstLine="649"/>
        <w:jc w:val="both"/>
      </w:pPr>
      <w:r>
        <w:rPr>
          <w:rFonts w:ascii="黑体" w:hAnsi="黑体" w:eastAsia="黑体" w:cs="黑体"/>
          <w:spacing w:val="13"/>
        </w:rPr>
        <w:t>第十三条</w:t>
      </w:r>
      <w:r>
        <w:rPr>
          <w:spacing w:val="13"/>
        </w:rPr>
        <w:t>向未成年人销售烟草制品（含电子烟）的，根据</w:t>
      </w:r>
      <w:r>
        <w:rPr>
          <w:spacing w:val="14"/>
        </w:rPr>
        <w:t>查明的销售数量、人数、次数，分别累计计算，并按照罚款数额</w:t>
      </w:r>
      <w:r>
        <w:rPr>
          <w:spacing w:val="12"/>
        </w:rPr>
        <w:t>高的裁量阶次处罚。</w:t>
      </w:r>
    </w:p>
    <w:p>
      <w:pPr>
        <w:spacing w:line="287" w:lineRule="auto"/>
        <w:rPr>
          <w:rFonts w:ascii="Arial"/>
          <w:sz w:val="21"/>
        </w:rPr>
      </w:pPr>
    </w:p>
    <w:p>
      <w:pPr>
        <w:spacing w:line="288" w:lineRule="auto"/>
        <w:rPr>
          <w:rFonts w:ascii="Arial"/>
          <w:sz w:val="21"/>
        </w:rPr>
      </w:pPr>
    </w:p>
    <w:p>
      <w:pPr>
        <w:spacing w:before="98" w:line="225" w:lineRule="auto"/>
        <w:ind w:left="3512"/>
        <w:rPr>
          <w:rFonts w:ascii="黑体" w:hAnsi="黑体" w:eastAsia="黑体" w:cs="黑体"/>
          <w:sz w:val="30"/>
          <w:szCs w:val="30"/>
        </w:rPr>
      </w:pPr>
      <w:r>
        <w:rPr>
          <w:rFonts w:ascii="黑体" w:hAnsi="黑体" w:eastAsia="黑体" w:cs="黑体"/>
          <w:spacing w:val="9"/>
          <w:sz w:val="30"/>
          <w:szCs w:val="30"/>
        </w:rPr>
        <w:t>第三章适用程序</w:t>
      </w:r>
    </w:p>
    <w:p>
      <w:pPr>
        <w:pStyle w:val="2"/>
        <w:spacing w:before="232" w:line="318" w:lineRule="auto"/>
        <w:ind w:left="69" w:right="36" w:firstLine="622"/>
      </w:pPr>
      <w:r>
        <w:rPr>
          <w:rFonts w:ascii="黑体" w:hAnsi="黑体" w:eastAsia="黑体" w:cs="黑体"/>
          <w:spacing w:val="13"/>
        </w:rPr>
        <w:t>第十四条</w:t>
      </w:r>
      <w:r>
        <w:rPr>
          <w:spacing w:val="13"/>
        </w:rPr>
        <w:t>对按照本制度拟作出不予处罚、从轻</w:t>
      </w:r>
      <w:r>
        <w:rPr>
          <w:spacing w:val="12"/>
        </w:rPr>
        <w:t>处罚、减轻</w:t>
      </w:r>
      <w:r>
        <w:rPr>
          <w:spacing w:val="14"/>
        </w:rPr>
        <w:t>处罚、从重处罚决定的，或者对重大、复杂案件行使行</w:t>
      </w:r>
      <w:r>
        <w:rPr>
          <w:spacing w:val="13"/>
        </w:rPr>
        <w:t>政处罚裁</w:t>
      </w:r>
    </w:p>
    <w:p>
      <w:pPr>
        <w:spacing w:line="318" w:lineRule="auto"/>
        <w:sectPr>
          <w:headerReference r:id="rId16" w:type="default"/>
          <w:footerReference r:id="rId17" w:type="default"/>
          <w:pgSz w:w="11907" w:h="16839"/>
          <w:pgMar w:top="242" w:right="1500" w:bottom="1625" w:left="1510" w:header="228" w:footer="1351"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97" w:line="220" w:lineRule="auto"/>
        <w:ind w:left="60"/>
      </w:pPr>
      <w:r>
        <w:rPr>
          <w:spacing w:val="15"/>
        </w:rPr>
        <w:t>量权的，烟草专卖局负责人应当集体讨论决定。</w:t>
      </w:r>
    </w:p>
    <w:p>
      <w:pPr>
        <w:pStyle w:val="2"/>
        <w:spacing w:before="250" w:line="324" w:lineRule="auto"/>
        <w:ind w:left="69" w:right="111" w:firstLine="627"/>
      </w:pPr>
      <w:r>
        <w:rPr>
          <w:spacing w:val="13"/>
        </w:rPr>
        <w:t>集体讨论时，案件承办部门应对不予处罚、从轻处罚、减轻</w:t>
      </w:r>
      <w:r>
        <w:rPr>
          <w:spacing w:val="12"/>
        </w:rPr>
        <w:t>处罚、从重处罚证据材料的收集情况、证明力等进行专项说明。</w:t>
      </w:r>
    </w:p>
    <w:p>
      <w:pPr>
        <w:pStyle w:val="2"/>
        <w:spacing w:before="108" w:line="321" w:lineRule="auto"/>
        <w:ind w:left="79" w:right="100" w:firstLine="612"/>
      </w:pPr>
      <w:r>
        <w:rPr>
          <w:rFonts w:ascii="黑体" w:hAnsi="黑体" w:eastAsia="黑体" w:cs="黑体"/>
          <w:spacing w:val="25"/>
        </w:rPr>
        <w:t>第十五条</w:t>
      </w:r>
      <w:r>
        <w:rPr>
          <w:spacing w:val="25"/>
        </w:rPr>
        <w:t>案件承办部门应当在案件处理审批表等相关文</w:t>
      </w:r>
      <w:r>
        <w:rPr>
          <w:spacing w:val="12"/>
        </w:rPr>
        <w:t>书中说明处罚的事实根据、法律依据，裁量基准适用情况。</w:t>
      </w:r>
    </w:p>
    <w:p>
      <w:pPr>
        <w:pStyle w:val="2"/>
        <w:spacing w:before="120" w:line="321" w:lineRule="auto"/>
        <w:ind w:left="69" w:right="100" w:firstLine="622"/>
      </w:pPr>
      <w:r>
        <w:rPr>
          <w:rFonts w:ascii="黑体" w:hAnsi="黑体" w:eastAsia="黑体" w:cs="黑体"/>
          <w:spacing w:val="25"/>
        </w:rPr>
        <w:t>第十六条</w:t>
      </w:r>
      <w:r>
        <w:rPr>
          <w:spacing w:val="25"/>
        </w:rPr>
        <w:t>法规部门或者法规工作人员应当将裁量权行使</w:t>
      </w:r>
      <w:r>
        <w:rPr>
          <w:spacing w:val="16"/>
        </w:rPr>
        <w:t>情况作为法制审核的重要内容之一，根据不同情况提出意见：</w:t>
      </w:r>
    </w:p>
    <w:p>
      <w:pPr>
        <w:pStyle w:val="2"/>
        <w:spacing w:before="106" w:line="258" w:lineRule="auto"/>
        <w:ind w:left="43" w:right="113" w:firstLine="626"/>
      </w:pPr>
      <w:r>
        <w:rPr>
          <w:spacing w:val="14"/>
        </w:rPr>
        <w:t>（一）认为案件承办部门行使裁量权不当的，应当退回并建</w:t>
      </w:r>
      <w:r>
        <w:rPr>
          <w:spacing w:val="12"/>
        </w:rPr>
        <w:t>议其重新作出裁量；</w:t>
      </w:r>
    </w:p>
    <w:p>
      <w:pPr>
        <w:pStyle w:val="2"/>
        <w:spacing w:before="321" w:line="258" w:lineRule="auto"/>
        <w:ind w:left="62" w:right="158" w:firstLine="607"/>
      </w:pPr>
      <w:r>
        <w:rPr>
          <w:spacing w:val="12"/>
        </w:rPr>
        <w:t>（二）认为案件承办部门没有按规定写明有关事项的，应当</w:t>
      </w:r>
      <w:r>
        <w:rPr>
          <w:spacing w:val="-4"/>
        </w:rPr>
        <w:t>要求其写明；</w:t>
      </w:r>
    </w:p>
    <w:p>
      <w:pPr>
        <w:pStyle w:val="2"/>
        <w:spacing w:before="322" w:line="268" w:lineRule="auto"/>
        <w:ind w:left="60" w:right="96" w:firstLine="609"/>
      </w:pPr>
      <w:r>
        <w:rPr>
          <w:spacing w:val="12"/>
        </w:rPr>
        <w:t>（三）认为案件承办部门不予处罚、从轻处罚、减轻处罚、</w:t>
      </w:r>
      <w:r>
        <w:rPr>
          <w:spacing w:val="14"/>
        </w:rPr>
        <w:t>从重处罚缺少必要证据的，应当要求其补充有关证据或者重新裁</w:t>
      </w:r>
    </w:p>
    <w:p>
      <w:pPr>
        <w:pStyle w:val="2"/>
        <w:spacing w:before="152" w:line="221" w:lineRule="auto"/>
        <w:ind w:left="60"/>
      </w:pPr>
      <w:r>
        <w:rPr>
          <w:spacing w:val="-27"/>
        </w:rPr>
        <w:t>量；</w:t>
      </w:r>
    </w:p>
    <w:p>
      <w:pPr>
        <w:spacing w:line="262" w:lineRule="auto"/>
        <w:rPr>
          <w:rFonts w:ascii="Arial"/>
          <w:sz w:val="21"/>
        </w:rPr>
      </w:pPr>
    </w:p>
    <w:p>
      <w:pPr>
        <w:pStyle w:val="2"/>
        <w:spacing w:before="98" w:line="276" w:lineRule="auto"/>
        <w:ind w:left="1" w:right="132" w:firstLine="668"/>
      </w:pPr>
      <w:r>
        <w:rPr>
          <w:spacing w:val="13"/>
        </w:rPr>
        <w:t>（四）认为案件承办部门行使裁量权准确适当的，应当签署</w:t>
      </w:r>
      <w:r>
        <w:rPr>
          <w:rFonts w:ascii="Times New Roman" w:hAnsi="Times New Roman" w:eastAsia="Times New Roman" w:cs="Times New Roman"/>
          <w:spacing w:val="15"/>
        </w:rPr>
        <w:t>“</w:t>
      </w:r>
      <w:r>
        <w:rPr>
          <w:spacing w:val="15"/>
        </w:rPr>
        <w:t>适用裁量权基准准确适当</w:t>
      </w:r>
      <w:r>
        <w:rPr>
          <w:rFonts w:ascii="Times New Roman" w:hAnsi="Times New Roman" w:eastAsia="Times New Roman" w:cs="Times New Roman"/>
          <w:spacing w:val="15"/>
        </w:rPr>
        <w:t>”</w:t>
      </w:r>
      <w:r>
        <w:rPr>
          <w:spacing w:val="15"/>
        </w:rPr>
        <w:t>的审核意见。</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98" w:line="224" w:lineRule="auto"/>
        <w:ind w:left="3596"/>
        <w:rPr>
          <w:rFonts w:ascii="黑体" w:hAnsi="黑体" w:eastAsia="黑体" w:cs="黑体"/>
          <w:sz w:val="30"/>
          <w:szCs w:val="30"/>
        </w:rPr>
      </w:pPr>
      <w:r>
        <w:rPr>
          <w:rFonts w:ascii="黑体" w:hAnsi="黑体" w:eastAsia="黑体" w:cs="黑体"/>
          <w:spacing w:val="9"/>
          <w:sz w:val="30"/>
          <w:szCs w:val="30"/>
        </w:rPr>
        <w:t>第四章监督检查</w:t>
      </w:r>
    </w:p>
    <w:p>
      <w:pPr>
        <w:pStyle w:val="2"/>
        <w:spacing w:before="230" w:line="339" w:lineRule="auto"/>
        <w:ind w:left="62" w:right="86" w:firstLine="629"/>
        <w:jc w:val="both"/>
      </w:pPr>
      <w:r>
        <w:rPr>
          <w:rFonts w:ascii="黑体" w:hAnsi="黑体" w:eastAsia="黑体" w:cs="黑体"/>
          <w:spacing w:val="25"/>
        </w:rPr>
        <w:t>第十七条</w:t>
      </w:r>
      <w:r>
        <w:rPr>
          <w:spacing w:val="25"/>
        </w:rPr>
        <w:t>云南省烟草专卖局负责本系统行政裁量权基准</w:t>
      </w:r>
      <w:r>
        <w:rPr>
          <w:spacing w:val="14"/>
        </w:rPr>
        <w:t>监督管理，建立完善相关监管机制，通过重大案件备案</w:t>
      </w:r>
      <w:r>
        <w:rPr>
          <w:spacing w:val="13"/>
        </w:rPr>
        <w:t>制度、专</w:t>
      </w:r>
      <w:r>
        <w:rPr>
          <w:spacing w:val="14"/>
        </w:rPr>
        <w:t>卖执法监督检查、行政执法案卷评查、行政许可标准化建设检查等方式，加强对本系统单位行政裁量权基准制度执行情</w:t>
      </w:r>
      <w:r>
        <w:rPr>
          <w:spacing w:val="13"/>
        </w:rPr>
        <w:t>况的监督</w:t>
      </w:r>
    </w:p>
    <w:p>
      <w:pPr>
        <w:spacing w:line="339" w:lineRule="auto"/>
        <w:sectPr>
          <w:headerReference r:id="rId18" w:type="default"/>
          <w:footerReference r:id="rId19" w:type="default"/>
          <w:pgSz w:w="11907" w:h="16839"/>
          <w:pgMar w:top="242" w:right="1447" w:bottom="1627" w:left="1510" w:header="228" w:footer="1351"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98" w:line="223" w:lineRule="auto"/>
        <w:ind w:left="41"/>
      </w:pPr>
      <w:r>
        <w:rPr>
          <w:spacing w:val="5"/>
        </w:rPr>
        <w:t>检查。</w:t>
      </w:r>
    </w:p>
    <w:p>
      <w:pPr>
        <w:pStyle w:val="2"/>
        <w:spacing w:before="239" w:line="340" w:lineRule="auto"/>
        <w:ind w:left="48" w:right="254" w:firstLine="649"/>
      </w:pPr>
      <w:r>
        <w:rPr>
          <w:rFonts w:ascii="黑体" w:hAnsi="黑体" w:eastAsia="黑体" w:cs="黑体"/>
          <w:spacing w:val="25"/>
        </w:rPr>
        <w:t>第十八条</w:t>
      </w:r>
      <w:r>
        <w:rPr>
          <w:spacing w:val="25"/>
        </w:rPr>
        <w:t>各级烟草专卖局发现行使行政处罚裁量权违法</w:t>
      </w:r>
      <w:r>
        <w:rPr>
          <w:spacing w:val="14"/>
        </w:rPr>
        <w:t>或者不当的，应当主动、及时纠正。上级烟草专卖局发现下级烟草专卖局行使行政处罚裁量权违法或者不当的，有权予以变更、</w:t>
      </w:r>
      <w:r>
        <w:rPr>
          <w:spacing w:val="13"/>
        </w:rPr>
        <w:t>撤销，或者责令下级烟草专卖局重新作出处理决定。</w:t>
      </w:r>
    </w:p>
    <w:p>
      <w:pPr>
        <w:pStyle w:val="2"/>
        <w:spacing w:before="109" w:line="322" w:lineRule="auto"/>
        <w:ind w:left="105" w:right="243" w:firstLine="591"/>
      </w:pPr>
      <w:r>
        <w:rPr>
          <w:rFonts w:ascii="黑体" w:hAnsi="黑体" w:eastAsia="黑体" w:cs="黑体"/>
          <w:spacing w:val="13"/>
        </w:rPr>
        <w:t>第十九条</w:t>
      </w:r>
      <w:r>
        <w:rPr>
          <w:spacing w:val="13"/>
        </w:rPr>
        <w:t>省、州（市）烟草专卖局审理行政处罚复议案件</w:t>
      </w:r>
      <w:r>
        <w:rPr>
          <w:spacing w:val="10"/>
        </w:rPr>
        <w:t>时，应当将本制度作为审查的依据。</w:t>
      </w:r>
    </w:p>
    <w:p>
      <w:pPr>
        <w:pStyle w:val="2"/>
        <w:spacing w:before="113" w:line="334" w:lineRule="auto"/>
        <w:ind w:left="52" w:right="243" w:firstLine="644"/>
      </w:pPr>
      <w:r>
        <w:rPr>
          <w:rFonts w:ascii="黑体" w:hAnsi="黑体" w:eastAsia="黑体" w:cs="黑体"/>
          <w:spacing w:val="13"/>
        </w:rPr>
        <w:t>第二十条</w:t>
      </w:r>
      <w:r>
        <w:rPr>
          <w:spacing w:val="13"/>
        </w:rPr>
        <w:t>各级烟草专卖局及其执法部门、执法人员滥用行</w:t>
      </w:r>
      <w:r>
        <w:rPr>
          <w:spacing w:val="14"/>
        </w:rPr>
        <w:t>政处罚裁量权，造成不良影响的，依照相关制度追究有关单位、</w:t>
      </w:r>
      <w:r>
        <w:rPr>
          <w:spacing w:val="15"/>
        </w:rPr>
        <w:t>人员的责任，涉嫌犯罪的依法移送司法机关处理。</w:t>
      </w:r>
    </w:p>
    <w:p>
      <w:pPr>
        <w:spacing w:line="287" w:lineRule="auto"/>
        <w:rPr>
          <w:rFonts w:ascii="Arial"/>
          <w:sz w:val="21"/>
        </w:rPr>
      </w:pPr>
    </w:p>
    <w:p>
      <w:pPr>
        <w:spacing w:line="287" w:lineRule="auto"/>
        <w:rPr>
          <w:rFonts w:ascii="Arial"/>
          <w:sz w:val="21"/>
        </w:rPr>
      </w:pPr>
    </w:p>
    <w:p>
      <w:pPr>
        <w:spacing w:before="98" w:line="225" w:lineRule="auto"/>
        <w:ind w:left="3839"/>
        <w:rPr>
          <w:rFonts w:ascii="黑体" w:hAnsi="黑体" w:eastAsia="黑体" w:cs="黑体"/>
          <w:sz w:val="30"/>
          <w:szCs w:val="30"/>
        </w:rPr>
      </w:pPr>
      <w:r>
        <w:rPr>
          <w:rFonts w:ascii="黑体" w:hAnsi="黑体" w:eastAsia="黑体" w:cs="黑体"/>
          <w:spacing w:val="1"/>
          <w:sz w:val="30"/>
          <w:szCs w:val="30"/>
        </w:rPr>
        <w:t>第五章附则</w:t>
      </w:r>
    </w:p>
    <w:p>
      <w:pPr>
        <w:pStyle w:val="2"/>
        <w:spacing w:before="228" w:line="321" w:lineRule="auto"/>
        <w:ind w:left="41" w:right="262" w:firstLine="655"/>
      </w:pPr>
      <w:r>
        <w:rPr>
          <w:rFonts w:ascii="黑体" w:hAnsi="黑体" w:eastAsia="黑体" w:cs="黑体"/>
          <w:spacing w:val="13"/>
        </w:rPr>
        <w:t>第二十一条</w:t>
      </w:r>
      <w:r>
        <w:rPr>
          <w:spacing w:val="13"/>
        </w:rPr>
        <w:t>法律、法规、规章或者国家烟草专</w:t>
      </w:r>
      <w:r>
        <w:rPr>
          <w:spacing w:val="12"/>
        </w:rPr>
        <w:t>卖局相关文</w:t>
      </w:r>
      <w:r>
        <w:rPr>
          <w:spacing w:val="14"/>
        </w:rPr>
        <w:t>件对行政处罚裁量权的行使另有规定的，从其规定。</w:t>
      </w:r>
    </w:p>
    <w:p>
      <w:pPr>
        <w:pStyle w:val="2"/>
        <w:spacing w:before="122" w:line="322" w:lineRule="auto"/>
        <w:ind w:left="99" w:firstLine="597"/>
      </w:pPr>
      <w:r>
        <w:rPr>
          <w:rFonts w:ascii="黑体" w:hAnsi="黑体" w:eastAsia="黑体" w:cs="黑体"/>
          <w:spacing w:val="1"/>
        </w:rPr>
        <w:t>第二十二条</w:t>
      </w:r>
      <w:r>
        <w:rPr>
          <w:spacing w:val="1"/>
        </w:rPr>
        <w:t>本制度中所称的</w:t>
      </w:r>
      <w:r>
        <w:rPr>
          <w:rFonts w:ascii="Times New Roman" w:hAnsi="Times New Roman" w:eastAsia="Times New Roman" w:cs="Times New Roman"/>
          <w:spacing w:val="1"/>
        </w:rPr>
        <w:t>“</w:t>
      </w:r>
      <w:r>
        <w:rPr>
          <w:spacing w:val="1"/>
        </w:rPr>
        <w:t>以上</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w:t>
      </w:r>
      <w:r>
        <w:rPr>
          <w:spacing w:val="1"/>
        </w:rPr>
        <w:t>以下</w:t>
      </w:r>
      <w:r>
        <w:rPr>
          <w:rFonts w:ascii="Times New Roman" w:hAnsi="Times New Roman" w:eastAsia="Times New Roman" w:cs="Times New Roman"/>
          <w:spacing w:val="1"/>
        </w:rPr>
        <w:t>”</w:t>
      </w:r>
      <w:r>
        <w:rPr>
          <w:spacing w:val="1"/>
        </w:rPr>
        <w:t>包括本数；</w:t>
      </w:r>
      <w:r>
        <w:rPr>
          <w:rFonts w:ascii="Times New Roman" w:hAnsi="Times New Roman" w:eastAsia="Times New Roman" w:cs="Times New Roman"/>
          <w:spacing w:val="1"/>
        </w:rPr>
        <w:t>“</w:t>
      </w:r>
      <w:r>
        <w:rPr>
          <w:spacing w:val="1"/>
        </w:rPr>
        <w:t>低于</w:t>
      </w:r>
      <w:r>
        <w:rPr>
          <w:rFonts w:ascii="Times New Roman" w:hAnsi="Times New Roman" w:eastAsia="Times New Roman" w:cs="Times New Roman"/>
          <w:spacing w:val="1"/>
        </w:rPr>
        <w:t>”</w:t>
      </w:r>
      <w:r>
        <w:rPr>
          <w:spacing w:val="-13"/>
        </w:rPr>
        <w:t>、</w:t>
      </w:r>
      <w:r>
        <w:rPr>
          <w:rFonts w:ascii="Times New Roman" w:hAnsi="Times New Roman" w:eastAsia="Times New Roman" w:cs="Times New Roman"/>
          <w:spacing w:val="-13"/>
        </w:rPr>
        <w:t>“</w:t>
      </w:r>
      <w:r>
        <w:rPr>
          <w:spacing w:val="-13"/>
        </w:rPr>
        <w:t>超过</w:t>
      </w:r>
      <w:r>
        <w:rPr>
          <w:rFonts w:ascii="Times New Roman" w:hAnsi="Times New Roman" w:eastAsia="Times New Roman" w:cs="Times New Roman"/>
          <w:spacing w:val="-13"/>
        </w:rPr>
        <w:t>”</w:t>
      </w:r>
      <w:r>
        <w:rPr>
          <w:spacing w:val="-13"/>
        </w:rPr>
        <w:t>不包括本数。</w:t>
      </w:r>
    </w:p>
    <w:p>
      <w:pPr>
        <w:pStyle w:val="2"/>
        <w:spacing w:before="90" w:line="220" w:lineRule="auto"/>
        <w:ind w:left="697"/>
      </w:pPr>
      <w:r>
        <w:rPr>
          <w:rFonts w:ascii="黑体" w:hAnsi="黑体" w:eastAsia="黑体" w:cs="黑体"/>
          <w:spacing w:val="15"/>
        </w:rPr>
        <w:t>第二十三条</w:t>
      </w:r>
      <w:r>
        <w:rPr>
          <w:spacing w:val="15"/>
        </w:rPr>
        <w:t>本制度由云南省烟草专卖局解释。</w:t>
      </w:r>
    </w:p>
    <w:p>
      <w:pPr>
        <w:pStyle w:val="2"/>
        <w:spacing w:before="243" w:line="334" w:lineRule="auto"/>
        <w:ind w:left="35" w:right="438" w:firstLine="661"/>
      </w:pPr>
      <w:r>
        <w:rPr>
          <w:rFonts w:ascii="黑体" w:hAnsi="黑体" w:eastAsia="黑体" w:cs="黑体"/>
          <w:spacing w:val="5"/>
        </w:rPr>
        <w:t>第二十四条</w:t>
      </w:r>
      <w:r>
        <w:rPr>
          <w:spacing w:val="5"/>
        </w:rPr>
        <w:t>本制度自</w:t>
      </w:r>
      <w:r>
        <w:rPr>
          <w:rFonts w:ascii="Times New Roman" w:hAnsi="Times New Roman" w:eastAsia="Times New Roman" w:cs="Times New Roman"/>
          <w:spacing w:val="5"/>
        </w:rPr>
        <w:t>2024</w:t>
      </w:r>
      <w:r>
        <w:rPr>
          <w:spacing w:val="5"/>
        </w:rPr>
        <w:t>年</w:t>
      </w:r>
      <w:r>
        <w:rPr>
          <w:rFonts w:ascii="Times New Roman" w:hAnsi="Times New Roman" w:eastAsia="Times New Roman" w:cs="Times New Roman"/>
          <w:spacing w:val="5"/>
        </w:rPr>
        <w:t>2</w:t>
      </w:r>
      <w:r>
        <w:rPr>
          <w:spacing w:val="5"/>
        </w:rPr>
        <w:t>月</w:t>
      </w:r>
      <w:r>
        <w:rPr>
          <w:rFonts w:ascii="Times New Roman" w:hAnsi="Times New Roman" w:eastAsia="Times New Roman" w:cs="Times New Roman"/>
          <w:spacing w:val="5"/>
        </w:rPr>
        <w:t>1</w:t>
      </w:r>
      <w:r>
        <w:rPr>
          <w:spacing w:val="5"/>
        </w:rPr>
        <w:t>日起施行，</w:t>
      </w:r>
      <w:r>
        <w:rPr>
          <w:rFonts w:ascii="Times New Roman" w:hAnsi="Times New Roman" w:eastAsia="Times New Roman" w:cs="Times New Roman"/>
          <w:spacing w:val="5"/>
        </w:rPr>
        <w:t>2</w:t>
      </w:r>
      <w:r>
        <w:rPr>
          <w:rFonts w:ascii="Times New Roman" w:hAnsi="Times New Roman" w:eastAsia="Times New Roman" w:cs="Times New Roman"/>
          <w:spacing w:val="4"/>
        </w:rPr>
        <w:t>010</w:t>
      </w:r>
      <w:r>
        <w:rPr>
          <w:spacing w:val="4"/>
        </w:rPr>
        <w:t>年</w:t>
      </w:r>
      <w:r>
        <w:rPr>
          <w:rFonts w:ascii="Times New Roman" w:hAnsi="Times New Roman" w:eastAsia="Times New Roman" w:cs="Times New Roman"/>
          <w:spacing w:val="4"/>
        </w:rPr>
        <w:t>8</w:t>
      </w:r>
      <w:r>
        <w:rPr>
          <w:spacing w:val="4"/>
        </w:rPr>
        <w:t>月</w:t>
      </w:r>
      <w:r>
        <w:rPr>
          <w:rFonts w:ascii="Times New Roman" w:hAnsi="Times New Roman" w:eastAsia="Times New Roman" w:cs="Times New Roman"/>
          <w:spacing w:val="9"/>
        </w:rPr>
        <w:t>23</w:t>
      </w:r>
      <w:r>
        <w:rPr>
          <w:spacing w:val="9"/>
        </w:rPr>
        <w:t>日印发的《云南省烟草专卖行政处罚自由裁量权基准制度(</w:t>
      </w:r>
      <w:r>
        <w:rPr>
          <w:spacing w:val="2"/>
        </w:rPr>
        <w:t>试行）》同时废止。</w:t>
      </w:r>
    </w:p>
    <w:p>
      <w:pPr>
        <w:spacing w:line="282" w:lineRule="auto"/>
        <w:rPr>
          <w:rFonts w:ascii="Arial"/>
          <w:sz w:val="21"/>
        </w:rPr>
      </w:pPr>
    </w:p>
    <w:p>
      <w:pPr>
        <w:spacing w:line="282" w:lineRule="auto"/>
        <w:rPr>
          <w:rFonts w:ascii="Arial"/>
          <w:sz w:val="21"/>
        </w:rPr>
      </w:pPr>
    </w:p>
    <w:p>
      <w:pPr>
        <w:pStyle w:val="2"/>
        <w:spacing w:before="98" w:line="220" w:lineRule="auto"/>
        <w:ind w:left="735"/>
      </w:pPr>
      <w:r>
        <w:rPr>
          <w:spacing w:val="14"/>
        </w:rPr>
        <w:t>附件：</w:t>
      </w:r>
      <w:r>
        <w:rPr>
          <w:rFonts w:ascii="Times New Roman" w:hAnsi="Times New Roman" w:eastAsia="Times New Roman" w:cs="Times New Roman"/>
          <w:spacing w:val="14"/>
        </w:rPr>
        <w:t>1.</w:t>
      </w:r>
      <w:r>
        <w:rPr>
          <w:spacing w:val="14"/>
        </w:rPr>
        <w:t>云南省烟草专卖行政处罚裁量权基准</w:t>
      </w:r>
    </w:p>
    <w:p>
      <w:pPr>
        <w:spacing w:line="220" w:lineRule="auto"/>
        <w:sectPr>
          <w:headerReference r:id="rId20" w:type="default"/>
          <w:footerReference r:id="rId21" w:type="default"/>
          <w:pgSz w:w="11907" w:h="16839"/>
          <w:pgMar w:top="242" w:right="1291" w:bottom="1627" w:left="1507" w:header="228" w:footer="1351"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97" w:line="220" w:lineRule="auto"/>
        <w:ind w:left="1650"/>
      </w:pPr>
      <w:r>
        <w:rPr>
          <w:rFonts w:ascii="Times New Roman" w:hAnsi="Times New Roman" w:eastAsia="Times New Roman" w:cs="Times New Roman"/>
          <w:spacing w:val="16"/>
        </w:rPr>
        <w:t>2.</w:t>
      </w:r>
      <w:r>
        <w:rPr>
          <w:spacing w:val="16"/>
        </w:rPr>
        <w:t>云南省烟草专卖行政处罚裁量权基准（许可）</w:t>
      </w:r>
    </w:p>
    <w:p>
      <w:pPr>
        <w:pStyle w:val="2"/>
        <w:spacing w:before="243" w:line="325" w:lineRule="auto"/>
        <w:ind w:left="1982" w:right="98" w:hanging="316"/>
      </w:pPr>
      <w:r>
        <w:rPr>
          <w:rFonts w:ascii="Times New Roman" w:hAnsi="Times New Roman" w:eastAsia="Times New Roman" w:cs="Times New Roman"/>
          <w:spacing w:val="9"/>
        </w:rPr>
        <w:t>3.</w:t>
      </w:r>
      <w:r>
        <w:rPr>
          <w:spacing w:val="9"/>
        </w:rPr>
        <w:t>云南省烟草专卖行政处罚</w:t>
      </w:r>
      <w:r>
        <w:rPr>
          <w:rFonts w:ascii="Times New Roman" w:hAnsi="Times New Roman" w:eastAsia="Times New Roman" w:cs="Times New Roman"/>
          <w:spacing w:val="9"/>
        </w:rPr>
        <w:t>“</w:t>
      </w:r>
      <w:r>
        <w:rPr>
          <w:spacing w:val="9"/>
        </w:rPr>
        <w:t>首违不罚</w:t>
      </w:r>
      <w:r>
        <w:rPr>
          <w:rFonts w:ascii="Times New Roman" w:hAnsi="Times New Roman" w:eastAsia="Times New Roman" w:cs="Times New Roman"/>
          <w:spacing w:val="9"/>
        </w:rPr>
        <w:t>”“</w:t>
      </w:r>
      <w:r>
        <w:rPr>
          <w:spacing w:val="9"/>
        </w:rPr>
        <w:t>轻微不罚</w:t>
      </w:r>
      <w:r>
        <w:rPr>
          <w:rFonts w:ascii="Times New Roman" w:hAnsi="Times New Roman" w:eastAsia="Times New Roman" w:cs="Times New Roman"/>
          <w:spacing w:val="9"/>
        </w:rPr>
        <w:t>”</w:t>
      </w:r>
      <w:r>
        <w:rPr>
          <w:spacing w:val="9"/>
        </w:rPr>
        <w:t>事项</w:t>
      </w:r>
      <w:r>
        <w:rPr>
          <w:spacing w:val="-1"/>
        </w:rPr>
        <w:t>清单</w:t>
      </w:r>
    </w:p>
    <w:p>
      <w:pPr>
        <w:spacing w:line="325" w:lineRule="auto"/>
        <w:sectPr>
          <w:headerReference r:id="rId22" w:type="default"/>
          <w:footerReference r:id="rId23" w:type="default"/>
          <w:pgSz w:w="11907" w:h="16839"/>
          <w:pgMar w:top="242" w:right="1186" w:bottom="1628" w:left="1510" w:header="228" w:footer="1351" w:gutter="0"/>
          <w:cols w:space="720" w:num="1"/>
        </w:sect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97" w:line="228" w:lineRule="auto"/>
        <w:ind w:left="739"/>
        <w:rPr>
          <w:rFonts w:ascii="黑体" w:hAnsi="黑体" w:eastAsia="黑体" w:cs="黑体"/>
          <w:sz w:val="30"/>
          <w:szCs w:val="30"/>
        </w:rPr>
      </w:pPr>
      <w:r>
        <w:rPr>
          <w:rFonts w:ascii="黑体" w:hAnsi="黑体" w:eastAsia="黑体" w:cs="黑体"/>
          <w:spacing w:val="-6"/>
          <w:sz w:val="30"/>
          <w:szCs w:val="30"/>
        </w:rPr>
        <w:t>附件1</w:t>
      </w:r>
    </w:p>
    <w:p>
      <w:pPr>
        <w:spacing w:before="335" w:line="224" w:lineRule="auto"/>
        <w:ind w:left="3573"/>
        <w:rPr>
          <w:rFonts w:ascii="宋体" w:hAnsi="宋体" w:eastAsia="宋体" w:cs="宋体"/>
          <w:sz w:val="42"/>
          <w:szCs w:val="42"/>
        </w:rPr>
      </w:pPr>
      <w:r>
        <w:rPr>
          <w:rFonts w:ascii="宋体" w:hAnsi="宋体" w:eastAsia="宋体" w:cs="宋体"/>
          <w:spacing w:val="15"/>
          <w:sz w:val="42"/>
          <w:szCs w:val="42"/>
        </w:rPr>
        <w:t>云南省烟草专卖行政处罚裁量权基准</w:t>
      </w:r>
    </w:p>
    <w:p>
      <w:pPr>
        <w:spacing w:line="61" w:lineRule="exact"/>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6" w:type="dxa"/>
            <w:vAlign w:val="top"/>
          </w:tcPr>
          <w:p>
            <w:pPr>
              <w:spacing w:before="223" w:line="221" w:lineRule="auto"/>
              <w:ind w:left="147"/>
              <w:rPr>
                <w:rFonts w:ascii="黑体" w:hAnsi="黑体" w:eastAsia="黑体" w:cs="黑体"/>
                <w:sz w:val="22"/>
                <w:szCs w:val="22"/>
              </w:rPr>
            </w:pPr>
            <w:r>
              <w:rPr>
                <w:rFonts w:ascii="黑体" w:hAnsi="黑体" w:eastAsia="黑体" w:cs="黑体"/>
                <w:spacing w:val="-4"/>
                <w:sz w:val="22"/>
                <w:szCs w:val="22"/>
              </w:rPr>
              <w:t>序号</w:t>
            </w:r>
          </w:p>
        </w:tc>
        <w:tc>
          <w:tcPr>
            <w:tcW w:w="1792" w:type="dxa"/>
            <w:vAlign w:val="top"/>
          </w:tcPr>
          <w:p>
            <w:pPr>
              <w:spacing w:before="221" w:line="219" w:lineRule="auto"/>
              <w:ind w:left="468"/>
              <w:rPr>
                <w:rFonts w:ascii="黑体" w:hAnsi="黑体" w:eastAsia="黑体" w:cs="黑体"/>
                <w:sz w:val="22"/>
                <w:szCs w:val="22"/>
              </w:rPr>
            </w:pPr>
            <w:r>
              <w:rPr>
                <w:rFonts w:ascii="黑体" w:hAnsi="黑体" w:eastAsia="黑体" w:cs="黑体"/>
                <w:spacing w:val="-4"/>
                <w:sz w:val="22"/>
                <w:szCs w:val="22"/>
              </w:rPr>
              <w:t>违法行为</w:t>
            </w:r>
          </w:p>
        </w:tc>
        <w:tc>
          <w:tcPr>
            <w:tcW w:w="1850" w:type="dxa"/>
            <w:vAlign w:val="top"/>
          </w:tcPr>
          <w:p>
            <w:pPr>
              <w:spacing w:before="80" w:line="231" w:lineRule="auto"/>
              <w:ind w:left="505" w:right="481" w:hanging="5"/>
              <w:rPr>
                <w:rFonts w:ascii="黑体" w:hAnsi="黑体" w:eastAsia="黑体" w:cs="黑体"/>
                <w:sz w:val="22"/>
                <w:szCs w:val="22"/>
              </w:rPr>
            </w:pPr>
            <w:r>
              <w:rPr>
                <w:rFonts w:ascii="黑体" w:hAnsi="黑体" w:eastAsia="黑体" w:cs="黑体"/>
                <w:spacing w:val="-5"/>
                <w:sz w:val="22"/>
                <w:szCs w:val="22"/>
              </w:rPr>
              <w:t>违法行为</w:t>
            </w:r>
            <w:r>
              <w:rPr>
                <w:rFonts w:ascii="黑体" w:hAnsi="黑体" w:eastAsia="黑体" w:cs="黑体"/>
                <w:spacing w:val="-6"/>
                <w:sz w:val="22"/>
                <w:szCs w:val="22"/>
              </w:rPr>
              <w:t>认定依据</w:t>
            </w:r>
          </w:p>
        </w:tc>
        <w:tc>
          <w:tcPr>
            <w:tcW w:w="1838" w:type="dxa"/>
            <w:vAlign w:val="top"/>
          </w:tcPr>
          <w:p>
            <w:pPr>
              <w:spacing w:before="80" w:line="231" w:lineRule="auto"/>
              <w:ind w:left="492" w:right="472" w:firstLine="4"/>
              <w:rPr>
                <w:rFonts w:ascii="黑体" w:hAnsi="黑体" w:eastAsia="黑体" w:cs="黑体"/>
                <w:sz w:val="22"/>
                <w:szCs w:val="22"/>
              </w:rPr>
            </w:pPr>
            <w:r>
              <w:rPr>
                <w:rFonts w:ascii="黑体" w:hAnsi="黑体" w:eastAsia="黑体" w:cs="黑体"/>
                <w:spacing w:val="-5"/>
                <w:sz w:val="22"/>
                <w:szCs w:val="22"/>
              </w:rPr>
              <w:t>违法行为</w:t>
            </w:r>
            <w:r>
              <w:rPr>
                <w:rFonts w:ascii="黑体" w:hAnsi="黑体" w:eastAsia="黑体" w:cs="黑体"/>
                <w:spacing w:val="-4"/>
                <w:sz w:val="22"/>
                <w:szCs w:val="22"/>
              </w:rPr>
              <w:t>处罚依据</w:t>
            </w:r>
          </w:p>
        </w:tc>
        <w:tc>
          <w:tcPr>
            <w:tcW w:w="775" w:type="dxa"/>
            <w:vAlign w:val="top"/>
          </w:tcPr>
          <w:p>
            <w:pPr>
              <w:spacing w:before="81" w:line="231" w:lineRule="auto"/>
              <w:ind w:left="197" w:right="155" w:hanging="14"/>
              <w:rPr>
                <w:rFonts w:ascii="黑体" w:hAnsi="黑体" w:eastAsia="黑体" w:cs="黑体"/>
                <w:sz w:val="22"/>
                <w:szCs w:val="22"/>
              </w:rPr>
            </w:pPr>
            <w:r>
              <w:rPr>
                <w:rFonts w:ascii="黑体" w:hAnsi="黑体" w:eastAsia="黑体" w:cs="黑体"/>
                <w:spacing w:val="-8"/>
                <w:sz w:val="22"/>
                <w:szCs w:val="22"/>
              </w:rPr>
              <w:t>裁量</w:t>
            </w:r>
            <w:r>
              <w:rPr>
                <w:rFonts w:ascii="黑体" w:hAnsi="黑体" w:eastAsia="黑体" w:cs="黑体"/>
                <w:spacing w:val="-13"/>
                <w:sz w:val="22"/>
                <w:szCs w:val="22"/>
              </w:rPr>
              <w:t>阶次</w:t>
            </w:r>
          </w:p>
        </w:tc>
        <w:tc>
          <w:tcPr>
            <w:tcW w:w="2980" w:type="dxa"/>
            <w:vAlign w:val="top"/>
          </w:tcPr>
          <w:p>
            <w:pPr>
              <w:spacing w:before="223" w:line="221" w:lineRule="auto"/>
              <w:ind w:left="740"/>
              <w:rPr>
                <w:rFonts w:ascii="黑体" w:hAnsi="黑体" w:eastAsia="黑体" w:cs="黑体"/>
                <w:sz w:val="22"/>
                <w:szCs w:val="22"/>
              </w:rPr>
            </w:pPr>
            <w:r>
              <w:rPr>
                <w:rFonts w:ascii="黑体" w:hAnsi="黑体" w:eastAsia="黑体" w:cs="黑体"/>
                <w:spacing w:val="-3"/>
                <w:sz w:val="22"/>
                <w:szCs w:val="22"/>
              </w:rPr>
              <w:t>违法情节与后果</w:t>
            </w:r>
          </w:p>
        </w:tc>
        <w:tc>
          <w:tcPr>
            <w:tcW w:w="4103" w:type="dxa"/>
            <w:vAlign w:val="top"/>
          </w:tcPr>
          <w:p>
            <w:pPr>
              <w:spacing w:before="221" w:line="219" w:lineRule="auto"/>
              <w:ind w:left="1627"/>
              <w:rPr>
                <w:rFonts w:ascii="黑体" w:hAnsi="黑体" w:eastAsia="黑体" w:cs="黑体"/>
                <w:sz w:val="22"/>
                <w:szCs w:val="22"/>
              </w:rPr>
            </w:pPr>
            <w:r>
              <w:rPr>
                <w:rFonts w:ascii="黑体" w:hAnsi="黑体" w:eastAsia="黑体" w:cs="黑体"/>
                <w:spacing w:val="-3"/>
                <w:sz w:val="22"/>
                <w:szCs w:val="22"/>
              </w:rPr>
              <w:t>处罚幅度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2" w:line="182" w:lineRule="auto"/>
              <w:ind w:left="343"/>
            </w:pPr>
            <w:r>
              <w:t>1</w:t>
            </w:r>
          </w:p>
        </w:tc>
        <w:tc>
          <w:tcPr>
            <w:tcW w:w="179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1" w:line="220" w:lineRule="auto"/>
              <w:ind w:left="119"/>
            </w:pPr>
            <w:r>
              <w:rPr>
                <w:spacing w:val="-3"/>
              </w:rPr>
              <w:t>擅自收购烟叶</w:t>
            </w:r>
          </w:p>
        </w:tc>
        <w:tc>
          <w:tcPr>
            <w:tcW w:w="1850"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1" w:line="253" w:lineRule="auto"/>
              <w:ind w:left="116" w:right="200" w:firstLine="4"/>
            </w:pPr>
            <w:r>
              <w:rPr>
                <w:rFonts w:hint="eastAsia"/>
                <w:spacing w:val="-6"/>
                <w:lang w:eastAsia="zh-CN"/>
              </w:rPr>
              <w:t>《中华人民共和国烟草专卖法》</w:t>
            </w:r>
            <w:r>
              <w:rPr>
                <w:spacing w:val="-5"/>
              </w:rPr>
              <w:t>第十条第一款、</w:t>
            </w:r>
            <w:r>
              <w:rPr>
                <w:spacing w:val="-2"/>
              </w:rPr>
              <w:t>《烟草专卖法实施条例》第十六</w:t>
            </w:r>
            <w:r>
              <w:rPr>
                <w:spacing w:val="-12"/>
              </w:rPr>
              <w:t>条。</w:t>
            </w:r>
          </w:p>
        </w:tc>
        <w:tc>
          <w:tcPr>
            <w:tcW w:w="183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1" w:line="220" w:lineRule="auto"/>
              <w:ind w:left="121"/>
              <w:rPr>
                <w:rFonts w:hint="eastAsia" w:eastAsia="宋体"/>
                <w:lang w:eastAsia="zh-CN"/>
              </w:rPr>
            </w:pPr>
            <w:r>
              <w:rPr>
                <w:rFonts w:hint="eastAsia"/>
                <w:spacing w:val="-4"/>
                <w:lang w:eastAsia="zh-CN"/>
              </w:rPr>
              <w:t>《中华人民共和国烟草专卖法》</w:t>
            </w:r>
          </w:p>
          <w:p>
            <w:pPr>
              <w:pStyle w:val="6"/>
              <w:spacing w:before="70" w:line="246" w:lineRule="auto"/>
              <w:ind w:left="120" w:right="4"/>
            </w:pPr>
            <w:r>
              <w:rPr>
                <w:spacing w:val="-7"/>
              </w:rPr>
              <w:t>第二十八条、《烟</w:t>
            </w:r>
            <w:r>
              <w:rPr>
                <w:spacing w:val="21"/>
              </w:rPr>
              <w:t>草专卖法实施条</w:t>
            </w:r>
            <w:r>
              <w:rPr>
                <w:spacing w:val="-10"/>
              </w:rPr>
              <w:t>例》第五十一条。</w:t>
            </w:r>
          </w:p>
        </w:tc>
        <w:tc>
          <w:tcPr>
            <w:tcW w:w="775" w:type="dxa"/>
            <w:vAlign w:val="top"/>
          </w:tcPr>
          <w:p>
            <w:pPr>
              <w:spacing w:line="464" w:lineRule="auto"/>
              <w:rPr>
                <w:rFonts w:ascii="Arial"/>
                <w:sz w:val="21"/>
              </w:rPr>
            </w:pPr>
          </w:p>
          <w:p>
            <w:pPr>
              <w:pStyle w:val="6"/>
              <w:spacing w:before="71" w:line="232" w:lineRule="auto"/>
              <w:jc w:val="right"/>
            </w:pPr>
            <w:r>
              <w:rPr>
                <w:spacing w:val="-13"/>
              </w:rPr>
              <w:t>（一）</w:t>
            </w:r>
          </w:p>
        </w:tc>
        <w:tc>
          <w:tcPr>
            <w:tcW w:w="2980" w:type="dxa"/>
            <w:vAlign w:val="top"/>
          </w:tcPr>
          <w:p>
            <w:pPr>
              <w:spacing w:line="315" w:lineRule="auto"/>
              <w:rPr>
                <w:rFonts w:ascii="Arial"/>
                <w:sz w:val="21"/>
              </w:rPr>
            </w:pPr>
          </w:p>
          <w:p>
            <w:pPr>
              <w:pStyle w:val="6"/>
              <w:spacing w:before="71" w:line="238" w:lineRule="auto"/>
              <w:ind w:left="157" w:right="227" w:hanging="28"/>
            </w:pPr>
            <w:r>
              <w:rPr>
                <w:spacing w:val="-2"/>
              </w:rPr>
              <w:t>非法收购烟叶低于三百公斤</w:t>
            </w:r>
            <w:r>
              <w:rPr>
                <w:spacing w:val="-18"/>
              </w:rPr>
              <w:t>的。</w:t>
            </w:r>
          </w:p>
        </w:tc>
        <w:tc>
          <w:tcPr>
            <w:tcW w:w="4103" w:type="dxa"/>
            <w:vAlign w:val="top"/>
          </w:tcPr>
          <w:p>
            <w:pPr>
              <w:pStyle w:val="6"/>
              <w:spacing w:before="73" w:line="245" w:lineRule="auto"/>
              <w:ind w:left="120" w:right="149" w:firstLine="5"/>
            </w:pPr>
            <w:r>
              <w:rPr>
                <w:spacing w:val="-2"/>
              </w:rPr>
              <w:t>可以处非法收购烟叶价值20%以上低于30%的罚款，并按照查获地省级烟草专卖行政主管部门出具的上年度烟叶平均收</w:t>
            </w:r>
            <w:r>
              <w:rPr>
                <w:spacing w:val="-3"/>
              </w:rPr>
              <w:t>购价格的70%收购违法收购的烟叶。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310" w:lineRule="auto"/>
              <w:rPr>
                <w:rFonts w:ascii="Arial"/>
                <w:sz w:val="21"/>
              </w:rPr>
            </w:pPr>
          </w:p>
          <w:p>
            <w:pPr>
              <w:spacing w:line="310" w:lineRule="auto"/>
              <w:rPr>
                <w:rFonts w:ascii="Arial"/>
                <w:sz w:val="21"/>
              </w:rPr>
            </w:pPr>
          </w:p>
          <w:p>
            <w:pPr>
              <w:pStyle w:val="6"/>
              <w:spacing w:before="71" w:line="232" w:lineRule="auto"/>
              <w:ind w:right="4"/>
              <w:jc w:val="right"/>
            </w:pPr>
            <w:r>
              <w:rPr>
                <w:spacing w:val="-11"/>
              </w:rPr>
              <w:t>（二）</w:t>
            </w:r>
          </w:p>
        </w:tc>
        <w:tc>
          <w:tcPr>
            <w:tcW w:w="2980" w:type="dxa"/>
            <w:vAlign w:val="top"/>
          </w:tcPr>
          <w:p>
            <w:pPr>
              <w:spacing w:line="472" w:lineRule="auto"/>
              <w:rPr>
                <w:rFonts w:ascii="Arial"/>
                <w:sz w:val="21"/>
              </w:rPr>
            </w:pPr>
          </w:p>
          <w:p>
            <w:pPr>
              <w:pStyle w:val="6"/>
              <w:spacing w:before="71" w:line="236" w:lineRule="auto"/>
              <w:ind w:left="120" w:right="229" w:firstLine="6"/>
            </w:pPr>
            <w:r>
              <w:rPr>
                <w:spacing w:val="-2"/>
              </w:rPr>
              <w:t>非法收购烟叶三百公斤以上</w:t>
            </w:r>
            <w:r>
              <w:rPr>
                <w:spacing w:val="-8"/>
              </w:rPr>
              <w:t>低于六百公斤的。</w:t>
            </w:r>
          </w:p>
        </w:tc>
        <w:tc>
          <w:tcPr>
            <w:tcW w:w="4103" w:type="dxa"/>
            <w:vAlign w:val="top"/>
          </w:tcPr>
          <w:p>
            <w:pPr>
              <w:pStyle w:val="6"/>
              <w:spacing w:before="233" w:line="249" w:lineRule="auto"/>
              <w:ind w:left="120" w:right="149" w:firstLine="5"/>
            </w:pPr>
            <w:r>
              <w:rPr>
                <w:spacing w:val="-2"/>
              </w:rPr>
              <w:t>可以处非法收购烟叶价值30%以上低于40%的罚款，并按照查获地省级烟草专卖行政主管部门出具的上年度烟叶平均收</w:t>
            </w:r>
            <w:r>
              <w:rPr>
                <w:spacing w:val="-3"/>
              </w:rPr>
              <w:t>购价格的70%收购违法收购的烟叶。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265" w:lineRule="auto"/>
              <w:rPr>
                <w:rFonts w:ascii="Arial"/>
                <w:sz w:val="21"/>
              </w:rPr>
            </w:pPr>
          </w:p>
          <w:p>
            <w:pPr>
              <w:spacing w:line="265" w:lineRule="auto"/>
              <w:rPr>
                <w:rFonts w:ascii="Arial"/>
                <w:sz w:val="21"/>
              </w:rPr>
            </w:pPr>
          </w:p>
          <w:p>
            <w:pPr>
              <w:pStyle w:val="6"/>
              <w:spacing w:before="71" w:line="232" w:lineRule="auto"/>
              <w:jc w:val="right"/>
            </w:pPr>
            <w:r>
              <w:rPr>
                <w:spacing w:val="-15"/>
              </w:rPr>
              <w:t>（三）</w:t>
            </w:r>
          </w:p>
        </w:tc>
        <w:tc>
          <w:tcPr>
            <w:tcW w:w="2980" w:type="dxa"/>
            <w:vAlign w:val="top"/>
          </w:tcPr>
          <w:p>
            <w:pPr>
              <w:spacing w:line="380" w:lineRule="auto"/>
              <w:rPr>
                <w:rFonts w:ascii="Arial"/>
                <w:sz w:val="21"/>
              </w:rPr>
            </w:pPr>
          </w:p>
          <w:p>
            <w:pPr>
              <w:pStyle w:val="6"/>
              <w:spacing w:before="71" w:line="238" w:lineRule="auto"/>
              <w:ind w:left="120" w:right="229" w:firstLine="6"/>
            </w:pPr>
            <w:r>
              <w:rPr>
                <w:spacing w:val="-2"/>
              </w:rPr>
              <w:t>非法收购烟叶六百公斤以上</w:t>
            </w:r>
            <w:r>
              <w:rPr>
                <w:spacing w:val="-8"/>
              </w:rPr>
              <w:t>低于一千公斤的。</w:t>
            </w:r>
          </w:p>
        </w:tc>
        <w:tc>
          <w:tcPr>
            <w:tcW w:w="4103" w:type="dxa"/>
            <w:vAlign w:val="top"/>
          </w:tcPr>
          <w:p>
            <w:pPr>
              <w:pStyle w:val="6"/>
              <w:spacing w:before="139" w:line="250" w:lineRule="auto"/>
              <w:ind w:left="121" w:right="109" w:firstLine="5"/>
            </w:pPr>
            <w:r>
              <w:rPr>
                <w:spacing w:val="-4"/>
              </w:rPr>
              <w:t>可以处非法收购烟叶价值40%以上50%以</w:t>
            </w:r>
            <w:r>
              <w:rPr>
                <w:spacing w:val="-6"/>
              </w:rPr>
              <w:t>下的罚款，并按照查获地省级烟草专卖行</w:t>
            </w:r>
            <w:r>
              <w:rPr>
                <w:spacing w:val="-2"/>
              </w:rPr>
              <w:t>政主管部门出具的上年度烟叶平均收购</w:t>
            </w:r>
            <w:r>
              <w:rPr>
                <w:spacing w:val="-5"/>
              </w:rPr>
              <w:t>价格的70%收购违法收购的烟叶。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76" w:lineRule="auto"/>
              <w:rPr>
                <w:rFonts w:ascii="Arial"/>
                <w:sz w:val="21"/>
              </w:rPr>
            </w:pPr>
          </w:p>
          <w:p>
            <w:pPr>
              <w:pStyle w:val="6"/>
              <w:spacing w:before="71" w:line="223" w:lineRule="auto"/>
              <w:ind w:right="6"/>
              <w:jc w:val="right"/>
            </w:pPr>
            <w:r>
              <w:rPr>
                <w:spacing w:val="-11"/>
              </w:rPr>
              <w:t>（四）</w:t>
            </w:r>
          </w:p>
        </w:tc>
        <w:tc>
          <w:tcPr>
            <w:tcW w:w="2980" w:type="dxa"/>
            <w:vAlign w:val="top"/>
          </w:tcPr>
          <w:p>
            <w:pPr>
              <w:pStyle w:val="6"/>
              <w:spacing w:before="305" w:line="238" w:lineRule="auto"/>
              <w:ind w:left="158" w:right="232" w:hanging="36"/>
            </w:pPr>
            <w:r>
              <w:rPr>
                <w:spacing w:val="-2"/>
              </w:rPr>
              <w:t>擅自收购烟叶一千公斤以上</w:t>
            </w:r>
            <w:r>
              <w:rPr>
                <w:spacing w:val="-18"/>
              </w:rPr>
              <w:t>的。</w:t>
            </w:r>
          </w:p>
        </w:tc>
        <w:tc>
          <w:tcPr>
            <w:tcW w:w="4103" w:type="dxa"/>
            <w:vAlign w:val="top"/>
          </w:tcPr>
          <w:p>
            <w:pPr>
              <w:spacing w:line="371" w:lineRule="auto"/>
              <w:rPr>
                <w:rFonts w:ascii="Arial"/>
                <w:sz w:val="21"/>
              </w:rPr>
            </w:pPr>
          </w:p>
          <w:p>
            <w:pPr>
              <w:pStyle w:val="6"/>
              <w:spacing w:before="72" w:line="219" w:lineRule="auto"/>
              <w:ind w:left="128"/>
            </w:pPr>
            <w:r>
              <w:rPr>
                <w:spacing w:val="-2"/>
              </w:rPr>
              <w:t>依法没收其违法收购的烟叶和违法所得。</w:t>
            </w:r>
          </w:p>
        </w:tc>
      </w:tr>
    </w:tbl>
    <w:p>
      <w:pPr>
        <w:rPr>
          <w:rFonts w:ascii="Arial"/>
          <w:sz w:val="21"/>
        </w:rPr>
      </w:pPr>
    </w:p>
    <w:p>
      <w:pPr>
        <w:rPr>
          <w:rFonts w:ascii="Arial" w:hAnsi="Arial" w:eastAsia="Arial" w:cs="Arial"/>
          <w:sz w:val="21"/>
          <w:szCs w:val="21"/>
        </w:rPr>
        <w:sectPr>
          <w:headerReference r:id="rId24" w:type="default"/>
          <w:footerReference r:id="rId25" w:type="default"/>
          <w:pgSz w:w="16839" w:h="11907"/>
          <w:pgMar w:top="242" w:right="1421" w:bottom="1815" w:left="1308" w:header="228" w:footer="1513"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trPr>
        <w:tc>
          <w:tcPr>
            <w:tcW w:w="7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1" w:line="182" w:lineRule="auto"/>
              <w:ind w:left="315"/>
            </w:pPr>
            <w:r>
              <w:t>2</w:t>
            </w:r>
          </w:p>
        </w:tc>
        <w:tc>
          <w:tcPr>
            <w:tcW w:w="179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37" w:lineRule="auto"/>
              <w:ind w:left="116" w:right="145" w:firstLine="4"/>
            </w:pPr>
            <w:r>
              <w:rPr>
                <w:spacing w:val="-3"/>
              </w:rPr>
              <w:t>无证运输烟草专卖品</w:t>
            </w:r>
          </w:p>
        </w:tc>
        <w:tc>
          <w:tcPr>
            <w:tcW w:w="1850"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2" w:line="220" w:lineRule="auto"/>
              <w:ind w:left="120"/>
              <w:rPr>
                <w:rFonts w:hint="eastAsia" w:eastAsia="宋体"/>
                <w:lang w:eastAsia="zh-CN"/>
              </w:rPr>
            </w:pPr>
            <w:r>
              <w:rPr>
                <w:rFonts w:hint="eastAsia"/>
                <w:spacing w:val="-4"/>
                <w:lang w:eastAsia="zh-CN"/>
              </w:rPr>
              <w:t>《中华人民共和国烟草专卖法》</w:t>
            </w:r>
          </w:p>
          <w:p>
            <w:pPr>
              <w:pStyle w:val="6"/>
              <w:spacing w:before="73" w:line="250" w:lineRule="auto"/>
              <w:ind w:left="119" w:right="11"/>
            </w:pPr>
            <w:r>
              <w:rPr>
                <w:spacing w:val="-6"/>
              </w:rPr>
              <w:t>第二十一条、《烟</w:t>
            </w:r>
            <w:r>
              <w:rPr>
                <w:spacing w:val="22"/>
              </w:rPr>
              <w:t>草专卖法实施条</w:t>
            </w:r>
            <w:r>
              <w:rPr>
                <w:spacing w:val="-6"/>
              </w:rPr>
              <w:t>例》第三十三条、</w:t>
            </w:r>
            <w:r>
              <w:rPr>
                <w:spacing w:val="-7"/>
              </w:rPr>
              <w:t>第三十四条。</w:t>
            </w:r>
          </w:p>
        </w:tc>
        <w:tc>
          <w:tcPr>
            <w:tcW w:w="183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2" w:line="255" w:lineRule="auto"/>
              <w:ind w:left="123" w:right="10" w:firstLine="42"/>
            </w:pPr>
            <w:r>
              <w:rPr>
                <w:rFonts w:hint="eastAsia"/>
                <w:spacing w:val="16"/>
                <w:lang w:eastAsia="zh-CN"/>
              </w:rPr>
              <w:t>《中华人民共和国烟草专卖法》</w:t>
            </w:r>
            <w:r>
              <w:rPr>
                <w:spacing w:val="22"/>
              </w:rPr>
              <w:t>第二十九条第一</w:t>
            </w:r>
            <w:r>
              <w:rPr>
                <w:spacing w:val="13"/>
              </w:rPr>
              <w:t>款、《烟草专卖</w:t>
            </w:r>
            <w:r>
              <w:rPr>
                <w:spacing w:val="22"/>
              </w:rPr>
              <w:t>法实施条例》第</w:t>
            </w:r>
            <w:r>
              <w:rPr>
                <w:spacing w:val="-9"/>
              </w:rPr>
              <w:t>五十二条第（一）</w:t>
            </w:r>
            <w:r>
              <w:rPr>
                <w:spacing w:val="-12"/>
              </w:rPr>
              <w:t>项、第（二）项。</w:t>
            </w:r>
          </w:p>
        </w:tc>
        <w:tc>
          <w:tcPr>
            <w:tcW w:w="775"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72" w:line="232" w:lineRule="auto"/>
              <w:jc w:val="right"/>
            </w:pPr>
            <w:r>
              <w:rPr>
                <w:spacing w:val="-13"/>
              </w:rPr>
              <w:t>（一）</w:t>
            </w:r>
          </w:p>
        </w:tc>
        <w:tc>
          <w:tcPr>
            <w:tcW w:w="2980" w:type="dxa"/>
            <w:vAlign w:val="top"/>
          </w:tcPr>
          <w:p>
            <w:pPr>
              <w:spacing w:line="318" w:lineRule="auto"/>
              <w:rPr>
                <w:rFonts w:ascii="Arial"/>
                <w:sz w:val="21"/>
              </w:rPr>
            </w:pPr>
          </w:p>
          <w:p>
            <w:pPr>
              <w:spacing w:line="318" w:lineRule="auto"/>
              <w:rPr>
                <w:rFonts w:ascii="Arial"/>
                <w:sz w:val="21"/>
              </w:rPr>
            </w:pPr>
          </w:p>
          <w:p>
            <w:pPr>
              <w:pStyle w:val="6"/>
              <w:spacing w:before="71" w:line="239" w:lineRule="auto"/>
              <w:ind w:left="120" w:right="232"/>
            </w:pPr>
            <w:r>
              <w:rPr>
                <w:spacing w:val="-2"/>
              </w:rPr>
              <w:t>违法运输的烟草专卖品价值</w:t>
            </w:r>
            <w:r>
              <w:rPr>
                <w:spacing w:val="-8"/>
              </w:rPr>
              <w:t>低于一万元的。</w:t>
            </w:r>
          </w:p>
        </w:tc>
        <w:tc>
          <w:tcPr>
            <w:tcW w:w="4103" w:type="dxa"/>
            <w:vAlign w:val="top"/>
          </w:tcPr>
          <w:p>
            <w:pPr>
              <w:pStyle w:val="6"/>
              <w:spacing w:before="82" w:line="249" w:lineRule="auto"/>
              <w:ind w:left="121" w:right="100" w:firstLine="12"/>
            </w:pPr>
            <w:r>
              <w:rPr>
                <w:spacing w:val="-3"/>
              </w:rPr>
              <w:t>处以违法运输的烟草专卖品价值20%以上</w:t>
            </w:r>
            <w:r>
              <w:rPr>
                <w:spacing w:val="-5"/>
              </w:rPr>
              <w:t>低于30%的罚款，可以按照查获地省级烟</w:t>
            </w:r>
            <w:r>
              <w:rPr>
                <w:spacing w:val="-2"/>
              </w:rPr>
              <w:t>草专卖行政主管部门出具的上年度烟叶平均收购价格的70%收购违法运输的烟</w:t>
            </w:r>
          </w:p>
          <w:p>
            <w:pPr>
              <w:pStyle w:val="6"/>
              <w:spacing w:before="35" w:line="243" w:lineRule="auto"/>
              <w:ind w:left="123" w:right="102" w:firstLine="13"/>
            </w:pPr>
            <w:r>
              <w:rPr>
                <w:spacing w:val="-6"/>
              </w:rPr>
              <w:t>叶，以及按照市场批发价格的70%收购违</w:t>
            </w:r>
            <w:r>
              <w:rPr>
                <w:spacing w:val="-4"/>
              </w:rPr>
              <w:t>法运输的除烟叶外的其他烟草专卖品。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2" w:line="232" w:lineRule="auto"/>
              <w:ind w:right="4"/>
              <w:jc w:val="right"/>
            </w:pPr>
            <w:r>
              <w:rPr>
                <w:spacing w:val="-11"/>
              </w:rPr>
              <w:t>（二）</w:t>
            </w:r>
          </w:p>
        </w:tc>
        <w:tc>
          <w:tcPr>
            <w:tcW w:w="2980" w:type="dxa"/>
            <w:vAlign w:val="top"/>
          </w:tcPr>
          <w:p>
            <w:pPr>
              <w:spacing w:line="315" w:lineRule="auto"/>
              <w:rPr>
                <w:rFonts w:ascii="Arial"/>
                <w:sz w:val="21"/>
              </w:rPr>
            </w:pPr>
          </w:p>
          <w:p>
            <w:pPr>
              <w:spacing w:line="316" w:lineRule="auto"/>
              <w:rPr>
                <w:rFonts w:ascii="Arial"/>
                <w:sz w:val="21"/>
              </w:rPr>
            </w:pPr>
          </w:p>
          <w:p>
            <w:pPr>
              <w:pStyle w:val="6"/>
              <w:spacing w:before="71" w:line="239" w:lineRule="auto"/>
              <w:ind w:left="120" w:right="81"/>
            </w:pPr>
            <w:r>
              <w:rPr>
                <w:spacing w:val="-2"/>
              </w:rPr>
              <w:t>违法运输的烟草专卖品价值</w:t>
            </w:r>
            <w:r>
              <w:rPr>
                <w:spacing w:val="-7"/>
              </w:rPr>
              <w:t>在一万元以上低于三万元的。</w:t>
            </w:r>
          </w:p>
        </w:tc>
        <w:tc>
          <w:tcPr>
            <w:tcW w:w="4103" w:type="dxa"/>
            <w:vAlign w:val="top"/>
          </w:tcPr>
          <w:p>
            <w:pPr>
              <w:pStyle w:val="6"/>
              <w:spacing w:before="78" w:line="249" w:lineRule="auto"/>
              <w:ind w:left="121" w:right="100" w:firstLine="12"/>
            </w:pPr>
            <w:r>
              <w:rPr>
                <w:spacing w:val="-4"/>
              </w:rPr>
              <w:t>处以违法运输的烟草专卖品价值30%以上</w:t>
            </w:r>
            <w:r>
              <w:rPr>
                <w:spacing w:val="-3"/>
              </w:rPr>
              <w:t>低于40%的罚款，可以按照查获地省级烟</w:t>
            </w:r>
            <w:r>
              <w:rPr>
                <w:spacing w:val="-2"/>
              </w:rPr>
              <w:t>草专卖行政主管部门出具的上年度烟叶平均收购价格的70%收购违法运输的烟</w:t>
            </w:r>
          </w:p>
          <w:p>
            <w:pPr>
              <w:pStyle w:val="6"/>
              <w:spacing w:before="33" w:line="244" w:lineRule="auto"/>
              <w:ind w:left="123" w:right="102" w:firstLine="13"/>
            </w:pPr>
            <w:r>
              <w:rPr>
                <w:spacing w:val="-6"/>
              </w:rPr>
              <w:t>叶，以及按照市场批发价格的70%收购违</w:t>
            </w:r>
            <w:r>
              <w:rPr>
                <w:spacing w:val="-4"/>
              </w:rPr>
              <w:t>法运输的除烟叶外的其他烟草专卖品。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71" w:line="232" w:lineRule="auto"/>
              <w:jc w:val="right"/>
            </w:pPr>
            <w:r>
              <w:rPr>
                <w:spacing w:val="-15"/>
              </w:rPr>
              <w:t>（三）</w:t>
            </w:r>
          </w:p>
        </w:tc>
        <w:tc>
          <w:tcPr>
            <w:tcW w:w="2980" w:type="dxa"/>
            <w:vAlign w:val="top"/>
          </w:tcPr>
          <w:p>
            <w:pPr>
              <w:spacing w:line="317" w:lineRule="auto"/>
              <w:rPr>
                <w:rFonts w:ascii="Arial"/>
                <w:sz w:val="21"/>
              </w:rPr>
            </w:pPr>
          </w:p>
          <w:p>
            <w:pPr>
              <w:spacing w:line="318" w:lineRule="auto"/>
              <w:rPr>
                <w:rFonts w:ascii="Arial"/>
                <w:sz w:val="21"/>
              </w:rPr>
            </w:pPr>
          </w:p>
          <w:p>
            <w:pPr>
              <w:pStyle w:val="6"/>
              <w:spacing w:before="72" w:line="237" w:lineRule="auto"/>
              <w:ind w:left="120" w:right="81"/>
            </w:pPr>
            <w:r>
              <w:rPr>
                <w:spacing w:val="-2"/>
              </w:rPr>
              <w:t>违法运输的烟草专卖品价值</w:t>
            </w:r>
            <w:r>
              <w:rPr>
                <w:spacing w:val="-7"/>
              </w:rPr>
              <w:t>在三万元以上五万元以下的。</w:t>
            </w:r>
          </w:p>
        </w:tc>
        <w:tc>
          <w:tcPr>
            <w:tcW w:w="4103" w:type="dxa"/>
            <w:vAlign w:val="top"/>
          </w:tcPr>
          <w:p>
            <w:pPr>
              <w:pStyle w:val="6"/>
              <w:spacing w:before="82" w:line="249" w:lineRule="auto"/>
              <w:ind w:left="121" w:right="110" w:firstLine="12"/>
            </w:pPr>
            <w:r>
              <w:t>处以违法运输的烟草专卖品价值40%以上</w:t>
            </w:r>
            <w:r>
              <w:rPr>
                <w:spacing w:val="-2"/>
              </w:rPr>
              <w:t>50%以下的罚款，可以按照查获地省级烟草专卖行政主管部门出具的上年度烟叶平均收购价格的70%收购违法运输的烟</w:t>
            </w:r>
          </w:p>
          <w:p>
            <w:pPr>
              <w:pStyle w:val="6"/>
              <w:spacing w:before="36" w:line="242" w:lineRule="auto"/>
              <w:ind w:left="123" w:right="102" w:firstLine="13"/>
            </w:pPr>
            <w:r>
              <w:rPr>
                <w:spacing w:val="-6"/>
              </w:rPr>
              <w:t>叶，以及按照市场批发价格的70%收购违</w:t>
            </w:r>
            <w:r>
              <w:rPr>
                <w:spacing w:val="-4"/>
              </w:rPr>
              <w:t>法运输的除烟叶外的其他烟草专卖品。</w:t>
            </w:r>
          </w:p>
        </w:tc>
      </w:tr>
    </w:tbl>
    <w:p>
      <w:pPr>
        <w:rPr>
          <w:rFonts w:ascii="Arial"/>
          <w:sz w:val="21"/>
        </w:rPr>
      </w:pPr>
    </w:p>
    <w:p>
      <w:pPr>
        <w:rPr>
          <w:rFonts w:ascii="Arial" w:hAnsi="Arial" w:eastAsia="Arial" w:cs="Arial"/>
          <w:sz w:val="21"/>
          <w:szCs w:val="21"/>
        </w:rPr>
        <w:sectPr>
          <w:footerReference r:id="rId26" w:type="default"/>
          <w:pgSz w:w="16839" w:h="11907"/>
          <w:pgMar w:top="242" w:right="1421" w:bottom="1815" w:left="1308" w:header="228" w:footer="1513"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7" w:hRule="atLeast"/>
        </w:trPr>
        <w:tc>
          <w:tcPr>
            <w:tcW w:w="706" w:type="dxa"/>
            <w:vAlign w:val="top"/>
          </w:tcPr>
          <w:p>
            <w:pPr>
              <w:rPr>
                <w:rFonts w:ascii="Arial"/>
                <w:sz w:val="21"/>
              </w:rPr>
            </w:pPr>
          </w:p>
        </w:tc>
        <w:tc>
          <w:tcPr>
            <w:tcW w:w="1792" w:type="dxa"/>
            <w:vAlign w:val="top"/>
          </w:tcPr>
          <w:p>
            <w:pPr>
              <w:rPr>
                <w:rFonts w:ascii="Arial"/>
                <w:sz w:val="21"/>
              </w:rPr>
            </w:pPr>
          </w:p>
        </w:tc>
        <w:tc>
          <w:tcPr>
            <w:tcW w:w="1850" w:type="dxa"/>
            <w:vAlign w:val="top"/>
          </w:tcPr>
          <w:p>
            <w:pPr>
              <w:rPr>
                <w:rFonts w:ascii="Arial"/>
                <w:sz w:val="21"/>
              </w:rPr>
            </w:pPr>
          </w:p>
        </w:tc>
        <w:tc>
          <w:tcPr>
            <w:tcW w:w="1838" w:type="dxa"/>
            <w:vAlign w:val="top"/>
          </w:tcPr>
          <w:p>
            <w:pPr>
              <w:rPr>
                <w:rFonts w:ascii="Arial"/>
                <w:sz w:val="21"/>
              </w:rPr>
            </w:pPr>
          </w:p>
        </w:tc>
        <w:tc>
          <w:tcPr>
            <w:tcW w:w="77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2" w:line="223" w:lineRule="auto"/>
              <w:ind w:right="6"/>
              <w:jc w:val="right"/>
            </w:pPr>
            <w:r>
              <w:rPr>
                <w:spacing w:val="-11"/>
              </w:rPr>
              <w:t>（四）</w:t>
            </w:r>
          </w:p>
        </w:tc>
        <w:tc>
          <w:tcPr>
            <w:tcW w:w="2980" w:type="dxa"/>
            <w:vAlign w:val="top"/>
          </w:tcPr>
          <w:p>
            <w:pPr>
              <w:pStyle w:val="6"/>
              <w:spacing w:before="85" w:line="244" w:lineRule="auto"/>
              <w:ind w:left="121" w:right="94" w:firstLine="33"/>
            </w:pPr>
            <w:r>
              <w:rPr>
                <w:spacing w:val="-4"/>
              </w:rPr>
              <w:t>1．非法运输的烟草专卖品价</w:t>
            </w:r>
            <w:r>
              <w:rPr>
                <w:spacing w:val="-2"/>
              </w:rPr>
              <w:t>值超过五万元或者运输卷烟</w:t>
            </w:r>
            <w:r>
              <w:rPr>
                <w:spacing w:val="-8"/>
              </w:rPr>
              <w:t>数量超过一百件（每一万支为</w:t>
            </w:r>
            <w:r>
              <w:rPr>
                <w:spacing w:val="-15"/>
              </w:rPr>
              <w:t>一件）的；</w:t>
            </w:r>
          </w:p>
          <w:p>
            <w:pPr>
              <w:pStyle w:val="6"/>
              <w:spacing w:before="93" w:line="231" w:lineRule="auto"/>
              <w:ind w:left="130" w:right="94" w:firstLine="106"/>
            </w:pPr>
            <w:r>
              <w:rPr>
                <w:spacing w:val="-9"/>
              </w:rPr>
              <w:t>2．被烟草专卖行政主管部门</w:t>
            </w:r>
            <w:r>
              <w:rPr>
                <w:spacing w:val="-12"/>
              </w:rPr>
              <w:t>处罚两次以上的；</w:t>
            </w:r>
          </w:p>
          <w:p>
            <w:pPr>
              <w:pStyle w:val="6"/>
              <w:spacing w:before="79" w:line="239" w:lineRule="auto"/>
              <w:ind w:left="121" w:right="104" w:firstLine="119"/>
            </w:pPr>
            <w:r>
              <w:rPr>
                <w:spacing w:val="-10"/>
              </w:rPr>
              <w:t>3．抗拒烟草专卖行政主管部</w:t>
            </w:r>
            <w:r>
              <w:rPr>
                <w:spacing w:val="-2"/>
              </w:rPr>
              <w:t>门的监督检查人员依法实施</w:t>
            </w:r>
            <w:r>
              <w:rPr>
                <w:spacing w:val="-17"/>
              </w:rPr>
              <w:t>检查的；</w:t>
            </w:r>
          </w:p>
          <w:p>
            <w:pPr>
              <w:pStyle w:val="6"/>
              <w:spacing w:before="85" w:line="233" w:lineRule="auto"/>
              <w:ind w:left="158" w:right="97" w:firstLine="72"/>
            </w:pPr>
            <w:r>
              <w:rPr>
                <w:spacing w:val="-8"/>
              </w:rPr>
              <w:t>4．非法运输走私烟草专卖品</w:t>
            </w:r>
            <w:r>
              <w:rPr>
                <w:spacing w:val="-24"/>
              </w:rPr>
              <w:t>的；</w:t>
            </w:r>
          </w:p>
          <w:p>
            <w:pPr>
              <w:pStyle w:val="6"/>
              <w:spacing w:before="71"/>
              <w:ind w:left="121" w:right="104" w:firstLine="119"/>
            </w:pPr>
            <w:r>
              <w:rPr>
                <w:spacing w:val="-10"/>
              </w:rPr>
              <w:t>5．运输无烟草专卖生产企业</w:t>
            </w:r>
            <w:r>
              <w:rPr>
                <w:spacing w:val="-2"/>
              </w:rPr>
              <w:t>许可证的企业生产的烟草专</w:t>
            </w:r>
            <w:r>
              <w:rPr>
                <w:spacing w:val="-17"/>
              </w:rPr>
              <w:t>卖品的；</w:t>
            </w:r>
          </w:p>
          <w:p>
            <w:pPr>
              <w:pStyle w:val="6"/>
              <w:spacing w:before="88" w:line="230" w:lineRule="auto"/>
              <w:ind w:left="121" w:right="94" w:firstLine="114"/>
            </w:pPr>
            <w:r>
              <w:rPr>
                <w:spacing w:val="-9"/>
              </w:rPr>
              <w:t>6．利用伪装非法运输烟草专</w:t>
            </w:r>
            <w:r>
              <w:rPr>
                <w:spacing w:val="-17"/>
              </w:rPr>
              <w:t>卖品的；</w:t>
            </w:r>
          </w:p>
          <w:p>
            <w:pPr>
              <w:pStyle w:val="6"/>
              <w:spacing w:before="77" w:line="232" w:lineRule="auto"/>
              <w:ind w:left="121" w:right="104" w:firstLine="120"/>
            </w:pPr>
            <w:r>
              <w:rPr>
                <w:spacing w:val="-10"/>
              </w:rPr>
              <w:t>7．利用特种车辆运输烟草专</w:t>
            </w:r>
            <w:r>
              <w:rPr>
                <w:spacing w:val="-12"/>
              </w:rPr>
              <w:t>卖品逃避检查的；</w:t>
            </w:r>
          </w:p>
          <w:p>
            <w:pPr>
              <w:pStyle w:val="6"/>
              <w:spacing w:before="75" w:line="232" w:lineRule="auto"/>
              <w:ind w:left="122" w:right="97" w:firstLine="110"/>
            </w:pPr>
            <w:r>
              <w:rPr>
                <w:spacing w:val="-9"/>
              </w:rPr>
              <w:t>8．其他非法运输行为，情节</w:t>
            </w:r>
            <w:r>
              <w:rPr>
                <w:spacing w:val="-12"/>
              </w:rPr>
              <w:t>严重的。</w:t>
            </w:r>
          </w:p>
        </w:tc>
        <w:tc>
          <w:tcPr>
            <w:tcW w:w="410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72" w:line="220" w:lineRule="auto"/>
              <w:ind w:left="133"/>
            </w:pPr>
            <w:r>
              <w:rPr>
                <w:spacing w:val="-2"/>
              </w:rPr>
              <w:t>没收违法运输的烟草专卖品和违法所得。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06" w:type="dxa"/>
            <w:vAlign w:val="top"/>
          </w:tcPr>
          <w:p>
            <w:pPr>
              <w:spacing w:line="407" w:lineRule="auto"/>
              <w:rPr>
                <w:rFonts w:ascii="Arial"/>
                <w:sz w:val="21"/>
              </w:rPr>
            </w:pPr>
          </w:p>
          <w:p>
            <w:pPr>
              <w:pStyle w:val="6"/>
              <w:spacing w:before="72" w:line="182" w:lineRule="auto"/>
              <w:ind w:left="320"/>
            </w:pPr>
            <w:r>
              <w:t>3</w:t>
            </w:r>
          </w:p>
        </w:tc>
        <w:tc>
          <w:tcPr>
            <w:tcW w:w="1792" w:type="dxa"/>
            <w:vAlign w:val="top"/>
          </w:tcPr>
          <w:p>
            <w:pPr>
              <w:pStyle w:val="6"/>
              <w:spacing w:before="147" w:line="246" w:lineRule="auto"/>
              <w:ind w:left="120" w:right="143"/>
              <w:jc w:val="both"/>
            </w:pPr>
            <w:r>
              <w:rPr>
                <w:spacing w:val="-3"/>
              </w:rPr>
              <w:t>为无烟草专卖品准运证者运输烟</w:t>
            </w:r>
            <w:r>
              <w:rPr>
                <w:spacing w:val="-4"/>
              </w:rPr>
              <w:t>草专卖品</w:t>
            </w:r>
          </w:p>
        </w:tc>
        <w:tc>
          <w:tcPr>
            <w:tcW w:w="1850" w:type="dxa"/>
            <w:vAlign w:val="top"/>
          </w:tcPr>
          <w:p>
            <w:pPr>
              <w:pStyle w:val="6"/>
              <w:spacing w:before="306" w:line="238" w:lineRule="auto"/>
              <w:ind w:left="119" w:right="219" w:firstLine="1"/>
            </w:pPr>
            <w:r>
              <w:rPr>
                <w:rFonts w:hint="eastAsia"/>
                <w:spacing w:val="-6"/>
                <w:lang w:eastAsia="zh-CN"/>
              </w:rPr>
              <w:t>《中华人民共和国烟草专卖法》</w:t>
            </w:r>
            <w:r>
              <w:rPr>
                <w:spacing w:val="-5"/>
              </w:rPr>
              <w:t>第二十一条。</w:t>
            </w:r>
          </w:p>
        </w:tc>
        <w:tc>
          <w:tcPr>
            <w:tcW w:w="1838" w:type="dxa"/>
            <w:vAlign w:val="top"/>
          </w:tcPr>
          <w:p>
            <w:pPr>
              <w:pStyle w:val="6"/>
              <w:spacing w:before="147" w:line="246" w:lineRule="auto"/>
              <w:ind w:left="120" w:right="185" w:firstLine="1"/>
              <w:jc w:val="both"/>
            </w:pPr>
            <w:r>
              <w:rPr>
                <w:rFonts w:hint="eastAsia"/>
                <w:spacing w:val="-3"/>
                <w:lang w:eastAsia="zh-CN"/>
              </w:rPr>
              <w:t>《中华人民共和国烟草专卖法》</w:t>
            </w:r>
            <w:r>
              <w:rPr>
                <w:spacing w:val="-2"/>
              </w:rPr>
              <w:t>第二十九条第二款、《烟草专卖</w:t>
            </w:r>
          </w:p>
        </w:tc>
        <w:tc>
          <w:tcPr>
            <w:tcW w:w="775" w:type="dxa"/>
            <w:vAlign w:val="top"/>
          </w:tcPr>
          <w:p>
            <w:pPr>
              <w:spacing w:line="384"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305" w:line="239" w:lineRule="auto"/>
              <w:ind w:left="120" w:right="232"/>
            </w:pPr>
            <w:r>
              <w:rPr>
                <w:spacing w:val="-2"/>
              </w:rPr>
              <w:t>违法承运的烟草专卖品价值</w:t>
            </w:r>
            <w:r>
              <w:rPr>
                <w:spacing w:val="-8"/>
              </w:rPr>
              <w:t>低于一万元的。</w:t>
            </w:r>
          </w:p>
        </w:tc>
        <w:tc>
          <w:tcPr>
            <w:tcW w:w="4103" w:type="dxa"/>
            <w:vAlign w:val="top"/>
          </w:tcPr>
          <w:p>
            <w:pPr>
              <w:pStyle w:val="6"/>
              <w:spacing w:before="302" w:line="238" w:lineRule="auto"/>
              <w:ind w:left="125" w:right="104" w:firstLine="5"/>
            </w:pPr>
            <w:r>
              <w:rPr>
                <w:spacing w:val="-6"/>
              </w:rPr>
              <w:t>没收违法所得，可以并处违法运输的烟草</w:t>
            </w:r>
            <w:r>
              <w:rPr>
                <w:spacing w:val="-8"/>
              </w:rPr>
              <w:t>专卖品价值10%以上低于13%的罚款。</w:t>
            </w:r>
          </w:p>
        </w:tc>
      </w:tr>
    </w:tbl>
    <w:p>
      <w:pPr>
        <w:rPr>
          <w:rFonts w:ascii="Arial"/>
          <w:sz w:val="21"/>
        </w:rPr>
      </w:pPr>
    </w:p>
    <w:p>
      <w:pPr>
        <w:rPr>
          <w:rFonts w:ascii="Arial" w:hAnsi="Arial" w:eastAsia="Arial" w:cs="Arial"/>
          <w:sz w:val="21"/>
          <w:szCs w:val="21"/>
        </w:rPr>
        <w:sectPr>
          <w:footerReference r:id="rId27" w:type="default"/>
          <w:pgSz w:w="16839" w:h="11907"/>
          <w:pgMar w:top="242" w:right="1421" w:bottom="1813"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706" w:type="dxa"/>
            <w:vMerge w:val="restart"/>
            <w:tcBorders>
              <w:bottom w:val="nil"/>
            </w:tcBorders>
            <w:vAlign w:val="top"/>
          </w:tcPr>
          <w:p>
            <w:pPr>
              <w:rPr>
                <w:rFonts w:ascii="Arial"/>
                <w:sz w:val="21"/>
              </w:rPr>
            </w:pPr>
          </w:p>
        </w:tc>
        <w:tc>
          <w:tcPr>
            <w:tcW w:w="1792" w:type="dxa"/>
            <w:vMerge w:val="restart"/>
            <w:tcBorders>
              <w:bottom w:val="nil"/>
            </w:tcBorders>
            <w:vAlign w:val="top"/>
          </w:tcPr>
          <w:p>
            <w:pPr>
              <w:rPr>
                <w:rFonts w:ascii="Arial"/>
                <w:sz w:val="21"/>
              </w:rPr>
            </w:pPr>
          </w:p>
        </w:tc>
        <w:tc>
          <w:tcPr>
            <w:tcW w:w="1850" w:type="dxa"/>
            <w:vMerge w:val="restart"/>
            <w:tcBorders>
              <w:bottom w:val="nil"/>
            </w:tcBorders>
            <w:vAlign w:val="top"/>
          </w:tcPr>
          <w:p>
            <w:pPr>
              <w:rPr>
                <w:rFonts w:ascii="Arial"/>
                <w:sz w:val="21"/>
              </w:rPr>
            </w:pPr>
          </w:p>
        </w:tc>
        <w:tc>
          <w:tcPr>
            <w:tcW w:w="1838" w:type="dxa"/>
            <w:vMerge w:val="restart"/>
            <w:tcBorders>
              <w:bottom w:val="nil"/>
            </w:tcBorders>
            <w:vAlign w:val="top"/>
          </w:tcPr>
          <w:p>
            <w:pPr>
              <w:pStyle w:val="6"/>
              <w:spacing w:before="81" w:line="246" w:lineRule="auto"/>
              <w:ind w:left="126" w:right="2" w:hanging="5"/>
            </w:pPr>
            <w:r>
              <w:rPr>
                <w:spacing w:val="24"/>
              </w:rPr>
              <w:t>法实施条例》第</w:t>
            </w:r>
            <w:r>
              <w:rPr>
                <w:spacing w:val="-8"/>
              </w:rPr>
              <w:t>五十二条第（三）</w:t>
            </w:r>
            <w:r>
              <w:rPr>
                <w:spacing w:val="-14"/>
              </w:rPr>
              <w:t>项。</w:t>
            </w:r>
          </w:p>
        </w:tc>
        <w:tc>
          <w:tcPr>
            <w:tcW w:w="775" w:type="dxa"/>
            <w:vAlign w:val="top"/>
          </w:tcPr>
          <w:p>
            <w:pPr>
              <w:spacing w:line="365" w:lineRule="auto"/>
              <w:rPr>
                <w:rFonts w:ascii="Arial"/>
                <w:sz w:val="21"/>
              </w:rPr>
            </w:pPr>
          </w:p>
          <w:p>
            <w:pPr>
              <w:pStyle w:val="6"/>
              <w:spacing w:before="72" w:line="232" w:lineRule="auto"/>
              <w:ind w:right="4"/>
              <w:jc w:val="right"/>
            </w:pPr>
            <w:r>
              <w:rPr>
                <w:spacing w:val="-11"/>
              </w:rPr>
              <w:t>（二）</w:t>
            </w:r>
          </w:p>
        </w:tc>
        <w:tc>
          <w:tcPr>
            <w:tcW w:w="2980" w:type="dxa"/>
            <w:vAlign w:val="top"/>
          </w:tcPr>
          <w:p>
            <w:pPr>
              <w:pStyle w:val="6"/>
              <w:spacing w:before="286" w:line="237" w:lineRule="auto"/>
              <w:ind w:left="126" w:right="232" w:hanging="5"/>
            </w:pPr>
            <w:r>
              <w:rPr>
                <w:spacing w:val="-2"/>
              </w:rPr>
              <w:t>违法承运的烟草专卖品价值</w:t>
            </w:r>
            <w:r>
              <w:rPr>
                <w:spacing w:val="-7"/>
              </w:rPr>
              <w:t>一万元以上低于三万元的。</w:t>
            </w:r>
          </w:p>
        </w:tc>
        <w:tc>
          <w:tcPr>
            <w:tcW w:w="4103" w:type="dxa"/>
            <w:vAlign w:val="top"/>
          </w:tcPr>
          <w:p>
            <w:pPr>
              <w:pStyle w:val="6"/>
              <w:spacing w:before="286" w:line="234" w:lineRule="auto"/>
              <w:ind w:left="125" w:right="104" w:firstLine="5"/>
            </w:pPr>
            <w:r>
              <w:rPr>
                <w:spacing w:val="-6"/>
              </w:rPr>
              <w:t>没收违法所得，可以并处违法运输的烟草</w:t>
            </w:r>
            <w:r>
              <w:rPr>
                <w:spacing w:val="-8"/>
              </w:rPr>
              <w:t>专卖品价值13%以上低于16%的罚款。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378"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300" w:line="239" w:lineRule="auto"/>
              <w:ind w:left="121" w:right="232"/>
            </w:pPr>
            <w:r>
              <w:rPr>
                <w:spacing w:val="-2"/>
              </w:rPr>
              <w:t>违法承运的烟草专卖品价值</w:t>
            </w:r>
            <w:r>
              <w:rPr>
                <w:spacing w:val="-7"/>
              </w:rPr>
              <w:t>三万元以上低于五万元的。</w:t>
            </w:r>
          </w:p>
        </w:tc>
        <w:tc>
          <w:tcPr>
            <w:tcW w:w="4103" w:type="dxa"/>
            <w:vAlign w:val="top"/>
          </w:tcPr>
          <w:p>
            <w:pPr>
              <w:pStyle w:val="6"/>
              <w:spacing w:before="297" w:line="238" w:lineRule="auto"/>
              <w:ind w:left="125" w:right="104" w:firstLine="5"/>
            </w:pPr>
            <w:r>
              <w:rPr>
                <w:spacing w:val="-6"/>
              </w:rPr>
              <w:t>没收违法所得，可以并处违法运输的烟草</w:t>
            </w:r>
            <w:r>
              <w:rPr>
                <w:spacing w:val="-5"/>
              </w:rPr>
              <w:t>专卖品价值16%以上低于20%的罚款。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pStyle w:val="6"/>
              <w:spacing w:before="305" w:line="223" w:lineRule="auto"/>
              <w:ind w:right="6"/>
              <w:jc w:val="right"/>
            </w:pPr>
            <w:r>
              <w:rPr>
                <w:spacing w:val="-11"/>
              </w:rPr>
              <w:t>（四）</w:t>
            </w:r>
          </w:p>
        </w:tc>
        <w:tc>
          <w:tcPr>
            <w:tcW w:w="2980" w:type="dxa"/>
            <w:vAlign w:val="top"/>
          </w:tcPr>
          <w:p>
            <w:pPr>
              <w:pStyle w:val="6"/>
              <w:spacing w:before="160" w:line="237" w:lineRule="auto"/>
              <w:ind w:left="126" w:right="232" w:hanging="5"/>
            </w:pPr>
            <w:r>
              <w:rPr>
                <w:spacing w:val="-2"/>
              </w:rPr>
              <w:t>违法承运的烟草专卖品价值</w:t>
            </w:r>
            <w:r>
              <w:rPr>
                <w:spacing w:val="-9"/>
              </w:rPr>
              <w:t>五万元以上的。</w:t>
            </w:r>
          </w:p>
        </w:tc>
        <w:tc>
          <w:tcPr>
            <w:tcW w:w="4103" w:type="dxa"/>
            <w:vAlign w:val="top"/>
          </w:tcPr>
          <w:p>
            <w:pPr>
              <w:pStyle w:val="6"/>
              <w:spacing w:before="158" w:line="236" w:lineRule="auto"/>
              <w:ind w:left="125" w:right="104" w:firstLine="5"/>
            </w:pPr>
            <w:r>
              <w:rPr>
                <w:spacing w:val="-6"/>
              </w:rPr>
              <w:t>没收违法所得，可以并处违法运输的烟草</w:t>
            </w:r>
            <w:r>
              <w:rPr>
                <w:spacing w:val="-4"/>
              </w:rPr>
              <w:t>专卖品价值20%的罚款。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7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1" w:line="182" w:lineRule="auto"/>
              <w:ind w:left="309"/>
            </w:pPr>
            <w:r>
              <w:t>4</w:t>
            </w:r>
          </w:p>
        </w:tc>
        <w:tc>
          <w:tcPr>
            <w:tcW w:w="17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2" w:line="246" w:lineRule="auto"/>
              <w:ind w:left="115" w:right="153"/>
              <w:jc w:val="both"/>
            </w:pPr>
            <w:r>
              <w:rPr>
                <w:spacing w:val="-4"/>
              </w:rPr>
              <w:t>超限量邮寄、异地携带烟叶、烟草制品</w:t>
            </w:r>
          </w:p>
        </w:tc>
        <w:tc>
          <w:tcPr>
            <w:tcW w:w="1850" w:type="dxa"/>
            <w:vAlign w:val="top"/>
          </w:tcPr>
          <w:p>
            <w:pPr>
              <w:spacing w:line="417" w:lineRule="auto"/>
              <w:rPr>
                <w:rFonts w:ascii="Arial"/>
                <w:sz w:val="21"/>
              </w:rPr>
            </w:pPr>
          </w:p>
          <w:p>
            <w:pPr>
              <w:pStyle w:val="6"/>
              <w:spacing w:before="72" w:line="220" w:lineRule="auto"/>
              <w:ind w:left="120"/>
              <w:rPr>
                <w:rFonts w:hint="eastAsia" w:eastAsia="宋体"/>
                <w:lang w:eastAsia="zh-CN"/>
              </w:rPr>
            </w:pPr>
            <w:r>
              <w:rPr>
                <w:rFonts w:hint="eastAsia"/>
                <w:spacing w:val="-4"/>
                <w:lang w:eastAsia="zh-CN"/>
              </w:rPr>
              <w:t>《中华人民共和国烟草专卖法》</w:t>
            </w:r>
          </w:p>
          <w:p>
            <w:pPr>
              <w:pStyle w:val="6"/>
              <w:spacing w:before="77" w:line="259" w:lineRule="auto"/>
              <w:ind w:left="116" w:right="89"/>
              <w:jc w:val="both"/>
            </w:pPr>
            <w:r>
              <w:rPr>
                <w:spacing w:val="11"/>
              </w:rPr>
              <w:t>第二十二条、第</w:t>
            </w:r>
            <w:r>
              <w:rPr>
                <w:spacing w:val="12"/>
              </w:rPr>
              <w:t>二十三条。《国家烟草专卖局邮电部关于恢复烟草及其制品邮寄</w:t>
            </w:r>
            <w:r>
              <w:rPr>
                <w:spacing w:val="-16"/>
              </w:rPr>
              <w:t>业务的通知》《国</w:t>
            </w:r>
            <w:r>
              <w:rPr>
                <w:spacing w:val="12"/>
              </w:rPr>
              <w:t>家烟草专卖局关于调整异地携带卷烟管理有关事项的通知》（国</w:t>
            </w:r>
            <w:r>
              <w:rPr>
                <w:spacing w:val="-3"/>
              </w:rPr>
              <w:t>烟法〔2013〕434号）。</w:t>
            </w:r>
          </w:p>
        </w:tc>
        <w:tc>
          <w:tcPr>
            <w:tcW w:w="1838"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72" w:line="255" w:lineRule="auto"/>
              <w:ind w:left="120" w:right="185" w:firstLine="1"/>
            </w:pPr>
            <w:r>
              <w:rPr>
                <w:rFonts w:hint="eastAsia"/>
                <w:spacing w:val="-6"/>
                <w:lang w:eastAsia="zh-CN"/>
              </w:rPr>
              <w:t>《中华人民共和国烟草专卖法》</w:t>
            </w:r>
            <w:r>
              <w:rPr>
                <w:spacing w:val="-2"/>
              </w:rPr>
              <w:t>第二十九条第三款和《烟草专卖</w:t>
            </w:r>
            <w:r>
              <w:rPr>
                <w:spacing w:val="-5"/>
              </w:rPr>
              <w:t>法实施条例》第</w:t>
            </w:r>
            <w:r>
              <w:rPr>
                <w:spacing w:val="-2"/>
              </w:rPr>
              <w:t>五十二条（四）</w:t>
            </w:r>
            <w:r>
              <w:rPr>
                <w:spacing w:val="-13"/>
              </w:rPr>
              <w:t>项。</w:t>
            </w:r>
          </w:p>
        </w:tc>
        <w:tc>
          <w:tcPr>
            <w:tcW w:w="77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163" w:line="321" w:lineRule="auto"/>
              <w:ind w:left="154" w:right="101"/>
            </w:pPr>
            <w:r>
              <w:rPr>
                <w:spacing w:val="-11"/>
              </w:rPr>
              <w:t>邮寄、异地携带烟叶、烟草制</w:t>
            </w:r>
            <w:r>
              <w:rPr>
                <w:spacing w:val="-4"/>
              </w:rPr>
              <w:t>品超过国务院有关部门规定</w:t>
            </w:r>
            <w:r>
              <w:rPr>
                <w:spacing w:val="-11"/>
              </w:rPr>
              <w:t>的限量一倍以上低于三倍的，</w:t>
            </w:r>
            <w:r>
              <w:rPr>
                <w:spacing w:val="-24"/>
              </w:rPr>
              <w:t>即：</w:t>
            </w:r>
          </w:p>
          <w:p>
            <w:pPr>
              <w:pStyle w:val="6"/>
              <w:spacing w:before="63" w:line="272" w:lineRule="auto"/>
              <w:ind w:left="129" w:right="92" w:firstLine="5"/>
            </w:pPr>
            <w:r>
              <w:rPr>
                <w:spacing w:val="-2"/>
              </w:rPr>
              <w:t>（1）违法异地携带的卷烟在</w:t>
            </w:r>
            <w:r>
              <w:rPr>
                <w:spacing w:val="-9"/>
              </w:rPr>
              <w:t>五十条以上，低于一百五十条</w:t>
            </w:r>
            <w:r>
              <w:rPr>
                <w:spacing w:val="-20"/>
              </w:rPr>
              <w:t>的；</w:t>
            </w:r>
          </w:p>
          <w:p>
            <w:pPr>
              <w:pStyle w:val="6"/>
              <w:spacing w:before="225" w:line="272" w:lineRule="auto"/>
              <w:ind w:left="125" w:right="92" w:firstLine="9"/>
            </w:pPr>
            <w:r>
              <w:rPr>
                <w:spacing w:val="-3"/>
              </w:rPr>
              <w:t>（2）违法邮寄的卷烟（含雪</w:t>
            </w:r>
            <w:r>
              <w:rPr>
                <w:spacing w:val="-8"/>
              </w:rPr>
              <w:t>茄烟）在两条以上，低于六条</w:t>
            </w:r>
            <w:r>
              <w:rPr>
                <w:spacing w:val="-20"/>
              </w:rPr>
              <w:t>的；</w:t>
            </w:r>
          </w:p>
          <w:p>
            <w:pPr>
              <w:pStyle w:val="6"/>
              <w:spacing w:before="223" w:line="271" w:lineRule="auto"/>
              <w:ind w:left="120" w:right="94" w:firstLine="14"/>
            </w:pPr>
            <w:r>
              <w:rPr>
                <w:spacing w:val="-3"/>
              </w:rPr>
              <w:t>（3）违法邮寄的烟叶、烟丝</w:t>
            </w:r>
            <w:r>
              <w:rPr>
                <w:spacing w:val="-8"/>
              </w:rPr>
              <w:t>在五公斤以上（二者合计十公</w:t>
            </w:r>
            <w:r>
              <w:rPr>
                <w:spacing w:val="-10"/>
              </w:rPr>
              <w:t>斤以上</w:t>
            </w:r>
            <w:r>
              <w:rPr>
                <w:spacing w:val="-42"/>
                <w:w w:val="73"/>
              </w:rPr>
              <w:t>），</w:t>
            </w:r>
            <w:r>
              <w:rPr>
                <w:spacing w:val="-10"/>
              </w:rPr>
              <w:t>低于十五公斤的（二</w:t>
            </w:r>
          </w:p>
        </w:tc>
        <w:tc>
          <w:tcPr>
            <w:tcW w:w="4103"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72" w:line="252" w:lineRule="auto"/>
              <w:ind w:left="121" w:right="100" w:firstLine="12"/>
            </w:pPr>
            <w:r>
              <w:rPr>
                <w:spacing w:val="-3"/>
              </w:rPr>
              <w:t>处以违法运输的烟草专卖品价值20%以上</w:t>
            </w:r>
            <w:r>
              <w:rPr>
                <w:spacing w:val="-5"/>
              </w:rPr>
              <w:t>低于30%的罚款，可以按照查获地省级烟</w:t>
            </w:r>
            <w:r>
              <w:rPr>
                <w:spacing w:val="-2"/>
              </w:rPr>
              <w:t>草专卖行政主管部门出具的上年度烟叶平均收购价格的70%收购违法运输的烟</w:t>
            </w:r>
          </w:p>
          <w:p>
            <w:pPr>
              <w:pStyle w:val="6"/>
              <w:spacing w:before="34" w:line="245" w:lineRule="auto"/>
              <w:ind w:left="121" w:right="100" w:firstLine="14"/>
            </w:pPr>
            <w:r>
              <w:rPr>
                <w:spacing w:val="-5"/>
              </w:rPr>
              <w:t>叶，按照市场批发价格的70%收购违法运</w:t>
            </w:r>
            <w:r>
              <w:rPr>
                <w:spacing w:val="-2"/>
              </w:rPr>
              <w:t>输的除烟叶外的其他烟草专卖品。</w:t>
            </w:r>
          </w:p>
        </w:tc>
      </w:tr>
    </w:tbl>
    <w:p>
      <w:pPr>
        <w:rPr>
          <w:rFonts w:ascii="Arial"/>
          <w:sz w:val="21"/>
        </w:rPr>
      </w:pPr>
    </w:p>
    <w:p>
      <w:pPr>
        <w:rPr>
          <w:rFonts w:ascii="Arial" w:hAnsi="Arial" w:eastAsia="Arial" w:cs="Arial"/>
          <w:sz w:val="21"/>
          <w:szCs w:val="21"/>
        </w:rPr>
        <w:sectPr>
          <w:footerReference r:id="rId28" w:type="default"/>
          <w:pgSz w:w="16839" w:h="11907"/>
          <w:pgMar w:top="242" w:right="1421" w:bottom="1815" w:left="1308" w:header="228" w:footer="1513"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06" w:type="dxa"/>
            <w:vMerge w:val="restart"/>
            <w:tcBorders>
              <w:bottom w:val="nil"/>
            </w:tcBorders>
            <w:vAlign w:val="top"/>
          </w:tcPr>
          <w:p>
            <w:pPr>
              <w:rPr>
                <w:rFonts w:ascii="Arial"/>
                <w:sz w:val="21"/>
              </w:rPr>
            </w:pPr>
          </w:p>
        </w:tc>
        <w:tc>
          <w:tcPr>
            <w:tcW w:w="1792" w:type="dxa"/>
            <w:vMerge w:val="restart"/>
            <w:tcBorders>
              <w:bottom w:val="nil"/>
            </w:tcBorders>
            <w:vAlign w:val="top"/>
          </w:tcPr>
          <w:p>
            <w:pPr>
              <w:rPr>
                <w:rFonts w:ascii="Arial"/>
                <w:sz w:val="21"/>
              </w:rPr>
            </w:pPr>
          </w:p>
        </w:tc>
        <w:tc>
          <w:tcPr>
            <w:tcW w:w="1850" w:type="dxa"/>
            <w:vMerge w:val="restart"/>
            <w:tcBorders>
              <w:bottom w:val="nil"/>
            </w:tcBorders>
            <w:vAlign w:val="top"/>
          </w:tcPr>
          <w:p>
            <w:pPr>
              <w:rPr>
                <w:rFonts w:ascii="Arial"/>
                <w:sz w:val="21"/>
              </w:rPr>
            </w:pPr>
          </w:p>
        </w:tc>
        <w:tc>
          <w:tcPr>
            <w:tcW w:w="1838" w:type="dxa"/>
            <w:vMerge w:val="restart"/>
            <w:tcBorders>
              <w:bottom w:val="nil"/>
            </w:tcBorders>
            <w:vAlign w:val="top"/>
          </w:tcPr>
          <w:p>
            <w:pPr>
              <w:rPr>
                <w:rFonts w:ascii="Arial"/>
                <w:sz w:val="21"/>
              </w:rPr>
            </w:pPr>
          </w:p>
        </w:tc>
        <w:tc>
          <w:tcPr>
            <w:tcW w:w="775" w:type="dxa"/>
            <w:vAlign w:val="top"/>
          </w:tcPr>
          <w:p>
            <w:pPr>
              <w:rPr>
                <w:rFonts w:ascii="Arial"/>
                <w:sz w:val="21"/>
              </w:rPr>
            </w:pPr>
          </w:p>
        </w:tc>
        <w:tc>
          <w:tcPr>
            <w:tcW w:w="2980" w:type="dxa"/>
            <w:vAlign w:val="top"/>
          </w:tcPr>
          <w:p>
            <w:pPr>
              <w:pStyle w:val="6"/>
              <w:spacing w:before="145" w:line="215" w:lineRule="auto"/>
              <w:ind w:left="125"/>
            </w:pPr>
            <w:r>
              <w:rPr>
                <w:spacing w:val="-4"/>
              </w:rPr>
              <w:t>者合计低于三十公斤）。</w:t>
            </w:r>
          </w:p>
        </w:tc>
        <w:tc>
          <w:tcPr>
            <w:tcW w:w="41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8"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158" w:line="322" w:lineRule="auto"/>
              <w:ind w:left="154" w:right="48"/>
            </w:pPr>
            <w:r>
              <w:rPr>
                <w:spacing w:val="-7"/>
              </w:rPr>
              <w:t>邮寄、异地携带烟叶、烟草制</w:t>
            </w:r>
            <w:r>
              <w:rPr>
                <w:spacing w:val="9"/>
              </w:rPr>
              <w:t>品超过国务院有关部门规定</w:t>
            </w:r>
            <w:r>
              <w:rPr>
                <w:spacing w:val="-7"/>
              </w:rPr>
              <w:t>的限量三倍以上低于五倍的，</w:t>
            </w:r>
            <w:r>
              <w:rPr>
                <w:spacing w:val="-24"/>
              </w:rPr>
              <w:t>即：</w:t>
            </w:r>
          </w:p>
          <w:p>
            <w:pPr>
              <w:pStyle w:val="6"/>
              <w:spacing w:before="63" w:line="271" w:lineRule="auto"/>
              <w:ind w:left="122" w:right="94" w:firstLine="12"/>
            </w:pPr>
            <w:r>
              <w:rPr>
                <w:spacing w:val="-1"/>
              </w:rPr>
              <w:t>（1）违法异地携带的卷烟在</w:t>
            </w:r>
            <w:r>
              <w:rPr>
                <w:spacing w:val="-8"/>
              </w:rPr>
              <w:t>一百五十条以上，低于二百五</w:t>
            </w:r>
            <w:r>
              <w:rPr>
                <w:spacing w:val="-17"/>
              </w:rPr>
              <w:t>十条的；</w:t>
            </w:r>
          </w:p>
          <w:p>
            <w:pPr>
              <w:pStyle w:val="6"/>
              <w:spacing w:before="225" w:line="272" w:lineRule="auto"/>
              <w:ind w:left="125" w:right="92" w:firstLine="9"/>
            </w:pPr>
            <w:r>
              <w:rPr>
                <w:spacing w:val="-1"/>
              </w:rPr>
              <w:t>（2）违法邮寄的卷烟（含雪</w:t>
            </w:r>
            <w:r>
              <w:rPr>
                <w:spacing w:val="-8"/>
              </w:rPr>
              <w:t>茄烟）在六条以上，低于十条</w:t>
            </w:r>
            <w:r>
              <w:rPr>
                <w:spacing w:val="-20"/>
              </w:rPr>
              <w:t>的；</w:t>
            </w:r>
          </w:p>
          <w:p>
            <w:pPr>
              <w:pStyle w:val="6"/>
              <w:spacing w:before="224" w:line="294" w:lineRule="auto"/>
              <w:ind w:left="120" w:right="94" w:firstLine="14"/>
            </w:pPr>
            <w:r>
              <w:rPr>
                <w:spacing w:val="-1"/>
              </w:rPr>
              <w:t>（3）违法邮寄的烟叶、烟丝</w:t>
            </w:r>
            <w:r>
              <w:rPr>
                <w:spacing w:val="-8"/>
              </w:rPr>
              <w:t>在十五公斤以上（二者合计三</w:t>
            </w:r>
            <w:r>
              <w:rPr>
                <w:spacing w:val="-3"/>
              </w:rPr>
              <w:t>十公斤以上</w:t>
            </w:r>
            <w:r>
              <w:rPr>
                <w:spacing w:val="-37"/>
              </w:rPr>
              <w:t>），</w:t>
            </w:r>
            <w:r>
              <w:rPr>
                <w:spacing w:val="-3"/>
              </w:rPr>
              <w:t>低于二十五公</w:t>
            </w:r>
            <w:r>
              <w:rPr>
                <w:spacing w:val="-8"/>
              </w:rPr>
              <w:t>斤的（二者合计低于五十公斤</w:t>
            </w:r>
            <w:r>
              <w:rPr>
                <w:spacing w:val="-3"/>
              </w:rPr>
              <w:t>的）。</w:t>
            </w:r>
          </w:p>
        </w:tc>
        <w:tc>
          <w:tcPr>
            <w:tcW w:w="410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2" w:line="252" w:lineRule="auto"/>
              <w:ind w:left="121" w:right="100" w:firstLine="12"/>
            </w:pPr>
            <w:r>
              <w:rPr>
                <w:spacing w:val="-4"/>
              </w:rPr>
              <w:t>处以违法运输的烟草专卖品价值30%以上</w:t>
            </w:r>
            <w:r>
              <w:rPr>
                <w:spacing w:val="-3"/>
              </w:rPr>
              <w:t>低于40%的罚款，可以按照查获地省级烟</w:t>
            </w:r>
            <w:r>
              <w:rPr>
                <w:spacing w:val="-2"/>
              </w:rPr>
              <w:t>草专卖行政主管部门出具的上年度烟叶平均收购价格的70%收购违法运输的烟</w:t>
            </w:r>
          </w:p>
          <w:p>
            <w:pPr>
              <w:pStyle w:val="6"/>
              <w:spacing w:before="35" w:line="246" w:lineRule="auto"/>
              <w:ind w:left="121" w:right="100" w:firstLine="14"/>
            </w:pPr>
            <w:r>
              <w:rPr>
                <w:spacing w:val="-5"/>
              </w:rPr>
              <w:t>叶，按照市场批发价格的70%收购违法运</w:t>
            </w:r>
            <w:r>
              <w:rPr>
                <w:spacing w:val="-2"/>
              </w:rPr>
              <w:t>输的除烟叶外的其他烟草专卖品。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311" w:line="317" w:lineRule="auto"/>
              <w:ind w:left="155" w:right="90" w:hanging="1"/>
              <w:jc w:val="both"/>
            </w:pPr>
            <w:r>
              <w:rPr>
                <w:spacing w:val="-10"/>
              </w:rPr>
              <w:t>邮寄、异地携带烟叶、烟草制</w:t>
            </w:r>
            <w:r>
              <w:rPr>
                <w:spacing w:val="5"/>
              </w:rPr>
              <w:t>品超过国务院有关部门规定</w:t>
            </w:r>
            <w:r>
              <w:rPr>
                <w:spacing w:val="-11"/>
              </w:rPr>
              <w:t>的限量五倍以上的，即：</w:t>
            </w:r>
          </w:p>
          <w:p>
            <w:pPr>
              <w:pStyle w:val="6"/>
              <w:spacing w:before="46" w:line="220" w:lineRule="auto"/>
              <w:ind w:left="134"/>
            </w:pPr>
            <w:r>
              <w:rPr>
                <w:spacing w:val="-3"/>
              </w:rPr>
              <w:t>（1）违法异地携带的卷烟在</w:t>
            </w:r>
          </w:p>
        </w:tc>
        <w:tc>
          <w:tcPr>
            <w:tcW w:w="4103" w:type="dxa"/>
            <w:vAlign w:val="top"/>
          </w:tcPr>
          <w:p>
            <w:pPr>
              <w:pStyle w:val="6"/>
              <w:spacing w:before="84" w:line="249" w:lineRule="auto"/>
              <w:ind w:left="121" w:right="110" w:firstLine="12"/>
            </w:pPr>
            <w:r>
              <w:t>处以违法运输的烟草专卖品价值40%以上</w:t>
            </w:r>
            <w:r>
              <w:rPr>
                <w:spacing w:val="-2"/>
              </w:rPr>
              <w:t>50%以下的罚款，可以按照查获地省级烟草专卖行政主管部门出具的上年度烟叶平均收购价格的70%收购违法运输的烟</w:t>
            </w:r>
          </w:p>
          <w:p>
            <w:pPr>
              <w:pStyle w:val="6"/>
              <w:spacing w:before="33" w:line="242" w:lineRule="auto"/>
              <w:ind w:left="121" w:right="100" w:firstLine="14"/>
            </w:pPr>
            <w:r>
              <w:rPr>
                <w:spacing w:val="-5"/>
              </w:rPr>
              <w:t>叶，按照市场批发价格的70%收购违法运</w:t>
            </w:r>
            <w:r>
              <w:rPr>
                <w:spacing w:val="-2"/>
              </w:rPr>
              <w:t>输的除烟叶外的其他烟草专卖品。</w:t>
            </w:r>
          </w:p>
        </w:tc>
      </w:tr>
    </w:tbl>
    <w:p>
      <w:pPr>
        <w:spacing w:line="224" w:lineRule="exact"/>
        <w:rPr>
          <w:rFonts w:ascii="Arial"/>
          <w:sz w:val="19"/>
        </w:rPr>
      </w:pPr>
    </w:p>
    <w:p>
      <w:pPr>
        <w:spacing w:line="224" w:lineRule="exact"/>
        <w:rPr>
          <w:rFonts w:ascii="Arial" w:hAnsi="Arial" w:eastAsia="Arial" w:cs="Arial"/>
          <w:sz w:val="19"/>
          <w:szCs w:val="19"/>
        </w:rPr>
        <w:sectPr>
          <w:footerReference r:id="rId29" w:type="default"/>
          <w:pgSz w:w="16839" w:h="11907"/>
          <w:pgMar w:top="242" w:right="1421" w:bottom="1813"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1" w:hRule="atLeast"/>
        </w:trPr>
        <w:tc>
          <w:tcPr>
            <w:tcW w:w="706" w:type="dxa"/>
            <w:vAlign w:val="top"/>
          </w:tcPr>
          <w:p>
            <w:pPr>
              <w:rPr>
                <w:rFonts w:ascii="Arial"/>
                <w:sz w:val="21"/>
              </w:rPr>
            </w:pPr>
          </w:p>
        </w:tc>
        <w:tc>
          <w:tcPr>
            <w:tcW w:w="1792" w:type="dxa"/>
            <w:vAlign w:val="top"/>
          </w:tcPr>
          <w:p>
            <w:pPr>
              <w:rPr>
                <w:rFonts w:ascii="Arial"/>
                <w:sz w:val="21"/>
              </w:rPr>
            </w:pPr>
          </w:p>
        </w:tc>
        <w:tc>
          <w:tcPr>
            <w:tcW w:w="1850" w:type="dxa"/>
            <w:vAlign w:val="top"/>
          </w:tcPr>
          <w:p>
            <w:pPr>
              <w:rPr>
                <w:rFonts w:ascii="Arial"/>
                <w:sz w:val="21"/>
              </w:rPr>
            </w:pPr>
          </w:p>
        </w:tc>
        <w:tc>
          <w:tcPr>
            <w:tcW w:w="1838" w:type="dxa"/>
            <w:vAlign w:val="top"/>
          </w:tcPr>
          <w:p>
            <w:pPr>
              <w:rPr>
                <w:rFonts w:ascii="Arial"/>
                <w:sz w:val="21"/>
              </w:rPr>
            </w:pPr>
          </w:p>
        </w:tc>
        <w:tc>
          <w:tcPr>
            <w:tcW w:w="775" w:type="dxa"/>
            <w:vAlign w:val="top"/>
          </w:tcPr>
          <w:p>
            <w:pPr>
              <w:rPr>
                <w:rFonts w:ascii="Arial"/>
                <w:sz w:val="21"/>
              </w:rPr>
            </w:pPr>
          </w:p>
        </w:tc>
        <w:tc>
          <w:tcPr>
            <w:tcW w:w="2980" w:type="dxa"/>
            <w:vAlign w:val="top"/>
          </w:tcPr>
          <w:p>
            <w:pPr>
              <w:pStyle w:val="6"/>
              <w:spacing w:before="146" w:line="220" w:lineRule="auto"/>
              <w:ind w:left="129"/>
            </w:pPr>
            <w:r>
              <w:rPr>
                <w:spacing w:val="-8"/>
              </w:rPr>
              <w:t>二百五十条以上的；</w:t>
            </w:r>
          </w:p>
          <w:p>
            <w:pPr>
              <w:pStyle w:val="6"/>
              <w:spacing w:before="154" w:line="309" w:lineRule="auto"/>
              <w:ind w:left="125" w:right="128" w:firstLine="9"/>
            </w:pPr>
            <w:r>
              <w:rPr>
                <w:spacing w:val="-3"/>
              </w:rPr>
              <w:t>（2）违法邮寄的卷烟（含雪</w:t>
            </w:r>
            <w:r>
              <w:rPr>
                <w:spacing w:val="-9"/>
              </w:rPr>
              <w:t>茄烟）在十条以上的；</w:t>
            </w:r>
          </w:p>
          <w:p>
            <w:pPr>
              <w:pStyle w:val="6"/>
              <w:spacing w:before="62" w:line="288" w:lineRule="auto"/>
              <w:ind w:left="120" w:right="94" w:firstLine="14"/>
            </w:pPr>
            <w:r>
              <w:rPr>
                <w:spacing w:val="-1"/>
              </w:rPr>
              <w:t>（3）违法邮寄的烟叶、烟丝</w:t>
            </w:r>
            <w:r>
              <w:rPr>
                <w:spacing w:val="-8"/>
              </w:rPr>
              <w:t>在二十五公斤以上的（二者合</w:t>
            </w:r>
            <w:r>
              <w:rPr>
                <w:spacing w:val="-4"/>
              </w:rPr>
              <w:t>计在五十公斤以上的）。</w:t>
            </w:r>
          </w:p>
        </w:tc>
        <w:tc>
          <w:tcPr>
            <w:tcW w:w="41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2" w:line="180" w:lineRule="auto"/>
              <w:ind w:left="320"/>
            </w:pPr>
            <w:r>
              <w:t>5</w:t>
            </w:r>
          </w:p>
        </w:tc>
        <w:tc>
          <w:tcPr>
            <w:tcW w:w="1792"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72" w:line="247" w:lineRule="auto"/>
              <w:ind w:left="119" w:right="138"/>
              <w:jc w:val="both"/>
            </w:pPr>
            <w:r>
              <w:rPr>
                <w:spacing w:val="-2"/>
              </w:rPr>
              <w:t>无烟草专卖生产企业许可证生产</w:t>
            </w:r>
            <w:r>
              <w:rPr>
                <w:spacing w:val="-3"/>
              </w:rPr>
              <w:t>烟草制品</w:t>
            </w:r>
          </w:p>
        </w:tc>
        <w:tc>
          <w:tcPr>
            <w:tcW w:w="185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1" w:line="250" w:lineRule="auto"/>
              <w:ind w:left="119" w:right="195" w:firstLine="1"/>
              <w:jc w:val="both"/>
            </w:pPr>
            <w:r>
              <w:rPr>
                <w:rFonts w:hint="eastAsia"/>
                <w:spacing w:val="-3"/>
                <w:lang w:eastAsia="zh-CN"/>
              </w:rPr>
              <w:t>《中华人民共和国烟草专卖法》</w:t>
            </w:r>
            <w:r>
              <w:rPr>
                <w:spacing w:val="-2"/>
              </w:rPr>
              <w:t>第十二条、《烟草专卖法实施条</w:t>
            </w:r>
            <w:r>
              <w:rPr>
                <w:spacing w:val="-8"/>
              </w:rPr>
              <w:t>例》第十九条。</w:t>
            </w:r>
          </w:p>
        </w:tc>
        <w:tc>
          <w:tcPr>
            <w:tcW w:w="1838" w:type="dxa"/>
            <w:vMerge w:val="restart"/>
            <w:tcBorders>
              <w:bottom w:val="nil"/>
            </w:tcBorders>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6"/>
              <w:spacing w:before="72" w:line="239" w:lineRule="auto"/>
              <w:ind w:left="120" w:right="206" w:firstLine="1"/>
            </w:pPr>
            <w:r>
              <w:rPr>
                <w:rFonts w:hint="eastAsia"/>
                <w:spacing w:val="-6"/>
                <w:lang w:eastAsia="zh-CN"/>
              </w:rPr>
              <w:t>《中华人民共和国烟草专卖法》</w:t>
            </w:r>
            <w:r>
              <w:t>第三十条第一</w:t>
            </w:r>
          </w:p>
          <w:p>
            <w:pPr>
              <w:pStyle w:val="6"/>
              <w:spacing w:before="59" w:line="251" w:lineRule="auto"/>
              <w:ind w:left="121" w:right="22"/>
            </w:pPr>
            <w:r>
              <w:rPr>
                <w:spacing w:val="-3"/>
              </w:rPr>
              <w:t>款、《烟草专卖</w:t>
            </w:r>
            <w:r>
              <w:rPr>
                <w:spacing w:val="-5"/>
              </w:rPr>
              <w:t>法实施条例》第</w:t>
            </w:r>
            <w:r>
              <w:rPr>
                <w:spacing w:val="-9"/>
              </w:rPr>
              <w:t>五十三条第（一）</w:t>
            </w:r>
            <w:r>
              <w:rPr>
                <w:spacing w:val="-13"/>
              </w:rPr>
              <w:t>项。</w:t>
            </w:r>
          </w:p>
        </w:tc>
        <w:tc>
          <w:tcPr>
            <w:tcW w:w="775" w:type="dxa"/>
            <w:vAlign w:val="top"/>
          </w:tcPr>
          <w:p>
            <w:pPr>
              <w:spacing w:line="467"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234" w:line="246" w:lineRule="auto"/>
              <w:ind w:left="125" w:right="224"/>
              <w:jc w:val="both"/>
            </w:pPr>
            <w:r>
              <w:rPr>
                <w:spacing w:val="-2"/>
              </w:rPr>
              <w:t>无烟草专卖生产企业许可证生产烟草制品价值低于一万</w:t>
            </w:r>
            <w:r>
              <w:rPr>
                <w:spacing w:val="-4"/>
              </w:rPr>
              <w:t>元的。</w:t>
            </w:r>
          </w:p>
        </w:tc>
        <w:tc>
          <w:tcPr>
            <w:tcW w:w="4103" w:type="dxa"/>
            <w:vAlign w:val="top"/>
          </w:tcPr>
          <w:p>
            <w:pPr>
              <w:pStyle w:val="6"/>
              <w:spacing w:before="77" w:line="246" w:lineRule="auto"/>
              <w:ind w:left="125" w:right="131" w:firstLine="14"/>
            </w:pPr>
            <w:r>
              <w:rPr>
                <w:spacing w:val="-8"/>
              </w:rPr>
              <w:t>责令关闭，没收违法所得，处以所生产烟</w:t>
            </w:r>
            <w:r>
              <w:rPr>
                <w:spacing w:val="-2"/>
              </w:rPr>
              <w:t>草制品价值一倍以上低于一点三倍的罚款，并将其违法生产的烟草制品公开销</w:t>
            </w:r>
            <w:r>
              <w:rPr>
                <w:spacing w:val="-13"/>
              </w:rPr>
              <w:t>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468"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235" w:line="246" w:lineRule="auto"/>
              <w:ind w:left="125" w:right="224"/>
              <w:jc w:val="both"/>
            </w:pPr>
            <w:r>
              <w:rPr>
                <w:spacing w:val="-2"/>
              </w:rPr>
              <w:t>无烟草专卖生产企业许可证生产烟草制品价值一万元以</w:t>
            </w:r>
            <w:r>
              <w:rPr>
                <w:spacing w:val="-8"/>
              </w:rPr>
              <w:t>上低于三万元的。</w:t>
            </w:r>
          </w:p>
        </w:tc>
        <w:tc>
          <w:tcPr>
            <w:tcW w:w="4103" w:type="dxa"/>
            <w:vAlign w:val="top"/>
          </w:tcPr>
          <w:p>
            <w:pPr>
              <w:pStyle w:val="6"/>
              <w:spacing w:before="78" w:line="246" w:lineRule="auto"/>
              <w:ind w:left="125" w:right="106" w:firstLine="14"/>
            </w:pPr>
            <w:r>
              <w:rPr>
                <w:spacing w:val="-8"/>
              </w:rPr>
              <w:t>责令关闭，没收违法所得，处以所生产烟</w:t>
            </w:r>
            <w:r>
              <w:rPr>
                <w:spacing w:val="-2"/>
              </w:rPr>
              <w:t>草制品价值一点三倍以上低于一点六倍</w:t>
            </w:r>
            <w:r>
              <w:rPr>
                <w:spacing w:val="-6"/>
              </w:rPr>
              <w:t>的罚款，并将其违法生产的烟草制品公开</w:t>
            </w:r>
            <w:r>
              <w:rPr>
                <w:spacing w:val="-4"/>
              </w:rPr>
              <w:t>销毁。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473"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234" w:line="249" w:lineRule="auto"/>
              <w:ind w:left="125" w:right="224"/>
              <w:jc w:val="both"/>
            </w:pPr>
            <w:r>
              <w:rPr>
                <w:spacing w:val="-2"/>
              </w:rPr>
              <w:t>无烟草专卖生产企业许可证生产烟草制品价值三万元以</w:t>
            </w:r>
            <w:r>
              <w:rPr>
                <w:spacing w:val="-4"/>
              </w:rPr>
              <w:t>上的。</w:t>
            </w:r>
          </w:p>
        </w:tc>
        <w:tc>
          <w:tcPr>
            <w:tcW w:w="4103" w:type="dxa"/>
            <w:vAlign w:val="top"/>
          </w:tcPr>
          <w:p>
            <w:pPr>
              <w:pStyle w:val="6"/>
              <w:spacing w:before="78" w:line="246" w:lineRule="auto"/>
              <w:ind w:left="125" w:right="131" w:firstLine="14"/>
            </w:pPr>
            <w:r>
              <w:rPr>
                <w:spacing w:val="-8"/>
              </w:rPr>
              <w:t>责令关闭，没收违法所得，处以所生产烟</w:t>
            </w:r>
            <w:r>
              <w:rPr>
                <w:spacing w:val="-2"/>
              </w:rPr>
              <w:t>草制品价值一点六倍以上两倍以下的罚款，并将其违法生产的烟草制品公开销</w:t>
            </w:r>
            <w:r>
              <w:rPr>
                <w:spacing w:val="-13"/>
              </w:rPr>
              <w:t>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706" w:type="dxa"/>
            <w:vAlign w:val="top"/>
          </w:tcPr>
          <w:p>
            <w:pPr>
              <w:spacing w:line="250" w:lineRule="auto"/>
              <w:rPr>
                <w:rFonts w:ascii="Arial"/>
                <w:sz w:val="21"/>
              </w:rPr>
            </w:pPr>
          </w:p>
          <w:p>
            <w:pPr>
              <w:spacing w:line="250" w:lineRule="auto"/>
              <w:rPr>
                <w:rFonts w:ascii="Arial"/>
                <w:sz w:val="21"/>
              </w:rPr>
            </w:pPr>
          </w:p>
          <w:p>
            <w:pPr>
              <w:pStyle w:val="6"/>
              <w:spacing w:before="72" w:line="182" w:lineRule="auto"/>
              <w:ind w:left="314"/>
            </w:pPr>
            <w:r>
              <w:t>6</w:t>
            </w:r>
          </w:p>
        </w:tc>
        <w:tc>
          <w:tcPr>
            <w:tcW w:w="1792" w:type="dxa"/>
            <w:vAlign w:val="top"/>
          </w:tcPr>
          <w:p>
            <w:pPr>
              <w:pStyle w:val="6"/>
              <w:spacing w:before="81" w:line="246" w:lineRule="auto"/>
              <w:ind w:left="119" w:right="30"/>
            </w:pPr>
            <w:r>
              <w:rPr>
                <w:spacing w:val="13"/>
              </w:rPr>
              <w:t>无烟草专卖生产企业许可证生产</w:t>
            </w:r>
            <w:r>
              <w:rPr>
                <w:spacing w:val="-16"/>
              </w:rPr>
              <w:t>卷烟纸、滤嘴棒、</w:t>
            </w:r>
            <w:r>
              <w:rPr>
                <w:spacing w:val="-3"/>
              </w:rPr>
              <w:t>烟草丝束或者烟</w:t>
            </w:r>
          </w:p>
        </w:tc>
        <w:tc>
          <w:tcPr>
            <w:tcW w:w="1850" w:type="dxa"/>
            <w:vAlign w:val="top"/>
          </w:tcPr>
          <w:p>
            <w:pPr>
              <w:spacing w:line="324" w:lineRule="auto"/>
              <w:rPr>
                <w:rFonts w:ascii="Arial"/>
                <w:sz w:val="21"/>
              </w:rPr>
            </w:pPr>
          </w:p>
          <w:p>
            <w:pPr>
              <w:pStyle w:val="6"/>
              <w:spacing w:before="71" w:line="236" w:lineRule="auto"/>
              <w:ind w:left="119" w:right="219" w:firstLine="1"/>
            </w:pPr>
            <w:r>
              <w:rPr>
                <w:rFonts w:hint="eastAsia"/>
                <w:spacing w:val="-6"/>
                <w:lang w:eastAsia="zh-CN"/>
              </w:rPr>
              <w:t>《中华人民共和国烟草专卖法》</w:t>
            </w:r>
            <w:r>
              <w:rPr>
                <w:spacing w:val="-7"/>
              </w:rPr>
              <w:t>第二十四条。</w:t>
            </w:r>
          </w:p>
        </w:tc>
        <w:tc>
          <w:tcPr>
            <w:tcW w:w="1838" w:type="dxa"/>
            <w:vAlign w:val="top"/>
          </w:tcPr>
          <w:p>
            <w:pPr>
              <w:pStyle w:val="6"/>
              <w:spacing w:before="83" w:line="234" w:lineRule="auto"/>
              <w:ind w:left="120" w:right="206" w:firstLine="1"/>
            </w:pPr>
            <w:r>
              <w:rPr>
                <w:rFonts w:hint="eastAsia"/>
                <w:spacing w:val="-6"/>
                <w:lang w:eastAsia="zh-CN"/>
              </w:rPr>
              <w:t>《中华人民共和国烟草专卖法》</w:t>
            </w:r>
            <w:r>
              <w:rPr>
                <w:spacing w:val="-3"/>
              </w:rPr>
              <w:t>第三十条第二</w:t>
            </w:r>
          </w:p>
          <w:p>
            <w:pPr>
              <w:pStyle w:val="6"/>
              <w:spacing w:before="71" w:line="229" w:lineRule="auto"/>
              <w:ind w:left="121" w:right="189"/>
            </w:pPr>
            <w:r>
              <w:rPr>
                <w:spacing w:val="-3"/>
              </w:rPr>
              <w:t>款、《烟草专卖</w:t>
            </w:r>
            <w:r>
              <w:rPr>
                <w:spacing w:val="-4"/>
              </w:rPr>
              <w:t>法实施条例》第</w:t>
            </w:r>
          </w:p>
        </w:tc>
        <w:tc>
          <w:tcPr>
            <w:tcW w:w="775" w:type="dxa"/>
            <w:vAlign w:val="top"/>
          </w:tcPr>
          <w:p>
            <w:pPr>
              <w:spacing w:line="472"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82" w:line="246" w:lineRule="auto"/>
              <w:ind w:left="122" w:right="94"/>
            </w:pPr>
            <w:r>
              <w:rPr>
                <w:spacing w:val="-2"/>
              </w:rPr>
              <w:t>无烟草专卖生产企业许可证</w:t>
            </w:r>
            <w:r>
              <w:rPr>
                <w:spacing w:val="-8"/>
              </w:rPr>
              <w:t>生产卷烟纸、滤嘴棒、烟用丝</w:t>
            </w:r>
            <w:r>
              <w:rPr>
                <w:spacing w:val="-2"/>
              </w:rPr>
              <w:t>束或烟草专用机械价值低于</w:t>
            </w:r>
            <w:r>
              <w:rPr>
                <w:spacing w:val="-11"/>
              </w:rPr>
              <w:t>一万元的。</w:t>
            </w:r>
          </w:p>
        </w:tc>
        <w:tc>
          <w:tcPr>
            <w:tcW w:w="4103" w:type="dxa"/>
            <w:vAlign w:val="top"/>
          </w:tcPr>
          <w:p>
            <w:pPr>
              <w:pStyle w:val="6"/>
              <w:spacing w:before="82" w:line="246" w:lineRule="auto"/>
              <w:ind w:left="125" w:right="106" w:firstLine="14"/>
            </w:pPr>
            <w:r>
              <w:rPr>
                <w:spacing w:val="-2"/>
              </w:rPr>
              <w:t>责令停止生产，没收违法所得，处以违法生产的烟草专卖品价值一倍以上低于</w:t>
            </w:r>
            <w:r>
              <w:rPr>
                <w:spacing w:val="-6"/>
              </w:rPr>
              <w:t>一点三倍的罚款，并将其违法生产的烟草</w:t>
            </w:r>
            <w:r>
              <w:rPr>
                <w:spacing w:val="-8"/>
              </w:rPr>
              <w:t>专卖品公开销毁。</w:t>
            </w:r>
          </w:p>
        </w:tc>
      </w:tr>
    </w:tbl>
    <w:p>
      <w:pPr>
        <w:rPr>
          <w:rFonts w:ascii="Arial"/>
          <w:sz w:val="21"/>
        </w:rPr>
      </w:pPr>
    </w:p>
    <w:p>
      <w:pPr>
        <w:rPr>
          <w:rFonts w:ascii="Arial" w:hAnsi="Arial" w:eastAsia="Arial" w:cs="Arial"/>
          <w:sz w:val="21"/>
          <w:szCs w:val="21"/>
        </w:rPr>
        <w:sectPr>
          <w:footerReference r:id="rId30" w:type="default"/>
          <w:pgSz w:w="16839" w:h="11907"/>
          <w:pgMar w:top="242" w:right="1421" w:bottom="1813"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06" w:type="dxa"/>
            <w:vMerge w:val="restart"/>
            <w:tcBorders>
              <w:bottom w:val="nil"/>
            </w:tcBorders>
            <w:vAlign w:val="top"/>
          </w:tcPr>
          <w:p>
            <w:pPr>
              <w:rPr>
                <w:rFonts w:ascii="Arial"/>
                <w:sz w:val="21"/>
              </w:rPr>
            </w:pPr>
          </w:p>
        </w:tc>
        <w:tc>
          <w:tcPr>
            <w:tcW w:w="1792" w:type="dxa"/>
            <w:vMerge w:val="restart"/>
            <w:tcBorders>
              <w:bottom w:val="nil"/>
            </w:tcBorders>
            <w:vAlign w:val="top"/>
          </w:tcPr>
          <w:p>
            <w:pPr>
              <w:pStyle w:val="6"/>
              <w:spacing w:before="62" w:line="219" w:lineRule="auto"/>
              <w:ind w:left="120"/>
            </w:pPr>
            <w:r>
              <w:rPr>
                <w:spacing w:val="-3"/>
              </w:rPr>
              <w:t>草专卖机械</w:t>
            </w:r>
          </w:p>
        </w:tc>
        <w:tc>
          <w:tcPr>
            <w:tcW w:w="1850" w:type="dxa"/>
            <w:vMerge w:val="restart"/>
            <w:tcBorders>
              <w:bottom w:val="nil"/>
            </w:tcBorders>
            <w:vAlign w:val="top"/>
          </w:tcPr>
          <w:p>
            <w:pPr>
              <w:rPr>
                <w:rFonts w:ascii="Arial"/>
                <w:sz w:val="21"/>
              </w:rPr>
            </w:pPr>
          </w:p>
        </w:tc>
        <w:tc>
          <w:tcPr>
            <w:tcW w:w="1838" w:type="dxa"/>
            <w:vMerge w:val="restart"/>
            <w:tcBorders>
              <w:bottom w:val="nil"/>
            </w:tcBorders>
            <w:vAlign w:val="top"/>
          </w:tcPr>
          <w:p>
            <w:pPr>
              <w:pStyle w:val="6"/>
              <w:spacing w:before="80" w:line="239" w:lineRule="auto"/>
              <w:ind w:left="126" w:right="20"/>
            </w:pPr>
            <w:r>
              <w:rPr>
                <w:spacing w:val="-10"/>
              </w:rPr>
              <w:t>五十三条第（二）</w:t>
            </w:r>
            <w:r>
              <w:rPr>
                <w:spacing w:val="-14"/>
              </w:rPr>
              <w:t>项。</w:t>
            </w:r>
          </w:p>
        </w:tc>
        <w:tc>
          <w:tcPr>
            <w:tcW w:w="775" w:type="dxa"/>
            <w:vAlign w:val="top"/>
          </w:tcPr>
          <w:p>
            <w:pPr>
              <w:spacing w:line="473"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76" w:line="247" w:lineRule="auto"/>
              <w:ind w:left="122" w:right="94"/>
            </w:pPr>
            <w:r>
              <w:rPr>
                <w:spacing w:val="-2"/>
              </w:rPr>
              <w:t>无烟草专卖生产企业许可证</w:t>
            </w:r>
            <w:r>
              <w:rPr>
                <w:spacing w:val="-8"/>
              </w:rPr>
              <w:t>生产卷烟纸、滤嘴棒、烟用丝</w:t>
            </w:r>
            <w:r>
              <w:rPr>
                <w:spacing w:val="-2"/>
              </w:rPr>
              <w:t>束或烟草专用机械价值一万</w:t>
            </w:r>
            <w:r>
              <w:rPr>
                <w:spacing w:val="-4"/>
              </w:rPr>
              <w:t>元以上低于三万元的。</w:t>
            </w:r>
          </w:p>
        </w:tc>
        <w:tc>
          <w:tcPr>
            <w:tcW w:w="4103" w:type="dxa"/>
            <w:vAlign w:val="top"/>
          </w:tcPr>
          <w:p>
            <w:pPr>
              <w:pStyle w:val="6"/>
              <w:spacing w:before="80" w:line="246" w:lineRule="auto"/>
              <w:ind w:left="121" w:right="109" w:firstLine="18"/>
            </w:pPr>
            <w:r>
              <w:rPr>
                <w:spacing w:val="-2"/>
              </w:rPr>
              <w:t>责令停止生产，没收违法所得，处以违法生产的烟草专卖品价值一点三倍以上</w:t>
            </w:r>
            <w:r>
              <w:rPr>
                <w:spacing w:val="-6"/>
              </w:rPr>
              <w:t>低于一点六倍的罚款，并将其违法生产的</w:t>
            </w:r>
            <w:r>
              <w:rPr>
                <w:spacing w:val="-3"/>
              </w:rPr>
              <w:t>烟草专卖品公开销毁。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467"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77" w:line="246" w:lineRule="auto"/>
              <w:ind w:left="122" w:right="94"/>
            </w:pPr>
            <w:r>
              <w:rPr>
                <w:spacing w:val="-2"/>
              </w:rPr>
              <w:t>无烟草专卖生产企业许可证</w:t>
            </w:r>
            <w:r>
              <w:rPr>
                <w:spacing w:val="-8"/>
              </w:rPr>
              <w:t>生产卷烟纸、滤嘴棒、烟用丝</w:t>
            </w:r>
            <w:r>
              <w:rPr>
                <w:spacing w:val="-2"/>
              </w:rPr>
              <w:t>束或烟草专用机械价值三万</w:t>
            </w:r>
            <w:r>
              <w:rPr>
                <w:spacing w:val="-11"/>
              </w:rPr>
              <w:t>元以上的。</w:t>
            </w:r>
          </w:p>
        </w:tc>
        <w:tc>
          <w:tcPr>
            <w:tcW w:w="4103" w:type="dxa"/>
            <w:vAlign w:val="top"/>
          </w:tcPr>
          <w:p>
            <w:pPr>
              <w:pStyle w:val="6"/>
              <w:spacing w:before="77" w:line="246" w:lineRule="auto"/>
              <w:ind w:left="125" w:right="106" w:firstLine="14"/>
            </w:pPr>
            <w:r>
              <w:rPr>
                <w:spacing w:val="-2"/>
              </w:rPr>
              <w:t>责令停止生产，没收违法所得，处以违法生产的烟草专卖品价值一点六倍以上</w:t>
            </w:r>
            <w:r>
              <w:rPr>
                <w:spacing w:val="-6"/>
              </w:rPr>
              <w:t>两倍以下的罚款，并将其违法生产的烟草</w:t>
            </w:r>
            <w:r>
              <w:rPr>
                <w:spacing w:val="-8"/>
              </w:rPr>
              <w:t>专卖品公开销毁。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06"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72" w:line="180" w:lineRule="auto"/>
              <w:ind w:left="320"/>
            </w:pPr>
            <w:r>
              <w:t>7</w:t>
            </w:r>
          </w:p>
        </w:tc>
        <w:tc>
          <w:tcPr>
            <w:tcW w:w="179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72" w:line="246" w:lineRule="auto"/>
              <w:ind w:left="119" w:right="138"/>
              <w:jc w:val="both"/>
            </w:pPr>
            <w:r>
              <w:rPr>
                <w:spacing w:val="-2"/>
              </w:rPr>
              <w:t>无烟草专卖批发企业许可证批发</w:t>
            </w:r>
            <w:r>
              <w:rPr>
                <w:spacing w:val="-3"/>
              </w:rPr>
              <w:t>烟草制品</w:t>
            </w:r>
          </w:p>
        </w:tc>
        <w:tc>
          <w:tcPr>
            <w:tcW w:w="1850"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72" w:line="250" w:lineRule="auto"/>
              <w:ind w:left="119" w:right="26" w:firstLine="1"/>
              <w:jc w:val="both"/>
            </w:pPr>
            <w:r>
              <w:rPr>
                <w:rFonts w:hint="eastAsia"/>
                <w:spacing w:val="12"/>
                <w:lang w:eastAsia="zh-CN"/>
              </w:rPr>
              <w:t>《中华人民共和国烟草专卖法》</w:t>
            </w:r>
            <w:r>
              <w:rPr>
                <w:spacing w:val="22"/>
              </w:rPr>
              <w:t>第十五条、《烟草专卖法实施条</w:t>
            </w:r>
            <w:r>
              <w:rPr>
                <w:spacing w:val="-12"/>
              </w:rPr>
              <w:t>例》第二十四条。</w:t>
            </w:r>
          </w:p>
        </w:tc>
        <w:tc>
          <w:tcPr>
            <w:tcW w:w="1838"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72" w:line="250" w:lineRule="auto"/>
              <w:ind w:left="120" w:right="4" w:firstLine="44"/>
              <w:jc w:val="both"/>
            </w:pPr>
            <w:r>
              <w:rPr>
                <w:rFonts w:hint="eastAsia"/>
                <w:spacing w:val="13"/>
                <w:lang w:eastAsia="zh-CN"/>
              </w:rPr>
              <w:t>《中华人民共和国烟草专卖法》</w:t>
            </w:r>
            <w:r>
              <w:rPr>
                <w:spacing w:val="-7"/>
              </w:rPr>
              <w:t>第三十一条、《烟</w:t>
            </w:r>
            <w:r>
              <w:rPr>
                <w:spacing w:val="20"/>
              </w:rPr>
              <w:t>草专卖法实施条</w:t>
            </w:r>
            <w:r>
              <w:rPr>
                <w:spacing w:val="-12"/>
              </w:rPr>
              <w:t>例》第五十四条。</w:t>
            </w:r>
          </w:p>
        </w:tc>
        <w:tc>
          <w:tcPr>
            <w:tcW w:w="775" w:type="dxa"/>
            <w:vAlign w:val="top"/>
          </w:tcPr>
          <w:p>
            <w:pPr>
              <w:spacing w:line="312" w:lineRule="auto"/>
              <w:rPr>
                <w:rFonts w:ascii="Arial"/>
                <w:sz w:val="21"/>
              </w:rPr>
            </w:pPr>
          </w:p>
          <w:p>
            <w:pPr>
              <w:pStyle w:val="6"/>
              <w:spacing w:before="72" w:line="232" w:lineRule="auto"/>
              <w:jc w:val="right"/>
            </w:pPr>
            <w:r>
              <w:rPr>
                <w:spacing w:val="-13"/>
              </w:rPr>
              <w:t>（一）</w:t>
            </w:r>
          </w:p>
        </w:tc>
        <w:tc>
          <w:tcPr>
            <w:tcW w:w="2980" w:type="dxa"/>
            <w:vAlign w:val="top"/>
          </w:tcPr>
          <w:p>
            <w:pPr>
              <w:pStyle w:val="6"/>
              <w:spacing w:before="233" w:line="237" w:lineRule="auto"/>
              <w:ind w:left="126" w:right="232" w:hanging="5"/>
            </w:pPr>
            <w:r>
              <w:rPr>
                <w:spacing w:val="-2"/>
              </w:rPr>
              <w:t>违法批发的烟草制品价值低</w:t>
            </w:r>
            <w:r>
              <w:rPr>
                <w:spacing w:val="-7"/>
              </w:rPr>
              <w:t>于一万元的。</w:t>
            </w:r>
          </w:p>
        </w:tc>
        <w:tc>
          <w:tcPr>
            <w:tcW w:w="4103" w:type="dxa"/>
            <w:vAlign w:val="top"/>
          </w:tcPr>
          <w:p>
            <w:pPr>
              <w:pStyle w:val="6"/>
              <w:spacing w:before="79" w:line="239" w:lineRule="auto"/>
              <w:ind w:left="125" w:right="106" w:firstLine="14"/>
            </w:pPr>
            <w:r>
              <w:rPr>
                <w:spacing w:val="-2"/>
              </w:rPr>
              <w:t>责令关闭或者停止经营烟草制品批发业</w:t>
            </w:r>
            <w:r>
              <w:rPr>
                <w:spacing w:val="-6"/>
              </w:rPr>
              <w:t>务，没收违法所得，处以违法批发的烟草</w:t>
            </w:r>
            <w:r>
              <w:rPr>
                <w:spacing w:val="-4"/>
              </w:rPr>
              <w:t>制品价值50%以上低于60%的罚款。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456" w:lineRule="auto"/>
              <w:rPr>
                <w:rFonts w:ascii="Arial"/>
                <w:sz w:val="21"/>
              </w:rPr>
            </w:pPr>
          </w:p>
          <w:p>
            <w:pPr>
              <w:pStyle w:val="6"/>
              <w:spacing w:before="72" w:line="232" w:lineRule="auto"/>
              <w:ind w:right="4"/>
              <w:jc w:val="right"/>
            </w:pPr>
            <w:r>
              <w:rPr>
                <w:spacing w:val="-11"/>
              </w:rPr>
              <w:t>（二）</w:t>
            </w:r>
          </w:p>
        </w:tc>
        <w:tc>
          <w:tcPr>
            <w:tcW w:w="2980" w:type="dxa"/>
            <w:vAlign w:val="top"/>
          </w:tcPr>
          <w:p>
            <w:pPr>
              <w:spacing w:line="302" w:lineRule="auto"/>
              <w:rPr>
                <w:rFonts w:ascii="Arial"/>
                <w:sz w:val="21"/>
              </w:rPr>
            </w:pPr>
          </w:p>
          <w:p>
            <w:pPr>
              <w:pStyle w:val="6"/>
              <w:spacing w:before="72" w:line="239" w:lineRule="auto"/>
              <w:ind w:left="126" w:right="232" w:hanging="5"/>
            </w:pPr>
            <w:r>
              <w:rPr>
                <w:spacing w:val="-2"/>
              </w:rPr>
              <w:t>违法批发的烟草制品价值在</w:t>
            </w:r>
            <w:r>
              <w:rPr>
                <w:spacing w:val="-7"/>
              </w:rPr>
              <w:t>一万元以上低于两万元的。</w:t>
            </w:r>
          </w:p>
        </w:tc>
        <w:tc>
          <w:tcPr>
            <w:tcW w:w="4103" w:type="dxa"/>
            <w:vAlign w:val="top"/>
          </w:tcPr>
          <w:p>
            <w:pPr>
              <w:pStyle w:val="6"/>
              <w:spacing w:before="224" w:line="244" w:lineRule="auto"/>
              <w:ind w:left="125" w:right="106" w:firstLine="14"/>
            </w:pPr>
            <w:r>
              <w:rPr>
                <w:spacing w:val="-2"/>
              </w:rPr>
              <w:t>责令关闭或者停止经营烟草制品批发业</w:t>
            </w:r>
            <w:r>
              <w:rPr>
                <w:spacing w:val="-6"/>
              </w:rPr>
              <w:t>务，没收违法所得，处以违法批发的烟草</w:t>
            </w:r>
            <w:r>
              <w:rPr>
                <w:spacing w:val="-4"/>
              </w:rPr>
              <w:t>制品价值60%以上低于80%的罚款。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471" w:lineRule="auto"/>
              <w:rPr>
                <w:rFonts w:ascii="Arial"/>
                <w:sz w:val="21"/>
              </w:rPr>
            </w:pPr>
          </w:p>
          <w:p>
            <w:pPr>
              <w:pStyle w:val="6"/>
              <w:spacing w:before="72" w:line="232" w:lineRule="auto"/>
              <w:jc w:val="right"/>
            </w:pPr>
            <w:r>
              <w:rPr>
                <w:spacing w:val="-15"/>
              </w:rPr>
              <w:t>（三）</w:t>
            </w:r>
          </w:p>
        </w:tc>
        <w:tc>
          <w:tcPr>
            <w:tcW w:w="2980" w:type="dxa"/>
            <w:vAlign w:val="top"/>
          </w:tcPr>
          <w:p>
            <w:pPr>
              <w:spacing w:line="322" w:lineRule="auto"/>
              <w:rPr>
                <w:rFonts w:ascii="Arial"/>
                <w:sz w:val="21"/>
              </w:rPr>
            </w:pPr>
          </w:p>
          <w:p>
            <w:pPr>
              <w:pStyle w:val="6"/>
              <w:spacing w:before="71" w:line="237" w:lineRule="auto"/>
              <w:ind w:left="121" w:right="232"/>
            </w:pPr>
            <w:r>
              <w:rPr>
                <w:spacing w:val="-2"/>
              </w:rPr>
              <w:t>违法批发的烟草制品价值在</w:t>
            </w:r>
            <w:r>
              <w:rPr>
                <w:spacing w:val="-8"/>
              </w:rPr>
              <w:t>两万元以上的。</w:t>
            </w:r>
          </w:p>
        </w:tc>
        <w:tc>
          <w:tcPr>
            <w:tcW w:w="4103" w:type="dxa"/>
            <w:vAlign w:val="top"/>
          </w:tcPr>
          <w:p>
            <w:pPr>
              <w:pStyle w:val="6"/>
              <w:spacing w:before="241" w:line="242" w:lineRule="auto"/>
              <w:ind w:left="125" w:right="106" w:firstLine="14"/>
            </w:pPr>
            <w:r>
              <w:rPr>
                <w:spacing w:val="-2"/>
              </w:rPr>
              <w:t>责令关闭或者停止经营烟草制品批发业</w:t>
            </w:r>
            <w:r>
              <w:rPr>
                <w:spacing w:val="-6"/>
              </w:rPr>
              <w:t>务，没收违法所得，处以违法批发的烟草</w:t>
            </w:r>
            <w:r>
              <w:rPr>
                <w:spacing w:val="-3"/>
              </w:rPr>
              <w:t>制品价值80%以上一倍以下的罚款。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06"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71" w:line="182" w:lineRule="auto"/>
              <w:ind w:left="314"/>
            </w:pPr>
            <w:r>
              <w:t>8</w:t>
            </w:r>
          </w:p>
        </w:tc>
        <w:tc>
          <w:tcPr>
            <w:tcW w:w="1792" w:type="dxa"/>
            <w:vMerge w:val="restart"/>
            <w:tcBorders>
              <w:bottom w:val="nil"/>
            </w:tcBorders>
            <w:vAlign w:val="top"/>
          </w:tcPr>
          <w:p>
            <w:pPr>
              <w:spacing w:line="335" w:lineRule="auto"/>
              <w:rPr>
                <w:rFonts w:ascii="Arial"/>
                <w:sz w:val="21"/>
              </w:rPr>
            </w:pPr>
          </w:p>
          <w:p>
            <w:pPr>
              <w:pStyle w:val="6"/>
              <w:spacing w:before="72" w:line="250" w:lineRule="auto"/>
              <w:ind w:left="116" w:right="138" w:hanging="1"/>
              <w:jc w:val="both"/>
            </w:pPr>
            <w:r>
              <w:rPr>
                <w:spacing w:val="-2"/>
              </w:rPr>
              <w:t>超越烟草专卖批发企业许可证规定范围从事烟草</w:t>
            </w:r>
            <w:r>
              <w:rPr>
                <w:spacing w:val="-3"/>
              </w:rPr>
              <w:t>制品批发业务</w:t>
            </w:r>
          </w:p>
        </w:tc>
        <w:tc>
          <w:tcPr>
            <w:tcW w:w="1850"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71" w:line="246" w:lineRule="auto"/>
              <w:ind w:left="116" w:right="198" w:firstLine="4"/>
              <w:jc w:val="both"/>
            </w:pPr>
            <w:r>
              <w:rPr>
                <w:spacing w:val="-2"/>
              </w:rPr>
              <w:t>《烟草专卖法实施条例》第二十</w:t>
            </w:r>
            <w:r>
              <w:rPr>
                <w:spacing w:val="-5"/>
              </w:rPr>
              <w:t>三条第一款。</w:t>
            </w:r>
          </w:p>
        </w:tc>
        <w:tc>
          <w:tcPr>
            <w:tcW w:w="1838"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71" w:line="246" w:lineRule="auto"/>
              <w:ind w:left="119" w:right="185" w:firstLine="4"/>
              <w:jc w:val="both"/>
            </w:pPr>
            <w:r>
              <w:rPr>
                <w:spacing w:val="-3"/>
              </w:rPr>
              <w:t>《烟草专卖法实</w:t>
            </w:r>
            <w:r>
              <w:rPr>
                <w:spacing w:val="-2"/>
              </w:rPr>
              <w:t>施条例》第五十</w:t>
            </w:r>
            <w:r>
              <w:rPr>
                <w:spacing w:val="-10"/>
              </w:rPr>
              <w:t>五条。</w:t>
            </w:r>
          </w:p>
        </w:tc>
        <w:tc>
          <w:tcPr>
            <w:tcW w:w="775" w:type="dxa"/>
            <w:vAlign w:val="top"/>
          </w:tcPr>
          <w:p>
            <w:pPr>
              <w:spacing w:line="317" w:lineRule="auto"/>
              <w:rPr>
                <w:rFonts w:ascii="Arial"/>
                <w:sz w:val="21"/>
              </w:rPr>
            </w:pPr>
          </w:p>
          <w:p>
            <w:pPr>
              <w:pStyle w:val="6"/>
              <w:spacing w:before="72" w:line="232" w:lineRule="auto"/>
              <w:jc w:val="right"/>
            </w:pPr>
            <w:r>
              <w:rPr>
                <w:spacing w:val="-13"/>
              </w:rPr>
              <w:t>（一）</w:t>
            </w:r>
          </w:p>
        </w:tc>
        <w:tc>
          <w:tcPr>
            <w:tcW w:w="2980" w:type="dxa"/>
            <w:vAlign w:val="top"/>
          </w:tcPr>
          <w:p>
            <w:pPr>
              <w:pStyle w:val="6"/>
              <w:spacing w:before="238" w:line="237" w:lineRule="auto"/>
              <w:ind w:left="126" w:right="232" w:hanging="5"/>
            </w:pPr>
            <w:r>
              <w:rPr>
                <w:spacing w:val="-2"/>
              </w:rPr>
              <w:t>违法批发的烟草制品价值低</w:t>
            </w:r>
            <w:r>
              <w:rPr>
                <w:spacing w:val="-7"/>
              </w:rPr>
              <w:t>于一万元的。</w:t>
            </w:r>
          </w:p>
        </w:tc>
        <w:tc>
          <w:tcPr>
            <w:tcW w:w="4103" w:type="dxa"/>
            <w:vAlign w:val="top"/>
          </w:tcPr>
          <w:p>
            <w:pPr>
              <w:pStyle w:val="6"/>
              <w:spacing w:before="84" w:line="239" w:lineRule="auto"/>
              <w:ind w:left="133" w:right="74" w:firstLine="6"/>
            </w:pPr>
            <w:r>
              <w:rPr>
                <w:spacing w:val="-5"/>
              </w:rPr>
              <w:t>责令暂停经营批发业务，没收违法所得，</w:t>
            </w:r>
            <w:r>
              <w:rPr>
                <w:spacing w:val="-4"/>
              </w:rPr>
              <w:t>并处违法经营的烟草制品价值10%以上低</w:t>
            </w:r>
            <w:r>
              <w:rPr>
                <w:spacing w:val="-9"/>
              </w:rPr>
              <w:t>于13%的罚款。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25"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246" w:line="239" w:lineRule="auto"/>
              <w:ind w:left="126" w:right="232" w:hanging="5"/>
            </w:pPr>
            <w:r>
              <w:rPr>
                <w:spacing w:val="-2"/>
              </w:rPr>
              <w:t>违法批发的烟草制品价值在</w:t>
            </w:r>
            <w:r>
              <w:rPr>
                <w:spacing w:val="-7"/>
              </w:rPr>
              <w:t>一万元以上低于三万元的。</w:t>
            </w:r>
          </w:p>
        </w:tc>
        <w:tc>
          <w:tcPr>
            <w:tcW w:w="4103" w:type="dxa"/>
            <w:vAlign w:val="top"/>
          </w:tcPr>
          <w:p>
            <w:pPr>
              <w:pStyle w:val="6"/>
              <w:spacing w:before="91" w:line="242" w:lineRule="auto"/>
              <w:ind w:left="133" w:right="74" w:firstLine="6"/>
            </w:pPr>
            <w:r>
              <w:rPr>
                <w:spacing w:val="-5"/>
              </w:rPr>
              <w:t>责令暂停经营批发业务，没收违法所得，</w:t>
            </w:r>
            <w:r>
              <w:rPr>
                <w:spacing w:val="-4"/>
              </w:rPr>
              <w:t>并处违法经营的烟草制品价值13%以上低</w:t>
            </w:r>
            <w:r>
              <w:rPr>
                <w:spacing w:val="-9"/>
              </w:rPr>
              <w:t>于16%的罚款。</w:t>
            </w:r>
          </w:p>
        </w:tc>
      </w:tr>
    </w:tbl>
    <w:p>
      <w:pPr>
        <w:rPr>
          <w:rFonts w:ascii="Arial"/>
          <w:sz w:val="21"/>
        </w:rPr>
      </w:pPr>
    </w:p>
    <w:p>
      <w:pPr>
        <w:rPr>
          <w:rFonts w:ascii="Arial" w:hAnsi="Arial" w:eastAsia="Arial" w:cs="Arial"/>
          <w:sz w:val="21"/>
          <w:szCs w:val="21"/>
        </w:rPr>
        <w:sectPr>
          <w:footerReference r:id="rId31" w:type="default"/>
          <w:pgSz w:w="16839" w:h="11907"/>
          <w:pgMar w:top="242" w:right="1421" w:bottom="1813"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06" w:type="dxa"/>
            <w:vAlign w:val="top"/>
          </w:tcPr>
          <w:p>
            <w:pPr>
              <w:rPr>
                <w:rFonts w:ascii="Arial"/>
                <w:sz w:val="21"/>
              </w:rPr>
            </w:pPr>
          </w:p>
        </w:tc>
        <w:tc>
          <w:tcPr>
            <w:tcW w:w="1792" w:type="dxa"/>
            <w:vAlign w:val="top"/>
          </w:tcPr>
          <w:p>
            <w:pPr>
              <w:rPr>
                <w:rFonts w:ascii="Arial"/>
                <w:sz w:val="21"/>
              </w:rPr>
            </w:pPr>
          </w:p>
        </w:tc>
        <w:tc>
          <w:tcPr>
            <w:tcW w:w="1850" w:type="dxa"/>
            <w:vAlign w:val="top"/>
          </w:tcPr>
          <w:p>
            <w:pPr>
              <w:rPr>
                <w:rFonts w:ascii="Arial"/>
                <w:sz w:val="21"/>
              </w:rPr>
            </w:pPr>
          </w:p>
        </w:tc>
        <w:tc>
          <w:tcPr>
            <w:tcW w:w="1838" w:type="dxa"/>
            <w:vAlign w:val="top"/>
          </w:tcPr>
          <w:p>
            <w:pPr>
              <w:rPr>
                <w:rFonts w:ascii="Arial"/>
                <w:sz w:val="21"/>
              </w:rPr>
            </w:pPr>
          </w:p>
        </w:tc>
        <w:tc>
          <w:tcPr>
            <w:tcW w:w="775" w:type="dxa"/>
            <w:vAlign w:val="top"/>
          </w:tcPr>
          <w:p>
            <w:pPr>
              <w:spacing w:line="453" w:lineRule="auto"/>
              <w:rPr>
                <w:rFonts w:ascii="Arial"/>
                <w:sz w:val="21"/>
              </w:rPr>
            </w:pPr>
          </w:p>
          <w:p>
            <w:pPr>
              <w:pStyle w:val="6"/>
              <w:spacing w:before="72" w:line="232" w:lineRule="auto"/>
              <w:jc w:val="right"/>
            </w:pPr>
            <w:r>
              <w:rPr>
                <w:spacing w:val="-15"/>
              </w:rPr>
              <w:t>（三）</w:t>
            </w:r>
          </w:p>
        </w:tc>
        <w:tc>
          <w:tcPr>
            <w:tcW w:w="2980" w:type="dxa"/>
            <w:vAlign w:val="top"/>
          </w:tcPr>
          <w:p>
            <w:pPr>
              <w:spacing w:line="302" w:lineRule="auto"/>
              <w:rPr>
                <w:rFonts w:ascii="Arial"/>
                <w:sz w:val="21"/>
              </w:rPr>
            </w:pPr>
          </w:p>
          <w:p>
            <w:pPr>
              <w:pStyle w:val="6"/>
              <w:spacing w:before="71" w:line="239" w:lineRule="auto"/>
              <w:ind w:left="121" w:right="232"/>
            </w:pPr>
            <w:r>
              <w:rPr>
                <w:spacing w:val="-2"/>
              </w:rPr>
              <w:t>违法批发的烟草制品价值在</w:t>
            </w:r>
            <w:r>
              <w:rPr>
                <w:spacing w:val="-8"/>
              </w:rPr>
              <w:t>三万元以上的。</w:t>
            </w:r>
          </w:p>
        </w:tc>
        <w:tc>
          <w:tcPr>
            <w:tcW w:w="4103" w:type="dxa"/>
            <w:vAlign w:val="top"/>
          </w:tcPr>
          <w:p>
            <w:pPr>
              <w:pStyle w:val="6"/>
              <w:spacing w:before="223" w:line="245" w:lineRule="auto"/>
              <w:ind w:left="129" w:right="129" w:firstLine="9"/>
              <w:jc w:val="both"/>
            </w:pPr>
            <w:r>
              <w:rPr>
                <w:spacing w:val="-8"/>
              </w:rPr>
              <w:t>责令暂停经营批发业务，没收违法所得，</w:t>
            </w:r>
            <w:r>
              <w:rPr>
                <w:spacing w:val="-4"/>
              </w:rPr>
              <w:t>并处违法经营的烟草制品价值16%以上</w:t>
            </w:r>
            <w:r>
              <w:rPr>
                <w:spacing w:val="-6"/>
              </w:rPr>
              <w:t>20%以下的罚款。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706"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71" w:line="182" w:lineRule="auto"/>
              <w:ind w:left="314"/>
            </w:pPr>
            <w:r>
              <w:t>9</w:t>
            </w:r>
          </w:p>
        </w:tc>
        <w:tc>
          <w:tcPr>
            <w:tcW w:w="1792"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72" w:line="236" w:lineRule="auto"/>
              <w:ind w:left="116" w:right="143" w:firstLine="5"/>
            </w:pPr>
            <w:r>
              <w:rPr>
                <w:spacing w:val="-3"/>
              </w:rPr>
              <w:t>未在当地烟草专</w:t>
            </w:r>
            <w:r>
              <w:rPr>
                <w:spacing w:val="-2"/>
              </w:rPr>
              <w:t>卖批发企业进货</w:t>
            </w:r>
          </w:p>
        </w:tc>
        <w:tc>
          <w:tcPr>
            <w:tcW w:w="185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1" w:line="246" w:lineRule="auto"/>
              <w:ind w:left="116" w:right="198" w:firstLine="4"/>
              <w:jc w:val="both"/>
            </w:pPr>
            <w:r>
              <w:rPr>
                <w:spacing w:val="-2"/>
              </w:rPr>
              <w:t>《烟草专卖法实施条例》第二十</w:t>
            </w:r>
            <w:r>
              <w:rPr>
                <w:spacing w:val="-5"/>
              </w:rPr>
              <w:t>三条第二款。</w:t>
            </w:r>
          </w:p>
        </w:tc>
        <w:tc>
          <w:tcPr>
            <w:tcW w:w="183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1" w:line="246" w:lineRule="auto"/>
              <w:ind w:left="119" w:right="185" w:firstLine="4"/>
              <w:jc w:val="both"/>
            </w:pPr>
            <w:r>
              <w:rPr>
                <w:spacing w:val="-3"/>
              </w:rPr>
              <w:t>《烟草专卖法实</w:t>
            </w:r>
            <w:r>
              <w:rPr>
                <w:spacing w:val="-2"/>
              </w:rPr>
              <w:t>施条例》第五十</w:t>
            </w:r>
            <w:r>
              <w:rPr>
                <w:spacing w:val="-10"/>
              </w:rPr>
              <w:t>六条。</w:t>
            </w:r>
          </w:p>
        </w:tc>
        <w:tc>
          <w:tcPr>
            <w:tcW w:w="775" w:type="dxa"/>
            <w:vAlign w:val="top"/>
          </w:tcPr>
          <w:p>
            <w:pPr>
              <w:spacing w:line="359" w:lineRule="auto"/>
              <w:rPr>
                <w:rFonts w:ascii="Arial"/>
                <w:sz w:val="21"/>
              </w:rPr>
            </w:pPr>
          </w:p>
          <w:p>
            <w:pPr>
              <w:pStyle w:val="6"/>
              <w:spacing w:before="72" w:line="232" w:lineRule="auto"/>
              <w:jc w:val="right"/>
            </w:pPr>
            <w:r>
              <w:rPr>
                <w:spacing w:val="-13"/>
              </w:rPr>
              <w:t>（一）</w:t>
            </w:r>
          </w:p>
        </w:tc>
        <w:tc>
          <w:tcPr>
            <w:tcW w:w="2980" w:type="dxa"/>
            <w:vAlign w:val="top"/>
          </w:tcPr>
          <w:p>
            <w:pPr>
              <w:spacing w:line="347" w:lineRule="auto"/>
              <w:rPr>
                <w:rFonts w:ascii="Arial"/>
                <w:sz w:val="21"/>
              </w:rPr>
            </w:pPr>
          </w:p>
          <w:p>
            <w:pPr>
              <w:pStyle w:val="6"/>
              <w:spacing w:before="72" w:line="219" w:lineRule="auto"/>
              <w:ind w:right="19"/>
              <w:jc w:val="right"/>
            </w:pPr>
            <w:r>
              <w:rPr>
                <w:spacing w:val="-3"/>
              </w:rPr>
              <w:t>违法进货总额低于一千元的。</w:t>
            </w:r>
          </w:p>
        </w:tc>
        <w:tc>
          <w:tcPr>
            <w:tcW w:w="4103" w:type="dxa"/>
            <w:vAlign w:val="top"/>
          </w:tcPr>
          <w:p>
            <w:pPr>
              <w:pStyle w:val="6"/>
              <w:spacing w:before="279" w:line="236" w:lineRule="auto"/>
              <w:ind w:left="128" w:right="128" w:firstLine="48"/>
            </w:pPr>
            <w:r>
              <w:rPr>
                <w:spacing w:val="-10"/>
              </w:rPr>
              <w:t>由烟草专卖行政主管部门没收违法所得，</w:t>
            </w:r>
            <w:r>
              <w:rPr>
                <w:spacing w:val="-5"/>
              </w:rPr>
              <w:t>可处以进货总额5%以上低于7%的罚款。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328" w:lineRule="auto"/>
              <w:rPr>
                <w:rFonts w:ascii="Arial"/>
                <w:sz w:val="21"/>
              </w:rPr>
            </w:pPr>
          </w:p>
          <w:p>
            <w:pPr>
              <w:pStyle w:val="6"/>
              <w:spacing w:before="72" w:line="232" w:lineRule="auto"/>
              <w:ind w:right="4"/>
              <w:jc w:val="right"/>
            </w:pPr>
            <w:r>
              <w:rPr>
                <w:spacing w:val="-11"/>
              </w:rPr>
              <w:t>（二）</w:t>
            </w:r>
          </w:p>
        </w:tc>
        <w:tc>
          <w:tcPr>
            <w:tcW w:w="2980" w:type="dxa"/>
            <w:vAlign w:val="top"/>
          </w:tcPr>
          <w:p>
            <w:pPr>
              <w:pStyle w:val="6"/>
              <w:spacing w:before="249" w:line="237" w:lineRule="auto"/>
              <w:ind w:left="126" w:right="232" w:hanging="5"/>
            </w:pPr>
            <w:r>
              <w:rPr>
                <w:spacing w:val="-2"/>
              </w:rPr>
              <w:t>违法进货总额一千元以上低</w:t>
            </w:r>
            <w:r>
              <w:rPr>
                <w:spacing w:val="-8"/>
              </w:rPr>
              <w:t>于三千元的。</w:t>
            </w:r>
          </w:p>
        </w:tc>
        <w:tc>
          <w:tcPr>
            <w:tcW w:w="4103" w:type="dxa"/>
            <w:vAlign w:val="top"/>
          </w:tcPr>
          <w:p>
            <w:pPr>
              <w:pStyle w:val="6"/>
              <w:spacing w:before="250" w:line="234" w:lineRule="auto"/>
              <w:ind w:left="134" w:right="128" w:firstLine="43"/>
            </w:pPr>
            <w:r>
              <w:rPr>
                <w:spacing w:val="-10"/>
              </w:rPr>
              <w:t>由烟草专卖行政主管部门没收违法所得，</w:t>
            </w:r>
            <w:r>
              <w:rPr>
                <w:spacing w:val="-5"/>
              </w:rPr>
              <w:t>处以进货总额7%以上低于9%的罚款。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19" w:lineRule="auto"/>
              <w:rPr>
                <w:rFonts w:ascii="Arial"/>
                <w:sz w:val="21"/>
              </w:rPr>
            </w:pPr>
          </w:p>
          <w:p>
            <w:pPr>
              <w:pStyle w:val="6"/>
              <w:spacing w:before="72" w:line="232" w:lineRule="auto"/>
              <w:jc w:val="right"/>
            </w:pPr>
            <w:r>
              <w:rPr>
                <w:spacing w:val="-15"/>
              </w:rPr>
              <w:t>（三）</w:t>
            </w:r>
          </w:p>
        </w:tc>
        <w:tc>
          <w:tcPr>
            <w:tcW w:w="2980" w:type="dxa"/>
            <w:vAlign w:val="top"/>
          </w:tcPr>
          <w:p>
            <w:pPr>
              <w:spacing w:line="308" w:lineRule="auto"/>
              <w:rPr>
                <w:rFonts w:ascii="Arial"/>
                <w:sz w:val="21"/>
              </w:rPr>
            </w:pPr>
          </w:p>
          <w:p>
            <w:pPr>
              <w:pStyle w:val="6"/>
              <w:spacing w:before="71" w:line="219" w:lineRule="auto"/>
              <w:ind w:right="19"/>
              <w:jc w:val="right"/>
            </w:pPr>
            <w:r>
              <w:rPr>
                <w:spacing w:val="-3"/>
              </w:rPr>
              <w:t>违法进货总额三千元以上的。</w:t>
            </w:r>
          </w:p>
        </w:tc>
        <w:tc>
          <w:tcPr>
            <w:tcW w:w="4103" w:type="dxa"/>
            <w:vAlign w:val="top"/>
          </w:tcPr>
          <w:p>
            <w:pPr>
              <w:pStyle w:val="6"/>
              <w:spacing w:before="244" w:line="234" w:lineRule="auto"/>
              <w:ind w:left="134" w:right="128" w:firstLine="43"/>
            </w:pPr>
            <w:r>
              <w:rPr>
                <w:spacing w:val="-10"/>
              </w:rPr>
              <w:t>由烟草专卖行政主管部门没收违法所得，</w:t>
            </w:r>
            <w:r>
              <w:rPr>
                <w:spacing w:val="-5"/>
              </w:rPr>
              <w:t>处以进货总额9%以上10%以下的罚款。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1" w:line="182" w:lineRule="auto"/>
              <w:ind w:left="288"/>
            </w:pPr>
            <w:r>
              <w:rPr>
                <w:spacing w:val="-10"/>
              </w:rPr>
              <w:t>10</w:t>
            </w:r>
          </w:p>
        </w:tc>
        <w:tc>
          <w:tcPr>
            <w:tcW w:w="179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1" w:line="237" w:lineRule="auto"/>
              <w:ind w:left="119" w:right="145"/>
            </w:pPr>
            <w:r>
              <w:rPr>
                <w:spacing w:val="-3"/>
              </w:rPr>
              <w:t>销售非法生产的烟草专卖品</w:t>
            </w:r>
          </w:p>
        </w:tc>
        <w:tc>
          <w:tcPr>
            <w:tcW w:w="185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51" w:lineRule="auto"/>
              <w:ind w:left="116" w:right="198" w:firstLine="4"/>
              <w:jc w:val="both"/>
            </w:pPr>
            <w:r>
              <w:rPr>
                <w:spacing w:val="-2"/>
              </w:rPr>
              <w:t>《烟草专卖法实施条例》第二十五条、第三十八</w:t>
            </w:r>
            <w:r>
              <w:rPr>
                <w:spacing w:val="-5"/>
              </w:rPr>
              <w:t>条第一款。</w:t>
            </w:r>
          </w:p>
        </w:tc>
        <w:tc>
          <w:tcPr>
            <w:tcW w:w="1838"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71" w:line="246" w:lineRule="auto"/>
              <w:ind w:left="119" w:right="185" w:firstLine="4"/>
              <w:jc w:val="both"/>
            </w:pPr>
            <w:r>
              <w:rPr>
                <w:spacing w:val="-3"/>
              </w:rPr>
              <w:t>《烟草专卖法实</w:t>
            </w:r>
            <w:r>
              <w:rPr>
                <w:spacing w:val="-2"/>
              </w:rPr>
              <w:t>施条例》第五十</w:t>
            </w:r>
            <w:r>
              <w:rPr>
                <w:spacing w:val="-10"/>
              </w:rPr>
              <w:t>八条。</w:t>
            </w:r>
          </w:p>
        </w:tc>
        <w:tc>
          <w:tcPr>
            <w:tcW w:w="775" w:type="dxa"/>
            <w:vAlign w:val="top"/>
          </w:tcPr>
          <w:p>
            <w:pPr>
              <w:spacing w:line="471" w:lineRule="auto"/>
              <w:rPr>
                <w:rFonts w:ascii="Arial"/>
                <w:sz w:val="21"/>
              </w:rPr>
            </w:pPr>
          </w:p>
          <w:p>
            <w:pPr>
              <w:pStyle w:val="6"/>
              <w:spacing w:before="71" w:line="232" w:lineRule="auto"/>
              <w:jc w:val="right"/>
            </w:pPr>
            <w:r>
              <w:rPr>
                <w:spacing w:val="-13"/>
              </w:rPr>
              <w:t>（一）</w:t>
            </w:r>
          </w:p>
        </w:tc>
        <w:tc>
          <w:tcPr>
            <w:tcW w:w="2980" w:type="dxa"/>
            <w:vAlign w:val="top"/>
          </w:tcPr>
          <w:p>
            <w:pPr>
              <w:spacing w:line="323" w:lineRule="auto"/>
              <w:rPr>
                <w:rFonts w:ascii="Arial"/>
                <w:sz w:val="21"/>
              </w:rPr>
            </w:pPr>
          </w:p>
          <w:p>
            <w:pPr>
              <w:pStyle w:val="6"/>
              <w:spacing w:before="72" w:line="236" w:lineRule="auto"/>
              <w:ind w:left="122" w:right="232"/>
            </w:pPr>
            <w:r>
              <w:rPr>
                <w:spacing w:val="-2"/>
              </w:rPr>
              <w:t>销售非法生产的烟草专卖品</w:t>
            </w:r>
            <w:r>
              <w:rPr>
                <w:spacing w:val="-4"/>
              </w:rPr>
              <w:t>销售总额低于一千元的。</w:t>
            </w:r>
          </w:p>
        </w:tc>
        <w:tc>
          <w:tcPr>
            <w:tcW w:w="4103" w:type="dxa"/>
            <w:vAlign w:val="top"/>
          </w:tcPr>
          <w:p>
            <w:pPr>
              <w:pStyle w:val="6"/>
              <w:spacing w:before="78" w:line="246" w:lineRule="auto"/>
              <w:ind w:left="128" w:right="98" w:firstLine="48"/>
            </w:pPr>
            <w:r>
              <w:rPr>
                <w:spacing w:val="-8"/>
              </w:rPr>
              <w:t>由烟草专卖行政主管部门责令停止销售，</w:t>
            </w:r>
            <w:r>
              <w:rPr>
                <w:spacing w:val="-2"/>
              </w:rPr>
              <w:t>没收违法所得，处以违法销售总额20%</w:t>
            </w:r>
            <w:r>
              <w:rPr>
                <w:spacing w:val="-5"/>
              </w:rPr>
              <w:t>以上低于30%的罚款，并将违法销售的烟</w:t>
            </w:r>
            <w:r>
              <w:rPr>
                <w:spacing w:val="-2"/>
              </w:rPr>
              <w:t>草专卖品公开销毁。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470"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239" w:line="246" w:lineRule="auto"/>
              <w:ind w:left="121" w:right="224"/>
              <w:jc w:val="both"/>
            </w:pPr>
            <w:r>
              <w:rPr>
                <w:spacing w:val="-2"/>
              </w:rPr>
              <w:t>销售非法生产的烟草专卖品</w:t>
            </w:r>
            <w:r>
              <w:rPr>
                <w:spacing w:val="-1"/>
              </w:rPr>
              <w:t>销售总额一千元以上低于三</w:t>
            </w:r>
            <w:r>
              <w:rPr>
                <w:spacing w:val="-11"/>
              </w:rPr>
              <w:t>千元的。</w:t>
            </w:r>
          </w:p>
        </w:tc>
        <w:tc>
          <w:tcPr>
            <w:tcW w:w="4103" w:type="dxa"/>
            <w:vAlign w:val="top"/>
          </w:tcPr>
          <w:p>
            <w:pPr>
              <w:pStyle w:val="6"/>
              <w:spacing w:before="80" w:line="246" w:lineRule="auto"/>
              <w:ind w:left="125" w:right="74" w:firstLine="52"/>
            </w:pPr>
            <w:r>
              <w:rPr>
                <w:spacing w:val="-7"/>
              </w:rPr>
              <w:t>由烟草专卖行政主管部门责令停止销售，</w:t>
            </w:r>
            <w:r>
              <w:rPr>
                <w:spacing w:val="-4"/>
              </w:rPr>
              <w:t>没收违法所得，处以违法销售总额30%以上低于40%的罚款，并将违法销售的烟草</w:t>
            </w:r>
            <w:r>
              <w:rPr>
                <w:spacing w:val="-8"/>
              </w:rPr>
              <w:t>专卖品公开销毁。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473" w:lineRule="auto"/>
              <w:rPr>
                <w:rFonts w:ascii="Arial"/>
                <w:sz w:val="21"/>
              </w:rPr>
            </w:pPr>
          </w:p>
          <w:p>
            <w:pPr>
              <w:pStyle w:val="6"/>
              <w:spacing w:before="71" w:line="232" w:lineRule="auto"/>
              <w:jc w:val="right"/>
            </w:pPr>
            <w:r>
              <w:rPr>
                <w:spacing w:val="-15"/>
              </w:rPr>
              <w:t>（三）</w:t>
            </w:r>
          </w:p>
        </w:tc>
        <w:tc>
          <w:tcPr>
            <w:tcW w:w="2980" w:type="dxa"/>
            <w:vAlign w:val="top"/>
          </w:tcPr>
          <w:p>
            <w:pPr>
              <w:spacing w:line="325" w:lineRule="auto"/>
              <w:rPr>
                <w:rFonts w:ascii="Arial"/>
                <w:sz w:val="21"/>
              </w:rPr>
            </w:pPr>
          </w:p>
          <w:p>
            <w:pPr>
              <w:pStyle w:val="6"/>
              <w:spacing w:before="71" w:line="234" w:lineRule="auto"/>
              <w:ind w:left="122" w:right="232"/>
            </w:pPr>
            <w:r>
              <w:rPr>
                <w:spacing w:val="-2"/>
              </w:rPr>
              <w:t>销售非法生产的烟草专卖品</w:t>
            </w:r>
            <w:r>
              <w:rPr>
                <w:spacing w:val="-4"/>
              </w:rPr>
              <w:t>销售总额三千元以上的。</w:t>
            </w:r>
          </w:p>
        </w:tc>
        <w:tc>
          <w:tcPr>
            <w:tcW w:w="4103" w:type="dxa"/>
            <w:vAlign w:val="top"/>
          </w:tcPr>
          <w:p>
            <w:pPr>
              <w:pStyle w:val="6"/>
              <w:spacing w:before="83" w:line="246" w:lineRule="auto"/>
              <w:ind w:left="125" w:right="74" w:firstLine="52"/>
            </w:pPr>
            <w:r>
              <w:rPr>
                <w:spacing w:val="-7"/>
              </w:rPr>
              <w:t>由烟草专卖行政主管部门责令停止销售，</w:t>
            </w:r>
            <w:r>
              <w:rPr>
                <w:spacing w:val="-4"/>
              </w:rPr>
              <w:t>没收违法所得，处以违法销售总额40%以上50%以下的罚款，并将违法销售的烟草</w:t>
            </w:r>
            <w:r>
              <w:rPr>
                <w:spacing w:val="-8"/>
              </w:rPr>
              <w:t>专卖品公开销毁。</w:t>
            </w:r>
          </w:p>
        </w:tc>
      </w:tr>
    </w:tbl>
    <w:p>
      <w:pPr>
        <w:rPr>
          <w:rFonts w:ascii="Arial"/>
          <w:sz w:val="21"/>
        </w:rPr>
      </w:pPr>
    </w:p>
    <w:p>
      <w:pPr>
        <w:rPr>
          <w:rFonts w:ascii="Arial" w:hAnsi="Arial" w:eastAsia="Arial" w:cs="Arial"/>
          <w:sz w:val="21"/>
          <w:szCs w:val="21"/>
        </w:rPr>
        <w:sectPr>
          <w:footerReference r:id="rId32" w:type="default"/>
          <w:pgSz w:w="16839" w:h="11907"/>
          <w:pgMar w:top="242" w:right="1421" w:bottom="1813"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06"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72" w:line="182" w:lineRule="auto"/>
              <w:ind w:left="288"/>
            </w:pPr>
            <w:r>
              <w:rPr>
                <w:spacing w:val="-10"/>
              </w:rPr>
              <w:t>11</w:t>
            </w:r>
          </w:p>
        </w:tc>
        <w:tc>
          <w:tcPr>
            <w:tcW w:w="1792"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72" w:line="235" w:lineRule="auto"/>
              <w:ind w:left="119" w:right="145"/>
            </w:pPr>
            <w:r>
              <w:rPr>
                <w:spacing w:val="-3"/>
              </w:rPr>
              <w:t>擅自跨省经营烟草制品批发业务</w:t>
            </w:r>
          </w:p>
        </w:tc>
        <w:tc>
          <w:tcPr>
            <w:tcW w:w="185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46" w:lineRule="auto"/>
              <w:ind w:left="116" w:right="198" w:firstLine="4"/>
              <w:jc w:val="both"/>
            </w:pPr>
            <w:r>
              <w:rPr>
                <w:spacing w:val="-2"/>
              </w:rPr>
              <w:t>《烟草专卖法实施条例》第十二</w:t>
            </w:r>
            <w:r>
              <w:rPr>
                <w:spacing w:val="-5"/>
              </w:rPr>
              <w:t>条第一款。</w:t>
            </w:r>
          </w:p>
        </w:tc>
        <w:tc>
          <w:tcPr>
            <w:tcW w:w="1838"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46" w:lineRule="auto"/>
              <w:ind w:left="119" w:right="185" w:firstLine="4"/>
              <w:jc w:val="both"/>
            </w:pPr>
            <w:r>
              <w:rPr>
                <w:spacing w:val="-3"/>
              </w:rPr>
              <w:t>《烟草专卖法实</w:t>
            </w:r>
            <w:r>
              <w:rPr>
                <w:spacing w:val="-2"/>
              </w:rPr>
              <w:t>施条例》第五十</w:t>
            </w:r>
            <w:r>
              <w:rPr>
                <w:spacing w:val="-10"/>
              </w:rPr>
              <w:t>九条。</w:t>
            </w:r>
          </w:p>
        </w:tc>
        <w:tc>
          <w:tcPr>
            <w:tcW w:w="775" w:type="dxa"/>
            <w:vAlign w:val="top"/>
          </w:tcPr>
          <w:p>
            <w:pPr>
              <w:spacing w:line="453" w:lineRule="auto"/>
              <w:rPr>
                <w:rFonts w:ascii="Arial"/>
                <w:sz w:val="21"/>
              </w:rPr>
            </w:pPr>
          </w:p>
          <w:p>
            <w:pPr>
              <w:pStyle w:val="6"/>
              <w:spacing w:before="72" w:line="232" w:lineRule="auto"/>
              <w:jc w:val="right"/>
            </w:pPr>
            <w:r>
              <w:rPr>
                <w:spacing w:val="-13"/>
              </w:rPr>
              <w:t>（一）</w:t>
            </w:r>
          </w:p>
        </w:tc>
        <w:tc>
          <w:tcPr>
            <w:tcW w:w="2980" w:type="dxa"/>
            <w:vAlign w:val="top"/>
          </w:tcPr>
          <w:p>
            <w:pPr>
              <w:pStyle w:val="6"/>
              <w:spacing w:before="219" w:line="246" w:lineRule="auto"/>
              <w:ind w:left="121" w:right="92"/>
              <w:jc w:val="both"/>
            </w:pPr>
            <w:r>
              <w:rPr>
                <w:spacing w:val="-8"/>
              </w:rPr>
              <w:t>擅自跨省、自治区、直辖市从事烟草制品批发业务，违法金</w:t>
            </w:r>
            <w:r>
              <w:rPr>
                <w:spacing w:val="-7"/>
              </w:rPr>
              <w:t>额低于一万元的。</w:t>
            </w:r>
          </w:p>
        </w:tc>
        <w:tc>
          <w:tcPr>
            <w:tcW w:w="4103" w:type="dxa"/>
            <w:vAlign w:val="top"/>
          </w:tcPr>
          <w:p>
            <w:pPr>
              <w:pStyle w:val="6"/>
              <w:spacing w:before="223" w:line="245" w:lineRule="auto"/>
              <w:ind w:left="125" w:right="245" w:firstLine="52"/>
              <w:jc w:val="both"/>
            </w:pPr>
            <w:r>
              <w:rPr>
                <w:spacing w:val="-4"/>
              </w:rPr>
              <w:t>由烟草专卖行政主管部门处以违法批发</w:t>
            </w:r>
            <w:r>
              <w:rPr>
                <w:spacing w:val="-6"/>
              </w:rPr>
              <w:t>的烟草制品价值10%以上低于13%的罚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397" w:lineRule="auto"/>
              <w:rPr>
                <w:rFonts w:ascii="Arial"/>
                <w:sz w:val="21"/>
              </w:rPr>
            </w:pPr>
          </w:p>
          <w:p>
            <w:pPr>
              <w:pStyle w:val="6"/>
              <w:spacing w:before="72" w:line="232" w:lineRule="auto"/>
              <w:ind w:right="4"/>
              <w:jc w:val="right"/>
            </w:pPr>
            <w:r>
              <w:rPr>
                <w:spacing w:val="-11"/>
              </w:rPr>
              <w:t>（二）</w:t>
            </w:r>
          </w:p>
        </w:tc>
        <w:tc>
          <w:tcPr>
            <w:tcW w:w="2980" w:type="dxa"/>
            <w:vAlign w:val="top"/>
          </w:tcPr>
          <w:p>
            <w:pPr>
              <w:pStyle w:val="6"/>
              <w:spacing w:before="163" w:line="246" w:lineRule="auto"/>
              <w:ind w:left="121" w:right="33"/>
              <w:jc w:val="both"/>
            </w:pPr>
            <w:r>
              <w:rPr>
                <w:spacing w:val="-4"/>
              </w:rPr>
              <w:t>擅自跨省、自治区、直辖市从事烟草制品批发业务，违法金</w:t>
            </w:r>
            <w:r>
              <w:rPr>
                <w:spacing w:val="-7"/>
              </w:rPr>
              <w:t>额一万元以上低于三万元的。</w:t>
            </w:r>
          </w:p>
        </w:tc>
        <w:tc>
          <w:tcPr>
            <w:tcW w:w="4103" w:type="dxa"/>
            <w:vAlign w:val="top"/>
          </w:tcPr>
          <w:p>
            <w:pPr>
              <w:pStyle w:val="6"/>
              <w:spacing w:before="161" w:line="247" w:lineRule="auto"/>
              <w:ind w:left="125" w:right="245" w:firstLine="52"/>
              <w:jc w:val="both"/>
            </w:pPr>
            <w:r>
              <w:rPr>
                <w:spacing w:val="-4"/>
              </w:rPr>
              <w:t>由烟草专卖行政主管部门处以违法批发</w:t>
            </w:r>
            <w:r>
              <w:rPr>
                <w:spacing w:val="-6"/>
              </w:rPr>
              <w:t>的烟草制品价值13%以上低于16%的罚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88"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151" w:line="247" w:lineRule="auto"/>
              <w:ind w:left="121" w:right="92"/>
              <w:jc w:val="both"/>
            </w:pPr>
            <w:r>
              <w:rPr>
                <w:spacing w:val="-8"/>
              </w:rPr>
              <w:t>擅自跨省、自治区、直辖市从事烟草制品批发业务，违法金额三万元以上的。</w:t>
            </w:r>
          </w:p>
        </w:tc>
        <w:tc>
          <w:tcPr>
            <w:tcW w:w="4103" w:type="dxa"/>
            <w:vAlign w:val="top"/>
          </w:tcPr>
          <w:p>
            <w:pPr>
              <w:pStyle w:val="6"/>
              <w:spacing w:before="155" w:line="246" w:lineRule="auto"/>
              <w:ind w:left="125" w:right="245" w:firstLine="52"/>
            </w:pPr>
            <w:r>
              <w:rPr>
                <w:spacing w:val="-4"/>
              </w:rPr>
              <w:t>由烟草专卖行政主管部门处以违法批发</w:t>
            </w:r>
            <w:r>
              <w:rPr>
                <w:spacing w:val="-5"/>
              </w:rPr>
              <w:t>的烟草制品价值16%以上20%以下的罚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06"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line="182" w:lineRule="auto"/>
              <w:ind w:left="288"/>
            </w:pPr>
            <w:r>
              <w:rPr>
                <w:spacing w:val="-10"/>
              </w:rPr>
              <w:t>12</w:t>
            </w:r>
          </w:p>
        </w:tc>
        <w:tc>
          <w:tcPr>
            <w:tcW w:w="1792"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72" w:line="251" w:lineRule="auto"/>
              <w:ind w:left="116" w:right="140" w:firstLine="5"/>
              <w:jc w:val="both"/>
            </w:pPr>
            <w:r>
              <w:rPr>
                <w:spacing w:val="-3"/>
              </w:rPr>
              <w:t>为无烟草专卖零</w:t>
            </w:r>
            <w:r>
              <w:rPr>
                <w:spacing w:val="-2"/>
              </w:rPr>
              <w:t>售许可证的单位或个人提供烟草</w:t>
            </w:r>
            <w:r>
              <w:rPr>
                <w:spacing w:val="-3"/>
              </w:rPr>
              <w:t>制品</w:t>
            </w:r>
          </w:p>
        </w:tc>
        <w:tc>
          <w:tcPr>
            <w:tcW w:w="1850"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2" w:line="246" w:lineRule="auto"/>
              <w:ind w:left="116" w:right="198" w:firstLine="4"/>
              <w:jc w:val="both"/>
            </w:pPr>
            <w:r>
              <w:rPr>
                <w:spacing w:val="-2"/>
              </w:rPr>
              <w:t>《烟草专卖法实施条例》第二十</w:t>
            </w:r>
            <w:r>
              <w:rPr>
                <w:spacing w:val="-10"/>
              </w:rPr>
              <w:t>六条。</w:t>
            </w:r>
          </w:p>
        </w:tc>
        <w:tc>
          <w:tcPr>
            <w:tcW w:w="1838"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2" w:line="246" w:lineRule="auto"/>
              <w:ind w:left="119" w:right="185" w:firstLine="4"/>
              <w:jc w:val="both"/>
            </w:pPr>
            <w:r>
              <w:rPr>
                <w:spacing w:val="-3"/>
              </w:rPr>
              <w:t>《烟草专卖法实</w:t>
            </w:r>
            <w:r>
              <w:rPr>
                <w:spacing w:val="-2"/>
              </w:rPr>
              <w:t>施条例》第六十</w:t>
            </w:r>
            <w:r>
              <w:rPr>
                <w:spacing w:val="-12"/>
              </w:rPr>
              <w:t>条。</w:t>
            </w:r>
          </w:p>
        </w:tc>
        <w:tc>
          <w:tcPr>
            <w:tcW w:w="775" w:type="dxa"/>
            <w:vAlign w:val="top"/>
          </w:tcPr>
          <w:p>
            <w:pPr>
              <w:spacing w:line="313"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78" w:line="239" w:lineRule="auto"/>
              <w:ind w:left="125" w:right="92"/>
            </w:pPr>
            <w:r>
              <w:rPr>
                <w:spacing w:val="-2"/>
              </w:rPr>
              <w:t>为无烟草专卖许可证的单位</w:t>
            </w:r>
            <w:r>
              <w:rPr>
                <w:spacing w:val="-8"/>
              </w:rPr>
              <w:t>或者个人提供烟草制品，违法</w:t>
            </w:r>
            <w:r>
              <w:rPr>
                <w:spacing w:val="-2"/>
              </w:rPr>
              <w:t>金额低于一万元的。</w:t>
            </w:r>
          </w:p>
        </w:tc>
        <w:tc>
          <w:tcPr>
            <w:tcW w:w="4103" w:type="dxa"/>
            <w:vAlign w:val="top"/>
          </w:tcPr>
          <w:p>
            <w:pPr>
              <w:pStyle w:val="6"/>
              <w:spacing w:before="80" w:line="239" w:lineRule="auto"/>
              <w:ind w:left="125" w:right="128" w:firstLine="52"/>
            </w:pPr>
            <w:r>
              <w:rPr>
                <w:spacing w:val="-10"/>
              </w:rPr>
              <w:t>由烟草专卖行政主管部门没收违法所得，</w:t>
            </w:r>
            <w:r>
              <w:rPr>
                <w:spacing w:val="-4"/>
              </w:rPr>
              <w:t>并处以销售总额20%以上低于30%的罚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470" w:lineRule="auto"/>
              <w:rPr>
                <w:rFonts w:ascii="Arial"/>
                <w:sz w:val="21"/>
              </w:rPr>
            </w:pPr>
          </w:p>
          <w:p>
            <w:pPr>
              <w:pStyle w:val="6"/>
              <w:spacing w:before="72" w:line="232" w:lineRule="auto"/>
              <w:ind w:right="4"/>
              <w:jc w:val="right"/>
            </w:pPr>
            <w:r>
              <w:rPr>
                <w:spacing w:val="-11"/>
              </w:rPr>
              <w:t>（二）</w:t>
            </w:r>
          </w:p>
        </w:tc>
        <w:tc>
          <w:tcPr>
            <w:tcW w:w="2980" w:type="dxa"/>
            <w:vAlign w:val="top"/>
          </w:tcPr>
          <w:p>
            <w:pPr>
              <w:pStyle w:val="6"/>
              <w:spacing w:before="81" w:line="245" w:lineRule="auto"/>
              <w:ind w:left="125" w:right="92"/>
            </w:pPr>
            <w:r>
              <w:rPr>
                <w:spacing w:val="-2"/>
              </w:rPr>
              <w:t>为无烟草专卖许可证的单位</w:t>
            </w:r>
            <w:r>
              <w:rPr>
                <w:spacing w:val="-8"/>
              </w:rPr>
              <w:t>或者个人提供烟草制品，违法</w:t>
            </w:r>
            <w:r>
              <w:rPr>
                <w:spacing w:val="-2"/>
              </w:rPr>
              <w:t>金额一万元以上低于三万元</w:t>
            </w:r>
            <w:r>
              <w:rPr>
                <w:spacing w:val="-14"/>
              </w:rPr>
              <w:t>的。</w:t>
            </w:r>
          </w:p>
        </w:tc>
        <w:tc>
          <w:tcPr>
            <w:tcW w:w="4103" w:type="dxa"/>
            <w:vAlign w:val="top"/>
          </w:tcPr>
          <w:p>
            <w:pPr>
              <w:pStyle w:val="6"/>
              <w:spacing w:before="238" w:line="246" w:lineRule="auto"/>
              <w:ind w:left="125" w:right="128" w:firstLine="52"/>
            </w:pPr>
            <w:r>
              <w:rPr>
                <w:spacing w:val="-10"/>
              </w:rPr>
              <w:t>由烟草专卖行政主管部门没收违法所得，</w:t>
            </w:r>
            <w:r>
              <w:rPr>
                <w:spacing w:val="-5"/>
              </w:rPr>
              <w:t>并处以销售总额30%以上低于40%的罚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16" w:lineRule="auto"/>
              <w:rPr>
                <w:rFonts w:ascii="Arial"/>
                <w:sz w:val="21"/>
              </w:rPr>
            </w:pPr>
          </w:p>
          <w:p>
            <w:pPr>
              <w:pStyle w:val="6"/>
              <w:spacing w:before="72" w:line="232" w:lineRule="auto"/>
              <w:jc w:val="right"/>
            </w:pPr>
            <w:r>
              <w:rPr>
                <w:spacing w:val="-15"/>
              </w:rPr>
              <w:t>（三）</w:t>
            </w:r>
          </w:p>
        </w:tc>
        <w:tc>
          <w:tcPr>
            <w:tcW w:w="2980" w:type="dxa"/>
            <w:vAlign w:val="top"/>
          </w:tcPr>
          <w:p>
            <w:pPr>
              <w:pStyle w:val="6"/>
              <w:spacing w:before="82" w:line="239" w:lineRule="auto"/>
              <w:ind w:left="125" w:right="92"/>
            </w:pPr>
            <w:r>
              <w:rPr>
                <w:spacing w:val="-2"/>
              </w:rPr>
              <w:t>为无烟草专卖许可证的单位</w:t>
            </w:r>
            <w:r>
              <w:rPr>
                <w:spacing w:val="-8"/>
              </w:rPr>
              <w:t>或者个人提供烟草制品，违法</w:t>
            </w:r>
            <w:r>
              <w:rPr>
                <w:spacing w:val="-2"/>
              </w:rPr>
              <w:t>金额三万元以上的。</w:t>
            </w:r>
          </w:p>
        </w:tc>
        <w:tc>
          <w:tcPr>
            <w:tcW w:w="4103" w:type="dxa"/>
            <w:vAlign w:val="top"/>
          </w:tcPr>
          <w:p>
            <w:pPr>
              <w:pStyle w:val="6"/>
              <w:spacing w:before="80"/>
              <w:ind w:left="125" w:right="128" w:firstLine="52"/>
            </w:pPr>
            <w:r>
              <w:rPr>
                <w:spacing w:val="-10"/>
              </w:rPr>
              <w:t>由烟草专卖行政主管部门没收违法所得，</w:t>
            </w:r>
            <w:r>
              <w:rPr>
                <w:spacing w:val="-3"/>
              </w:rPr>
              <w:t>并处以销售总额40%以上50%以下的罚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706" w:type="dxa"/>
            <w:vAlign w:val="top"/>
          </w:tcPr>
          <w:p>
            <w:pPr>
              <w:spacing w:line="248" w:lineRule="auto"/>
              <w:rPr>
                <w:rFonts w:ascii="Arial"/>
                <w:sz w:val="21"/>
              </w:rPr>
            </w:pPr>
          </w:p>
          <w:p>
            <w:pPr>
              <w:spacing w:line="248" w:lineRule="auto"/>
              <w:rPr>
                <w:rFonts w:ascii="Arial"/>
                <w:sz w:val="21"/>
              </w:rPr>
            </w:pPr>
          </w:p>
          <w:p>
            <w:pPr>
              <w:pStyle w:val="6"/>
              <w:spacing w:before="71" w:line="182" w:lineRule="auto"/>
              <w:ind w:left="288"/>
            </w:pPr>
            <w:r>
              <w:rPr>
                <w:spacing w:val="-10"/>
              </w:rPr>
              <w:t>13</w:t>
            </w:r>
          </w:p>
        </w:tc>
        <w:tc>
          <w:tcPr>
            <w:tcW w:w="1792" w:type="dxa"/>
            <w:vAlign w:val="top"/>
          </w:tcPr>
          <w:p>
            <w:pPr>
              <w:pStyle w:val="6"/>
              <w:spacing w:before="81" w:line="246" w:lineRule="auto"/>
              <w:ind w:left="116" w:right="138" w:firstLine="44"/>
              <w:jc w:val="both"/>
            </w:pPr>
            <w:r>
              <w:rPr>
                <w:spacing w:val="-8"/>
              </w:rPr>
              <w:t>向无</w:t>
            </w:r>
            <w:r>
              <w:rPr>
                <w:rFonts w:hint="eastAsia"/>
                <w:spacing w:val="-8"/>
                <w:lang w:eastAsia="zh-CN"/>
              </w:rPr>
              <w:t>烟草专卖生产企业许可证</w:t>
            </w:r>
            <w:r>
              <w:rPr>
                <w:spacing w:val="-2"/>
              </w:rPr>
              <w:t>的单位或个人销售卷烟</w:t>
            </w:r>
            <w:r>
              <w:rPr>
                <w:spacing w:val="-3"/>
              </w:rPr>
              <w:t>纸、滤嘴棒、烟</w:t>
            </w:r>
          </w:p>
        </w:tc>
        <w:tc>
          <w:tcPr>
            <w:tcW w:w="1850" w:type="dxa"/>
            <w:vAlign w:val="top"/>
          </w:tcPr>
          <w:p>
            <w:pPr>
              <w:pStyle w:val="6"/>
              <w:spacing w:before="238" w:line="246" w:lineRule="auto"/>
              <w:ind w:left="116" w:right="198" w:firstLine="4"/>
              <w:jc w:val="both"/>
            </w:pPr>
            <w:r>
              <w:rPr>
                <w:spacing w:val="-2"/>
              </w:rPr>
              <w:t>《烟草专卖法实施条例》第三十</w:t>
            </w:r>
            <w:r>
              <w:rPr>
                <w:spacing w:val="-5"/>
              </w:rPr>
              <w:t>六条第二款。</w:t>
            </w:r>
          </w:p>
        </w:tc>
        <w:tc>
          <w:tcPr>
            <w:tcW w:w="1838" w:type="dxa"/>
            <w:vAlign w:val="top"/>
          </w:tcPr>
          <w:p>
            <w:pPr>
              <w:spacing w:line="325" w:lineRule="auto"/>
              <w:rPr>
                <w:rFonts w:ascii="Arial"/>
                <w:sz w:val="21"/>
              </w:rPr>
            </w:pPr>
          </w:p>
          <w:p>
            <w:pPr>
              <w:pStyle w:val="6"/>
              <w:spacing w:before="71" w:line="239" w:lineRule="auto"/>
              <w:ind w:left="119" w:right="185" w:firstLine="4"/>
              <w:jc w:val="both"/>
            </w:pPr>
            <w:r>
              <w:rPr>
                <w:spacing w:val="-3"/>
              </w:rPr>
              <w:t>《烟草专卖法实</w:t>
            </w:r>
            <w:r>
              <w:rPr>
                <w:spacing w:val="-2"/>
              </w:rPr>
              <w:t>施条例》第六十</w:t>
            </w:r>
            <w:r>
              <w:rPr>
                <w:spacing w:val="-12"/>
              </w:rPr>
              <w:t>条。</w:t>
            </w:r>
          </w:p>
        </w:tc>
        <w:tc>
          <w:tcPr>
            <w:tcW w:w="775" w:type="dxa"/>
            <w:vAlign w:val="top"/>
          </w:tcPr>
          <w:p>
            <w:pPr>
              <w:spacing w:line="472"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81" w:line="246" w:lineRule="auto"/>
              <w:ind w:left="121" w:right="40" w:firstLine="44"/>
            </w:pPr>
            <w:r>
              <w:rPr>
                <w:spacing w:val="10"/>
              </w:rPr>
              <w:t>向无烟草专卖许可证的单位</w:t>
            </w:r>
            <w:r>
              <w:rPr>
                <w:spacing w:val="14"/>
              </w:rPr>
              <w:t>或者个人提供卷烟纸、滤嘴</w:t>
            </w:r>
            <w:r>
              <w:rPr>
                <w:spacing w:val="-20"/>
              </w:rPr>
              <w:t>棒、烟用丝束、烟草专用机械，</w:t>
            </w:r>
            <w:r>
              <w:rPr>
                <w:spacing w:val="-4"/>
              </w:rPr>
              <w:t>违法金额低于一万元的。</w:t>
            </w:r>
          </w:p>
        </w:tc>
        <w:tc>
          <w:tcPr>
            <w:tcW w:w="4103" w:type="dxa"/>
            <w:vAlign w:val="top"/>
          </w:tcPr>
          <w:p>
            <w:pPr>
              <w:pStyle w:val="6"/>
              <w:spacing w:before="239" w:line="247" w:lineRule="auto"/>
              <w:ind w:left="125" w:right="128" w:firstLine="52"/>
              <w:jc w:val="both"/>
            </w:pPr>
            <w:r>
              <w:rPr>
                <w:spacing w:val="-10"/>
              </w:rPr>
              <w:t>由烟草专卖行政主管部门没收违法所得，</w:t>
            </w:r>
            <w:r>
              <w:rPr>
                <w:spacing w:val="-2"/>
              </w:rPr>
              <w:t>并处以销售总额20%以上低于30%的罚</w:t>
            </w:r>
            <w:r>
              <w:rPr>
                <w:spacing w:val="-13"/>
              </w:rPr>
              <w:t>款。</w:t>
            </w:r>
          </w:p>
        </w:tc>
      </w:tr>
    </w:tbl>
    <w:p>
      <w:pPr>
        <w:rPr>
          <w:rFonts w:ascii="Arial"/>
          <w:sz w:val="21"/>
        </w:rPr>
      </w:pPr>
    </w:p>
    <w:p>
      <w:pPr>
        <w:rPr>
          <w:rFonts w:ascii="Arial" w:hAnsi="Arial" w:eastAsia="Arial" w:cs="Arial"/>
          <w:sz w:val="21"/>
          <w:szCs w:val="21"/>
        </w:rPr>
        <w:sectPr>
          <w:footerReference r:id="rId33" w:type="default"/>
          <w:pgSz w:w="16839" w:h="11907"/>
          <w:pgMar w:top="242" w:right="1421" w:bottom="1813"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706" w:type="dxa"/>
            <w:vMerge w:val="restart"/>
            <w:tcBorders>
              <w:bottom w:val="nil"/>
            </w:tcBorders>
            <w:vAlign w:val="top"/>
          </w:tcPr>
          <w:p>
            <w:pPr>
              <w:rPr>
                <w:rFonts w:ascii="Arial"/>
                <w:sz w:val="21"/>
              </w:rPr>
            </w:pPr>
          </w:p>
        </w:tc>
        <w:tc>
          <w:tcPr>
            <w:tcW w:w="1792" w:type="dxa"/>
            <w:vMerge w:val="restart"/>
            <w:tcBorders>
              <w:bottom w:val="nil"/>
            </w:tcBorders>
            <w:vAlign w:val="top"/>
          </w:tcPr>
          <w:p>
            <w:pPr>
              <w:pStyle w:val="6"/>
              <w:spacing w:before="81" w:line="236" w:lineRule="auto"/>
              <w:ind w:left="120" w:right="145"/>
            </w:pPr>
            <w:r>
              <w:rPr>
                <w:spacing w:val="-3"/>
              </w:rPr>
              <w:t>用丝束、烟草专</w:t>
            </w:r>
            <w:r>
              <w:rPr>
                <w:spacing w:val="-4"/>
              </w:rPr>
              <w:t>用机械</w:t>
            </w:r>
          </w:p>
        </w:tc>
        <w:tc>
          <w:tcPr>
            <w:tcW w:w="1850" w:type="dxa"/>
            <w:vMerge w:val="restart"/>
            <w:tcBorders>
              <w:bottom w:val="nil"/>
            </w:tcBorders>
            <w:vAlign w:val="top"/>
          </w:tcPr>
          <w:p>
            <w:pPr>
              <w:rPr>
                <w:rFonts w:ascii="Arial"/>
                <w:sz w:val="21"/>
              </w:rPr>
            </w:pPr>
          </w:p>
        </w:tc>
        <w:tc>
          <w:tcPr>
            <w:tcW w:w="1838" w:type="dxa"/>
            <w:vMerge w:val="restart"/>
            <w:tcBorders>
              <w:bottom w:val="nil"/>
            </w:tcBorders>
            <w:vAlign w:val="top"/>
          </w:tcPr>
          <w:p>
            <w:pPr>
              <w:rPr>
                <w:rFonts w:ascii="Arial"/>
                <w:sz w:val="21"/>
              </w:rPr>
            </w:pPr>
          </w:p>
        </w:tc>
        <w:tc>
          <w:tcPr>
            <w:tcW w:w="775" w:type="dxa"/>
            <w:vAlign w:val="top"/>
          </w:tcPr>
          <w:p>
            <w:pPr>
              <w:spacing w:line="315" w:lineRule="auto"/>
              <w:rPr>
                <w:rFonts w:ascii="Arial"/>
                <w:sz w:val="21"/>
              </w:rPr>
            </w:pPr>
          </w:p>
          <w:p>
            <w:pPr>
              <w:spacing w:line="315"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79" w:line="250" w:lineRule="auto"/>
              <w:ind w:left="121" w:right="40" w:firstLine="44"/>
            </w:pPr>
            <w:r>
              <w:rPr>
                <w:spacing w:val="10"/>
              </w:rPr>
              <w:t>向无烟草专卖许可证的单位</w:t>
            </w:r>
            <w:r>
              <w:rPr>
                <w:spacing w:val="14"/>
              </w:rPr>
              <w:t>或者个人提供卷烟纸、滤嘴</w:t>
            </w:r>
            <w:r>
              <w:rPr>
                <w:spacing w:val="-20"/>
              </w:rPr>
              <w:t>棒、烟用丝束、烟草专用机械，</w:t>
            </w:r>
            <w:r>
              <w:rPr>
                <w:spacing w:val="14"/>
              </w:rPr>
              <w:t>违法金额在一万元以上低于</w:t>
            </w:r>
            <w:r>
              <w:rPr>
                <w:spacing w:val="-11"/>
              </w:rPr>
              <w:t>三万元的。</w:t>
            </w:r>
          </w:p>
        </w:tc>
        <w:tc>
          <w:tcPr>
            <w:tcW w:w="4103" w:type="dxa"/>
            <w:vAlign w:val="top"/>
          </w:tcPr>
          <w:p>
            <w:pPr>
              <w:spacing w:line="328" w:lineRule="auto"/>
              <w:rPr>
                <w:rFonts w:ascii="Arial"/>
                <w:sz w:val="21"/>
              </w:rPr>
            </w:pPr>
          </w:p>
          <w:p>
            <w:pPr>
              <w:pStyle w:val="6"/>
              <w:spacing w:before="71" w:line="245" w:lineRule="auto"/>
              <w:ind w:left="125" w:right="128" w:firstLine="52"/>
            </w:pPr>
            <w:r>
              <w:rPr>
                <w:spacing w:val="-10"/>
              </w:rPr>
              <w:t>由烟草专卖行政主管部门没收违法所得，</w:t>
            </w:r>
            <w:r>
              <w:rPr>
                <w:spacing w:val="-5"/>
              </w:rPr>
              <w:t>并处以销售总额30%以上低于40%的罚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464" w:lineRule="auto"/>
              <w:rPr>
                <w:rFonts w:ascii="Arial"/>
                <w:sz w:val="21"/>
              </w:rPr>
            </w:pPr>
          </w:p>
          <w:p>
            <w:pPr>
              <w:pStyle w:val="6"/>
              <w:spacing w:before="72" w:line="232" w:lineRule="auto"/>
              <w:jc w:val="right"/>
            </w:pPr>
            <w:r>
              <w:rPr>
                <w:spacing w:val="-15"/>
              </w:rPr>
              <w:t>（三）</w:t>
            </w:r>
          </w:p>
        </w:tc>
        <w:tc>
          <w:tcPr>
            <w:tcW w:w="2980" w:type="dxa"/>
            <w:vAlign w:val="top"/>
          </w:tcPr>
          <w:p>
            <w:pPr>
              <w:pStyle w:val="6"/>
              <w:spacing w:before="76" w:line="246" w:lineRule="auto"/>
              <w:ind w:left="121" w:right="40" w:firstLine="44"/>
            </w:pPr>
            <w:r>
              <w:rPr>
                <w:spacing w:val="10"/>
              </w:rPr>
              <w:t>向无烟草专卖许可证的单位</w:t>
            </w:r>
            <w:r>
              <w:rPr>
                <w:spacing w:val="14"/>
              </w:rPr>
              <w:t>或者个人提供卷烟纸、滤嘴</w:t>
            </w:r>
            <w:r>
              <w:rPr>
                <w:spacing w:val="-20"/>
              </w:rPr>
              <w:t>棒、烟用丝束、烟草专用机械，</w:t>
            </w:r>
            <w:r>
              <w:rPr>
                <w:spacing w:val="-4"/>
              </w:rPr>
              <w:t>违法金额三万元以上的。</w:t>
            </w:r>
          </w:p>
        </w:tc>
        <w:tc>
          <w:tcPr>
            <w:tcW w:w="4103" w:type="dxa"/>
            <w:vAlign w:val="top"/>
          </w:tcPr>
          <w:p>
            <w:pPr>
              <w:pStyle w:val="6"/>
              <w:spacing w:before="232" w:line="246" w:lineRule="auto"/>
              <w:ind w:left="125" w:right="128" w:firstLine="52"/>
            </w:pPr>
            <w:r>
              <w:rPr>
                <w:spacing w:val="-10"/>
              </w:rPr>
              <w:t>由烟草专卖行政主管部门没收违法所得，</w:t>
            </w:r>
            <w:r>
              <w:rPr>
                <w:spacing w:val="-3"/>
              </w:rPr>
              <w:t>并处以销售总额40%以上50%以下的罚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706"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1" w:line="182" w:lineRule="auto"/>
              <w:ind w:left="288"/>
            </w:pPr>
            <w:r>
              <w:rPr>
                <w:spacing w:val="-10"/>
              </w:rPr>
              <w:t>14</w:t>
            </w:r>
          </w:p>
        </w:tc>
        <w:tc>
          <w:tcPr>
            <w:tcW w:w="1792"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71" w:line="246" w:lineRule="auto"/>
              <w:ind w:left="116" w:right="143" w:firstLine="5"/>
            </w:pPr>
            <w:r>
              <w:rPr>
                <w:spacing w:val="-3"/>
              </w:rPr>
              <w:t>从无烟草专卖生</w:t>
            </w:r>
            <w:r>
              <w:rPr>
                <w:spacing w:val="-2"/>
              </w:rPr>
              <w:t>产企业许可证的</w:t>
            </w:r>
            <w:r>
              <w:rPr>
                <w:spacing w:val="-3"/>
              </w:rPr>
              <w:t>企业购买卷烟</w:t>
            </w:r>
          </w:p>
          <w:p>
            <w:pPr>
              <w:pStyle w:val="6"/>
              <w:spacing w:before="59" w:line="246" w:lineRule="auto"/>
              <w:ind w:left="120" w:right="145"/>
            </w:pPr>
            <w:r>
              <w:rPr>
                <w:spacing w:val="-5"/>
              </w:rPr>
              <w:t>纸、滤嘴棒、烟</w:t>
            </w:r>
            <w:r>
              <w:rPr>
                <w:spacing w:val="-3"/>
              </w:rPr>
              <w:t>用丝束、烟草专</w:t>
            </w:r>
            <w:r>
              <w:rPr>
                <w:spacing w:val="-4"/>
              </w:rPr>
              <w:t>用机械</w:t>
            </w:r>
          </w:p>
        </w:tc>
        <w:tc>
          <w:tcPr>
            <w:tcW w:w="1850"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72" w:line="247" w:lineRule="auto"/>
              <w:ind w:left="116" w:right="198" w:firstLine="4"/>
              <w:jc w:val="both"/>
            </w:pPr>
            <w:r>
              <w:rPr>
                <w:spacing w:val="-2"/>
              </w:rPr>
              <w:t>《烟草专卖法实施条例》第三十</w:t>
            </w:r>
            <w:r>
              <w:rPr>
                <w:spacing w:val="-5"/>
              </w:rPr>
              <w:t>六条第一款。</w:t>
            </w:r>
          </w:p>
        </w:tc>
        <w:tc>
          <w:tcPr>
            <w:tcW w:w="1838"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72" w:line="247" w:lineRule="auto"/>
              <w:ind w:left="119" w:right="185" w:firstLine="4"/>
              <w:jc w:val="both"/>
            </w:pPr>
            <w:r>
              <w:rPr>
                <w:spacing w:val="-3"/>
              </w:rPr>
              <w:t>《烟草专卖法实</w:t>
            </w:r>
            <w:r>
              <w:rPr>
                <w:spacing w:val="-2"/>
              </w:rPr>
              <w:t>施条例》第六十</w:t>
            </w:r>
            <w:r>
              <w:rPr>
                <w:spacing w:val="-9"/>
              </w:rPr>
              <w:t>一条。</w:t>
            </w:r>
          </w:p>
        </w:tc>
        <w:tc>
          <w:tcPr>
            <w:tcW w:w="775" w:type="dxa"/>
            <w:vAlign w:val="top"/>
          </w:tcPr>
          <w:p>
            <w:pPr>
              <w:spacing w:line="359" w:lineRule="auto"/>
              <w:rPr>
                <w:rFonts w:ascii="Arial"/>
                <w:sz w:val="21"/>
              </w:rPr>
            </w:pPr>
          </w:p>
          <w:p>
            <w:pPr>
              <w:pStyle w:val="6"/>
              <w:spacing w:before="72" w:line="232" w:lineRule="auto"/>
              <w:jc w:val="right"/>
            </w:pPr>
            <w:r>
              <w:rPr>
                <w:spacing w:val="-13"/>
              </w:rPr>
              <w:t>（一）</w:t>
            </w:r>
          </w:p>
        </w:tc>
        <w:tc>
          <w:tcPr>
            <w:tcW w:w="2980" w:type="dxa"/>
            <w:vAlign w:val="top"/>
          </w:tcPr>
          <w:p>
            <w:pPr>
              <w:pStyle w:val="6"/>
              <w:spacing w:before="278" w:line="241" w:lineRule="auto"/>
              <w:ind w:left="131" w:right="232" w:hanging="10"/>
            </w:pPr>
            <w:r>
              <w:rPr>
                <w:spacing w:val="-2"/>
              </w:rPr>
              <w:t>所购烟草专卖品价值低于三</w:t>
            </w:r>
            <w:r>
              <w:rPr>
                <w:spacing w:val="-8"/>
              </w:rPr>
              <w:t>万元的。</w:t>
            </w:r>
          </w:p>
        </w:tc>
        <w:tc>
          <w:tcPr>
            <w:tcW w:w="4103" w:type="dxa"/>
            <w:vAlign w:val="top"/>
          </w:tcPr>
          <w:p>
            <w:pPr>
              <w:pStyle w:val="6"/>
              <w:spacing w:before="282" w:line="241" w:lineRule="auto"/>
              <w:ind w:left="128" w:right="299" w:firstLine="5"/>
            </w:pPr>
            <w:r>
              <w:rPr>
                <w:spacing w:val="-3"/>
              </w:rPr>
              <w:t>处以所购烟草专卖品价值50%以上低于</w:t>
            </w:r>
            <w:r>
              <w:rPr>
                <w:spacing w:val="-8"/>
              </w:rPr>
              <w:t>60%的罚款。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241"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161" w:line="239" w:lineRule="auto"/>
              <w:ind w:left="169" w:right="232" w:hanging="48"/>
            </w:pPr>
            <w:r>
              <w:rPr>
                <w:spacing w:val="-2"/>
              </w:rPr>
              <w:t>所购烟草专卖品价值三万元</w:t>
            </w:r>
            <w:r>
              <w:rPr>
                <w:spacing w:val="-10"/>
              </w:rPr>
              <w:t>以上低于五万元的。</w:t>
            </w:r>
          </w:p>
        </w:tc>
        <w:tc>
          <w:tcPr>
            <w:tcW w:w="4103" w:type="dxa"/>
            <w:vAlign w:val="top"/>
          </w:tcPr>
          <w:p>
            <w:pPr>
              <w:pStyle w:val="6"/>
              <w:spacing w:before="162" w:line="241" w:lineRule="auto"/>
              <w:ind w:left="125" w:right="299" w:firstLine="8"/>
            </w:pPr>
            <w:r>
              <w:rPr>
                <w:spacing w:val="-3"/>
              </w:rPr>
              <w:t>处以所购烟草专卖品价值60%以上低于</w:t>
            </w:r>
            <w:r>
              <w:rPr>
                <w:spacing w:val="-8"/>
              </w:rPr>
              <w:t>80%的罚款。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39"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260"/>
              <w:ind w:left="169" w:right="232" w:hanging="48"/>
            </w:pPr>
            <w:r>
              <w:rPr>
                <w:spacing w:val="-2"/>
              </w:rPr>
              <w:t>所购烟草专卖品价值五万元</w:t>
            </w:r>
            <w:r>
              <w:rPr>
                <w:spacing w:val="-15"/>
              </w:rPr>
              <w:t>以上的。</w:t>
            </w:r>
          </w:p>
        </w:tc>
        <w:tc>
          <w:tcPr>
            <w:tcW w:w="4103" w:type="dxa"/>
            <w:vAlign w:val="top"/>
          </w:tcPr>
          <w:p>
            <w:pPr>
              <w:pStyle w:val="6"/>
              <w:spacing w:before="261" w:line="241" w:lineRule="auto"/>
              <w:ind w:left="138" w:right="110" w:hanging="4"/>
            </w:pPr>
            <w:r>
              <w:t>处以所购烟草专卖品价值80%以上一倍以</w:t>
            </w:r>
            <w:r>
              <w:rPr>
                <w:spacing w:val="-12"/>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06"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182" w:lineRule="auto"/>
              <w:ind w:left="288"/>
            </w:pPr>
            <w:r>
              <w:rPr>
                <w:spacing w:val="-10"/>
              </w:rPr>
              <w:t>15</w:t>
            </w:r>
          </w:p>
        </w:tc>
        <w:tc>
          <w:tcPr>
            <w:tcW w:w="1792"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72" w:line="236" w:lineRule="auto"/>
              <w:ind w:left="115" w:right="143" w:firstLine="6"/>
            </w:pPr>
            <w:r>
              <w:rPr>
                <w:spacing w:val="-3"/>
              </w:rPr>
              <w:t>不按规定存放免</w:t>
            </w:r>
            <w:r>
              <w:rPr>
                <w:spacing w:val="-2"/>
              </w:rPr>
              <w:t>税进口烟草制品</w:t>
            </w:r>
          </w:p>
        </w:tc>
        <w:tc>
          <w:tcPr>
            <w:tcW w:w="1850"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pStyle w:val="6"/>
              <w:spacing w:before="71" w:line="246" w:lineRule="auto"/>
              <w:ind w:left="116" w:right="198" w:firstLine="4"/>
              <w:jc w:val="both"/>
            </w:pPr>
            <w:r>
              <w:rPr>
                <w:spacing w:val="-2"/>
              </w:rPr>
              <w:t>《烟草专卖法实施条例》第四十</w:t>
            </w:r>
            <w:r>
              <w:rPr>
                <w:spacing w:val="-9"/>
              </w:rPr>
              <w:t>一条。</w:t>
            </w:r>
          </w:p>
        </w:tc>
        <w:tc>
          <w:tcPr>
            <w:tcW w:w="1838"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pStyle w:val="6"/>
              <w:spacing w:before="71" w:line="246" w:lineRule="auto"/>
              <w:ind w:left="119" w:right="185" w:firstLine="4"/>
              <w:jc w:val="both"/>
            </w:pPr>
            <w:r>
              <w:rPr>
                <w:spacing w:val="-3"/>
              </w:rPr>
              <w:t>《烟草专卖法实</w:t>
            </w:r>
            <w:r>
              <w:rPr>
                <w:spacing w:val="-2"/>
              </w:rPr>
              <w:t>施条例》第六十</w:t>
            </w:r>
            <w:r>
              <w:rPr>
                <w:spacing w:val="-10"/>
              </w:rPr>
              <w:t>二条。</w:t>
            </w:r>
          </w:p>
        </w:tc>
        <w:tc>
          <w:tcPr>
            <w:tcW w:w="775" w:type="dxa"/>
            <w:vAlign w:val="top"/>
          </w:tcPr>
          <w:p>
            <w:pPr>
              <w:spacing w:line="312" w:lineRule="auto"/>
              <w:rPr>
                <w:rFonts w:ascii="Arial"/>
                <w:sz w:val="21"/>
              </w:rPr>
            </w:pPr>
          </w:p>
          <w:p>
            <w:pPr>
              <w:pStyle w:val="6"/>
              <w:spacing w:before="71" w:line="232" w:lineRule="auto"/>
              <w:jc w:val="right"/>
            </w:pPr>
            <w:r>
              <w:rPr>
                <w:spacing w:val="-13"/>
              </w:rPr>
              <w:t>（一）</w:t>
            </w:r>
          </w:p>
        </w:tc>
        <w:tc>
          <w:tcPr>
            <w:tcW w:w="2980" w:type="dxa"/>
            <w:vAlign w:val="top"/>
          </w:tcPr>
          <w:p>
            <w:pPr>
              <w:spacing w:line="297" w:lineRule="auto"/>
              <w:rPr>
                <w:rFonts w:ascii="Arial"/>
                <w:sz w:val="21"/>
              </w:rPr>
            </w:pPr>
          </w:p>
          <w:p>
            <w:pPr>
              <w:pStyle w:val="6"/>
              <w:spacing w:before="71" w:line="219" w:lineRule="auto"/>
              <w:ind w:right="19"/>
              <w:jc w:val="right"/>
            </w:pPr>
            <w:r>
              <w:rPr>
                <w:spacing w:val="-3"/>
              </w:rPr>
              <w:t>烟草制品价值低于一万元的。</w:t>
            </w:r>
          </w:p>
        </w:tc>
        <w:tc>
          <w:tcPr>
            <w:tcW w:w="4103" w:type="dxa"/>
            <w:vAlign w:val="top"/>
          </w:tcPr>
          <w:p>
            <w:pPr>
              <w:spacing w:line="297" w:lineRule="auto"/>
              <w:rPr>
                <w:rFonts w:ascii="Arial"/>
                <w:sz w:val="21"/>
              </w:rPr>
            </w:pPr>
          </w:p>
          <w:p>
            <w:pPr>
              <w:pStyle w:val="6"/>
              <w:spacing w:before="71" w:line="219" w:lineRule="auto"/>
              <w:ind w:left="134"/>
            </w:pPr>
            <w:r>
              <w:rPr>
                <w:spacing w:val="-5"/>
              </w:rPr>
              <w:t>处以低于烟草制品价值10%的罚款。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pStyle w:val="6"/>
              <w:spacing w:before="277" w:line="232" w:lineRule="auto"/>
              <w:ind w:right="4"/>
              <w:jc w:val="right"/>
            </w:pPr>
            <w:r>
              <w:rPr>
                <w:spacing w:val="-11"/>
              </w:rPr>
              <w:t>（二）</w:t>
            </w:r>
          </w:p>
        </w:tc>
        <w:tc>
          <w:tcPr>
            <w:tcW w:w="2980" w:type="dxa"/>
            <w:vAlign w:val="top"/>
          </w:tcPr>
          <w:p>
            <w:pPr>
              <w:pStyle w:val="6"/>
              <w:spacing w:before="125" w:line="239" w:lineRule="auto"/>
              <w:ind w:left="127" w:right="232" w:hanging="5"/>
            </w:pPr>
            <w:r>
              <w:rPr>
                <w:spacing w:val="-2"/>
              </w:rPr>
              <w:t>烟草制品价值一万元以上低</w:t>
            </w:r>
            <w:r>
              <w:rPr>
                <w:spacing w:val="-6"/>
              </w:rPr>
              <w:t>于三万元的。</w:t>
            </w:r>
          </w:p>
        </w:tc>
        <w:tc>
          <w:tcPr>
            <w:tcW w:w="4103" w:type="dxa"/>
            <w:vAlign w:val="top"/>
          </w:tcPr>
          <w:p>
            <w:pPr>
              <w:pStyle w:val="6"/>
              <w:spacing w:before="126" w:line="241" w:lineRule="auto"/>
              <w:ind w:left="125" w:right="134" w:firstLine="8"/>
            </w:pPr>
            <w:r>
              <w:rPr>
                <w:spacing w:val="-5"/>
              </w:rPr>
              <w:t>处以烟草制品价值10%以上低于30%的罚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pStyle w:val="6"/>
              <w:spacing w:before="268" w:line="232" w:lineRule="auto"/>
              <w:jc w:val="right"/>
            </w:pPr>
            <w:r>
              <w:rPr>
                <w:spacing w:val="-15"/>
              </w:rPr>
              <w:t>（三）</w:t>
            </w:r>
          </w:p>
        </w:tc>
        <w:tc>
          <w:tcPr>
            <w:tcW w:w="2980" w:type="dxa"/>
            <w:vAlign w:val="top"/>
          </w:tcPr>
          <w:p>
            <w:pPr>
              <w:pStyle w:val="6"/>
              <w:spacing w:before="253" w:line="219" w:lineRule="auto"/>
              <w:ind w:right="19"/>
              <w:jc w:val="right"/>
            </w:pPr>
            <w:r>
              <w:rPr>
                <w:spacing w:val="-3"/>
              </w:rPr>
              <w:t>烟草制品价值三万元以上的。</w:t>
            </w:r>
          </w:p>
        </w:tc>
        <w:tc>
          <w:tcPr>
            <w:tcW w:w="4103" w:type="dxa"/>
            <w:vAlign w:val="top"/>
          </w:tcPr>
          <w:p>
            <w:pPr>
              <w:pStyle w:val="6"/>
              <w:spacing w:before="117" w:line="239" w:lineRule="auto"/>
              <w:ind w:left="125" w:right="134" w:firstLine="8"/>
            </w:pPr>
            <w:r>
              <w:rPr>
                <w:spacing w:val="-4"/>
              </w:rPr>
              <w:t>处以烟草制品价值30%以上50%以下的罚</w:t>
            </w:r>
            <w:r>
              <w:rPr>
                <w:spacing w:val="-13"/>
              </w:rPr>
              <w:t>款。</w:t>
            </w:r>
          </w:p>
        </w:tc>
      </w:tr>
    </w:tbl>
    <w:p>
      <w:pPr>
        <w:rPr>
          <w:rFonts w:ascii="Arial"/>
          <w:sz w:val="21"/>
        </w:rPr>
      </w:pPr>
    </w:p>
    <w:p>
      <w:pPr>
        <w:rPr>
          <w:rFonts w:ascii="Arial" w:hAnsi="Arial" w:eastAsia="Arial" w:cs="Arial"/>
          <w:sz w:val="21"/>
          <w:szCs w:val="21"/>
        </w:rPr>
        <w:sectPr>
          <w:footerReference r:id="rId34" w:type="default"/>
          <w:pgSz w:w="16839" w:h="11907"/>
          <w:pgMar w:top="242" w:right="1421" w:bottom="1812"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706"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72" w:line="182" w:lineRule="auto"/>
              <w:ind w:left="288"/>
            </w:pPr>
            <w:r>
              <w:rPr>
                <w:spacing w:val="-10"/>
              </w:rPr>
              <w:t>16</w:t>
            </w:r>
          </w:p>
        </w:tc>
        <w:tc>
          <w:tcPr>
            <w:tcW w:w="1792"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2" w:line="246" w:lineRule="auto"/>
              <w:ind w:left="119" w:right="138" w:firstLine="6"/>
              <w:jc w:val="both"/>
            </w:pPr>
            <w:r>
              <w:rPr>
                <w:spacing w:val="-4"/>
              </w:rPr>
              <w:t>免税店经营未加</w:t>
            </w:r>
            <w:r>
              <w:rPr>
                <w:spacing w:val="-2"/>
              </w:rPr>
              <w:t>贴专门标志的卷</w:t>
            </w:r>
            <w:r>
              <w:rPr>
                <w:spacing w:val="-3"/>
              </w:rPr>
              <w:t>烟、雪茄烟</w:t>
            </w:r>
          </w:p>
        </w:tc>
        <w:tc>
          <w:tcPr>
            <w:tcW w:w="185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2" w:line="247" w:lineRule="auto"/>
              <w:ind w:left="116" w:right="198" w:firstLine="4"/>
              <w:jc w:val="both"/>
            </w:pPr>
            <w:r>
              <w:rPr>
                <w:spacing w:val="-2"/>
              </w:rPr>
              <w:t>《烟草专卖法实施条例》第四十</w:t>
            </w:r>
            <w:r>
              <w:rPr>
                <w:spacing w:val="-10"/>
              </w:rPr>
              <w:t>二条。</w:t>
            </w:r>
          </w:p>
        </w:tc>
        <w:tc>
          <w:tcPr>
            <w:tcW w:w="183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2" w:line="247" w:lineRule="auto"/>
              <w:ind w:left="119" w:right="185" w:firstLine="4"/>
              <w:jc w:val="both"/>
            </w:pPr>
            <w:r>
              <w:rPr>
                <w:spacing w:val="-3"/>
              </w:rPr>
              <w:t>《烟草专卖法实</w:t>
            </w:r>
            <w:r>
              <w:rPr>
                <w:spacing w:val="-2"/>
              </w:rPr>
              <w:t>施条例》第六十</w:t>
            </w:r>
            <w:r>
              <w:rPr>
                <w:spacing w:val="-10"/>
              </w:rPr>
              <w:t>三条。</w:t>
            </w:r>
          </w:p>
        </w:tc>
        <w:tc>
          <w:tcPr>
            <w:tcW w:w="775" w:type="dxa"/>
            <w:vAlign w:val="top"/>
          </w:tcPr>
          <w:p>
            <w:pPr>
              <w:spacing w:line="315" w:lineRule="auto"/>
              <w:rPr>
                <w:rFonts w:ascii="Arial"/>
                <w:sz w:val="21"/>
              </w:rPr>
            </w:pPr>
          </w:p>
          <w:p>
            <w:pPr>
              <w:spacing w:line="315"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79" w:line="249" w:lineRule="auto"/>
              <w:ind w:left="120" w:right="94"/>
            </w:pPr>
            <w:r>
              <w:rPr>
                <w:spacing w:val="-2"/>
              </w:rPr>
              <w:t>在海关监管区内经营免税的</w:t>
            </w:r>
            <w:r>
              <w:rPr>
                <w:spacing w:val="-8"/>
              </w:rPr>
              <w:t>卷烟、雪茄烟没有在小包、条</w:t>
            </w:r>
            <w:r>
              <w:rPr>
                <w:spacing w:val="-2"/>
              </w:rPr>
              <w:t>包上标注国务院烟草专卖行</w:t>
            </w:r>
            <w:r>
              <w:rPr>
                <w:spacing w:val="-8"/>
              </w:rPr>
              <w:t>政主管部门规定的专门标志，</w:t>
            </w:r>
            <w:r>
              <w:rPr>
                <w:spacing w:val="-2"/>
              </w:rPr>
              <w:t>价值低于一万元的。</w:t>
            </w:r>
          </w:p>
        </w:tc>
        <w:tc>
          <w:tcPr>
            <w:tcW w:w="4103" w:type="dxa"/>
            <w:vAlign w:val="top"/>
          </w:tcPr>
          <w:p>
            <w:pPr>
              <w:spacing w:line="309" w:lineRule="auto"/>
              <w:rPr>
                <w:rFonts w:ascii="Arial"/>
                <w:sz w:val="21"/>
              </w:rPr>
            </w:pPr>
          </w:p>
          <w:p>
            <w:pPr>
              <w:spacing w:line="309" w:lineRule="auto"/>
              <w:rPr>
                <w:rFonts w:ascii="Arial"/>
                <w:sz w:val="21"/>
              </w:rPr>
            </w:pPr>
          </w:p>
          <w:p>
            <w:pPr>
              <w:pStyle w:val="6"/>
              <w:spacing w:before="71" w:line="220" w:lineRule="auto"/>
              <w:ind w:left="134"/>
            </w:pPr>
            <w:r>
              <w:rPr>
                <w:spacing w:val="-4"/>
              </w:rPr>
              <w:t>处以低于非法经营总额10%的罚款。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2" w:line="232" w:lineRule="auto"/>
              <w:ind w:right="4"/>
              <w:jc w:val="right"/>
            </w:pPr>
            <w:r>
              <w:rPr>
                <w:spacing w:val="-11"/>
              </w:rPr>
              <w:t>（二）</w:t>
            </w:r>
          </w:p>
        </w:tc>
        <w:tc>
          <w:tcPr>
            <w:tcW w:w="2980" w:type="dxa"/>
            <w:vAlign w:val="top"/>
          </w:tcPr>
          <w:p>
            <w:pPr>
              <w:pStyle w:val="6"/>
              <w:spacing w:before="72" w:line="253" w:lineRule="auto"/>
              <w:ind w:left="120" w:right="94"/>
            </w:pPr>
            <w:r>
              <w:rPr>
                <w:spacing w:val="-2"/>
              </w:rPr>
              <w:t>在海关监管区内经营免税的</w:t>
            </w:r>
            <w:r>
              <w:rPr>
                <w:spacing w:val="-8"/>
              </w:rPr>
              <w:t>卷烟、雪茄烟没有在小包、条</w:t>
            </w:r>
            <w:r>
              <w:rPr>
                <w:spacing w:val="-2"/>
              </w:rPr>
              <w:t>包上标注国务院烟草专卖行</w:t>
            </w:r>
            <w:r>
              <w:rPr>
                <w:spacing w:val="-8"/>
              </w:rPr>
              <w:t>政主管部门规定的专门标志，</w:t>
            </w:r>
            <w:r>
              <w:rPr>
                <w:spacing w:val="-2"/>
              </w:rPr>
              <w:t>价值一万元以上低于三万元</w:t>
            </w:r>
            <w:r>
              <w:rPr>
                <w:spacing w:val="-12"/>
              </w:rPr>
              <w:t>的。</w:t>
            </w:r>
          </w:p>
        </w:tc>
        <w:tc>
          <w:tcPr>
            <w:tcW w:w="4103" w:type="dxa"/>
            <w:vAlign w:val="top"/>
          </w:tcPr>
          <w:p>
            <w:pPr>
              <w:spacing w:line="315" w:lineRule="auto"/>
              <w:rPr>
                <w:rFonts w:ascii="Arial"/>
                <w:sz w:val="21"/>
              </w:rPr>
            </w:pPr>
          </w:p>
          <w:p>
            <w:pPr>
              <w:spacing w:line="316" w:lineRule="auto"/>
              <w:rPr>
                <w:rFonts w:ascii="Arial"/>
                <w:sz w:val="21"/>
              </w:rPr>
            </w:pPr>
          </w:p>
          <w:p>
            <w:pPr>
              <w:pStyle w:val="6"/>
              <w:spacing w:before="72" w:line="241" w:lineRule="auto"/>
              <w:ind w:left="125" w:right="134" w:firstLine="8"/>
            </w:pPr>
            <w:r>
              <w:rPr>
                <w:spacing w:val="-5"/>
              </w:rPr>
              <w:t>处以非法经营总额10%以上低于30%的罚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14" w:lineRule="auto"/>
              <w:rPr>
                <w:rFonts w:ascii="Arial"/>
                <w:sz w:val="21"/>
              </w:rPr>
            </w:pPr>
          </w:p>
          <w:p>
            <w:pPr>
              <w:spacing w:line="314"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79" w:line="249" w:lineRule="auto"/>
              <w:ind w:left="120" w:right="94"/>
            </w:pPr>
            <w:r>
              <w:rPr>
                <w:spacing w:val="-2"/>
              </w:rPr>
              <w:t>在海关监管区内经营免税的</w:t>
            </w:r>
            <w:r>
              <w:rPr>
                <w:spacing w:val="-8"/>
              </w:rPr>
              <w:t>卷烟、雪茄烟没有在小包、条</w:t>
            </w:r>
            <w:r>
              <w:rPr>
                <w:spacing w:val="-2"/>
              </w:rPr>
              <w:t>包上标注国务院烟草专卖行</w:t>
            </w:r>
            <w:r>
              <w:rPr>
                <w:spacing w:val="-8"/>
              </w:rPr>
              <w:t>政主管部门规定的专门标志，</w:t>
            </w:r>
            <w:r>
              <w:rPr>
                <w:spacing w:val="-2"/>
              </w:rPr>
              <w:t>价值三万元以上的。</w:t>
            </w:r>
          </w:p>
        </w:tc>
        <w:tc>
          <w:tcPr>
            <w:tcW w:w="4103" w:type="dxa"/>
            <w:vAlign w:val="top"/>
          </w:tcPr>
          <w:p>
            <w:pPr>
              <w:spacing w:line="477" w:lineRule="auto"/>
              <w:rPr>
                <w:rFonts w:ascii="Arial"/>
                <w:sz w:val="21"/>
              </w:rPr>
            </w:pPr>
          </w:p>
          <w:p>
            <w:pPr>
              <w:pStyle w:val="6"/>
              <w:spacing w:before="72" w:line="239" w:lineRule="auto"/>
              <w:ind w:left="125" w:right="134" w:firstLine="8"/>
            </w:pPr>
            <w:r>
              <w:rPr>
                <w:spacing w:val="-4"/>
              </w:rPr>
              <w:t>处以非法经营总额30%以上50%以下的罚</w:t>
            </w:r>
            <w:r>
              <w:rPr>
                <w:spacing w:val="-1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0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71" w:line="182" w:lineRule="auto"/>
              <w:ind w:left="288"/>
            </w:pPr>
            <w:r>
              <w:rPr>
                <w:spacing w:val="-10"/>
              </w:rPr>
              <w:t>17</w:t>
            </w:r>
          </w:p>
        </w:tc>
        <w:tc>
          <w:tcPr>
            <w:tcW w:w="179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1" w:line="239" w:lineRule="auto"/>
              <w:ind w:left="116" w:right="147"/>
            </w:pPr>
            <w:r>
              <w:rPr>
                <w:spacing w:val="-3"/>
              </w:rPr>
              <w:t>擅自拍卖烟草专卖品</w:t>
            </w:r>
          </w:p>
        </w:tc>
        <w:tc>
          <w:tcPr>
            <w:tcW w:w="1850"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1" w:line="247" w:lineRule="auto"/>
              <w:ind w:left="116" w:right="198" w:firstLine="4"/>
              <w:jc w:val="both"/>
            </w:pPr>
            <w:r>
              <w:rPr>
                <w:spacing w:val="-2"/>
              </w:rPr>
              <w:t>《烟草专卖法实施条例》第四十</w:t>
            </w:r>
            <w:r>
              <w:rPr>
                <w:spacing w:val="-5"/>
              </w:rPr>
              <w:t>八条第一款。</w:t>
            </w:r>
          </w:p>
        </w:tc>
        <w:tc>
          <w:tcPr>
            <w:tcW w:w="1838"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1" w:line="247" w:lineRule="auto"/>
              <w:ind w:left="119" w:right="185" w:firstLine="4"/>
              <w:jc w:val="both"/>
            </w:pPr>
            <w:r>
              <w:rPr>
                <w:spacing w:val="-3"/>
              </w:rPr>
              <w:t>《烟草专卖法实</w:t>
            </w:r>
            <w:r>
              <w:rPr>
                <w:spacing w:val="-2"/>
              </w:rPr>
              <w:t>施条例》第六十</w:t>
            </w:r>
            <w:r>
              <w:rPr>
                <w:spacing w:val="-10"/>
              </w:rPr>
              <w:t>四条。</w:t>
            </w:r>
          </w:p>
        </w:tc>
        <w:tc>
          <w:tcPr>
            <w:tcW w:w="775" w:type="dxa"/>
            <w:vAlign w:val="top"/>
          </w:tcPr>
          <w:p>
            <w:pPr>
              <w:spacing w:line="314" w:lineRule="auto"/>
              <w:rPr>
                <w:rFonts w:ascii="Arial"/>
                <w:sz w:val="21"/>
              </w:rPr>
            </w:pPr>
          </w:p>
          <w:p>
            <w:pPr>
              <w:spacing w:line="315"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78" w:line="250" w:lineRule="auto"/>
              <w:ind w:left="121" w:right="94" w:firstLine="1"/>
            </w:pPr>
            <w:r>
              <w:rPr>
                <w:spacing w:val="-2"/>
              </w:rPr>
              <w:t>拍卖企业未对竞买人进行资</w:t>
            </w:r>
            <w:r>
              <w:rPr>
                <w:spacing w:val="-8"/>
              </w:rPr>
              <w:t>格验证，或者不接受烟草专卖行政主管部门的监督，擅自拍卖烟草专卖品，价值低于三万</w:t>
            </w:r>
            <w:r>
              <w:rPr>
                <w:spacing w:val="-4"/>
              </w:rPr>
              <w:t>元的。</w:t>
            </w:r>
          </w:p>
        </w:tc>
        <w:tc>
          <w:tcPr>
            <w:tcW w:w="4103" w:type="dxa"/>
            <w:vAlign w:val="top"/>
          </w:tcPr>
          <w:p>
            <w:pPr>
              <w:spacing w:line="321" w:lineRule="auto"/>
              <w:rPr>
                <w:rFonts w:ascii="Arial"/>
                <w:sz w:val="21"/>
              </w:rPr>
            </w:pPr>
          </w:p>
          <w:p>
            <w:pPr>
              <w:pStyle w:val="6"/>
              <w:spacing w:before="71" w:line="247" w:lineRule="auto"/>
              <w:ind w:left="134" w:right="100"/>
              <w:jc w:val="both"/>
            </w:pPr>
            <w:r>
              <w:rPr>
                <w:spacing w:val="-3"/>
              </w:rPr>
              <w:t>处以拍卖的烟草专卖品价值20%以上低于</w:t>
            </w:r>
            <w:r>
              <w:t>30%的罚款，并依法取消其拍卖烟草专卖</w:t>
            </w:r>
            <w:r>
              <w:rPr>
                <w:spacing w:val="-12"/>
              </w:rPr>
              <w:t>品的资格。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16" w:lineRule="auto"/>
              <w:rPr>
                <w:rFonts w:ascii="Arial"/>
                <w:sz w:val="21"/>
              </w:rPr>
            </w:pPr>
          </w:p>
          <w:p>
            <w:pPr>
              <w:spacing w:line="316"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80" w:line="250" w:lineRule="auto"/>
              <w:ind w:left="121" w:right="94" w:firstLine="1"/>
            </w:pPr>
            <w:r>
              <w:rPr>
                <w:spacing w:val="-2"/>
              </w:rPr>
              <w:t>拍卖企业未对竞买人进行资</w:t>
            </w:r>
            <w:r>
              <w:rPr>
                <w:spacing w:val="-8"/>
              </w:rPr>
              <w:t>格验证，或者不接受烟草专卖行政主管部门的监督，擅自拍卖烟草专卖品，价值三万元以</w:t>
            </w:r>
            <w:r>
              <w:rPr>
                <w:spacing w:val="-4"/>
              </w:rPr>
              <w:t>上低于五万元的。</w:t>
            </w:r>
          </w:p>
        </w:tc>
        <w:tc>
          <w:tcPr>
            <w:tcW w:w="4103" w:type="dxa"/>
            <w:vAlign w:val="top"/>
          </w:tcPr>
          <w:p>
            <w:pPr>
              <w:spacing w:line="323" w:lineRule="auto"/>
              <w:rPr>
                <w:rFonts w:ascii="Arial"/>
                <w:sz w:val="21"/>
              </w:rPr>
            </w:pPr>
          </w:p>
          <w:p>
            <w:pPr>
              <w:pStyle w:val="6"/>
              <w:spacing w:before="71" w:line="247" w:lineRule="auto"/>
              <w:ind w:left="121" w:right="100" w:firstLine="12"/>
              <w:jc w:val="both"/>
            </w:pPr>
            <w:r>
              <w:rPr>
                <w:spacing w:val="-4"/>
              </w:rPr>
              <w:t>处以拍卖的烟草专卖品价值30%以上低于</w:t>
            </w:r>
            <w:r>
              <w:rPr>
                <w:spacing w:val="1"/>
              </w:rPr>
              <w:t>40%的罚款，并依法取消其拍卖烟草专卖</w:t>
            </w:r>
            <w:r>
              <w:rPr>
                <w:spacing w:val="-11"/>
              </w:rPr>
              <w:t>品的资格。</w:t>
            </w:r>
          </w:p>
        </w:tc>
      </w:tr>
    </w:tbl>
    <w:p>
      <w:pPr>
        <w:rPr>
          <w:rFonts w:ascii="Arial"/>
          <w:sz w:val="21"/>
        </w:rPr>
      </w:pPr>
    </w:p>
    <w:p>
      <w:pPr>
        <w:rPr>
          <w:rFonts w:ascii="Arial" w:hAnsi="Arial" w:eastAsia="Arial" w:cs="Arial"/>
          <w:sz w:val="21"/>
          <w:szCs w:val="21"/>
        </w:rPr>
        <w:sectPr>
          <w:footerReference r:id="rId35" w:type="default"/>
          <w:pgSz w:w="16839" w:h="11907"/>
          <w:pgMar w:top="242" w:right="1421" w:bottom="1815" w:left="1308" w:header="228" w:footer="1513"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706" w:type="dxa"/>
            <w:vAlign w:val="top"/>
          </w:tcPr>
          <w:p>
            <w:pPr>
              <w:rPr>
                <w:rFonts w:ascii="Arial"/>
                <w:sz w:val="21"/>
              </w:rPr>
            </w:pPr>
          </w:p>
        </w:tc>
        <w:tc>
          <w:tcPr>
            <w:tcW w:w="1792" w:type="dxa"/>
            <w:vAlign w:val="top"/>
          </w:tcPr>
          <w:p>
            <w:pPr>
              <w:rPr>
                <w:rFonts w:ascii="Arial"/>
                <w:sz w:val="21"/>
              </w:rPr>
            </w:pPr>
          </w:p>
        </w:tc>
        <w:tc>
          <w:tcPr>
            <w:tcW w:w="1850" w:type="dxa"/>
            <w:vAlign w:val="top"/>
          </w:tcPr>
          <w:p>
            <w:pPr>
              <w:rPr>
                <w:rFonts w:ascii="Arial"/>
                <w:sz w:val="21"/>
              </w:rPr>
            </w:pPr>
          </w:p>
        </w:tc>
        <w:tc>
          <w:tcPr>
            <w:tcW w:w="1838" w:type="dxa"/>
            <w:vAlign w:val="top"/>
          </w:tcPr>
          <w:p>
            <w:pPr>
              <w:rPr>
                <w:rFonts w:ascii="Arial"/>
                <w:sz w:val="21"/>
              </w:rPr>
            </w:pPr>
          </w:p>
        </w:tc>
        <w:tc>
          <w:tcPr>
            <w:tcW w:w="775" w:type="dxa"/>
            <w:vAlign w:val="top"/>
          </w:tcPr>
          <w:p>
            <w:pPr>
              <w:spacing w:line="315" w:lineRule="auto"/>
              <w:rPr>
                <w:rFonts w:ascii="Arial"/>
                <w:sz w:val="21"/>
              </w:rPr>
            </w:pPr>
          </w:p>
          <w:p>
            <w:pPr>
              <w:spacing w:line="315"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81" w:line="250" w:lineRule="auto"/>
              <w:ind w:left="121" w:right="94" w:firstLine="1"/>
            </w:pPr>
            <w:r>
              <w:rPr>
                <w:spacing w:val="-2"/>
              </w:rPr>
              <w:t>拍卖企业未对竞买人进行资</w:t>
            </w:r>
            <w:r>
              <w:rPr>
                <w:spacing w:val="-8"/>
              </w:rPr>
              <w:t>格验证，或者不接受烟草专卖行政主管部门的监督，擅自拍卖烟草专卖品，价值五万元以</w:t>
            </w:r>
            <w:r>
              <w:rPr>
                <w:spacing w:val="-4"/>
              </w:rPr>
              <w:t>上的。</w:t>
            </w:r>
          </w:p>
        </w:tc>
        <w:tc>
          <w:tcPr>
            <w:tcW w:w="4103" w:type="dxa"/>
            <w:vAlign w:val="top"/>
          </w:tcPr>
          <w:p>
            <w:pPr>
              <w:spacing w:line="321" w:lineRule="auto"/>
              <w:rPr>
                <w:rFonts w:ascii="Arial"/>
                <w:sz w:val="21"/>
              </w:rPr>
            </w:pPr>
          </w:p>
          <w:p>
            <w:pPr>
              <w:pStyle w:val="6"/>
              <w:spacing w:before="72" w:line="247" w:lineRule="auto"/>
              <w:ind w:left="159" w:right="99" w:hanging="25"/>
              <w:jc w:val="both"/>
            </w:pPr>
            <w:r>
              <w:rPr>
                <w:spacing w:val="-5"/>
              </w:rPr>
              <w:t>处以拍卖的烟草专卖品价值40%以上50%</w:t>
            </w:r>
            <w:r>
              <w:rPr>
                <w:spacing w:val="-7"/>
              </w:rPr>
              <w:t>以下的罚款，并依法取消其拍卖烟草专卖</w:t>
            </w:r>
            <w:r>
              <w:rPr>
                <w:spacing w:val="-11"/>
              </w:rPr>
              <w:t>品的资格。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0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line="182" w:lineRule="auto"/>
              <w:ind w:left="288"/>
            </w:pPr>
            <w:r>
              <w:rPr>
                <w:spacing w:val="-10"/>
              </w:rPr>
              <w:t>18</w:t>
            </w:r>
          </w:p>
        </w:tc>
        <w:tc>
          <w:tcPr>
            <w:tcW w:w="179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2" w:line="245" w:lineRule="auto"/>
              <w:ind w:left="119" w:right="138" w:firstLine="40"/>
              <w:jc w:val="both"/>
            </w:pPr>
            <w:r>
              <w:rPr>
                <w:spacing w:val="-8"/>
              </w:rPr>
              <w:t>向未成年人销售</w:t>
            </w:r>
            <w:r>
              <w:rPr>
                <w:spacing w:val="-2"/>
              </w:rPr>
              <w:t>烟草制品（含电</w:t>
            </w:r>
            <w:r>
              <w:rPr>
                <w:spacing w:val="-4"/>
              </w:rPr>
              <w:t>子烟）</w:t>
            </w:r>
          </w:p>
        </w:tc>
        <w:tc>
          <w:tcPr>
            <w:tcW w:w="1850"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1" w:line="251" w:lineRule="auto"/>
              <w:ind w:left="119" w:right="198" w:firstLine="1"/>
            </w:pPr>
            <w:r>
              <w:rPr>
                <w:rFonts w:hint="eastAsia"/>
                <w:spacing w:val="-6"/>
                <w:lang w:eastAsia="zh-CN"/>
              </w:rPr>
              <w:t>《中华人民共和国未成年人保护法》</w:t>
            </w:r>
            <w:r>
              <w:rPr>
                <w:spacing w:val="-2"/>
              </w:rPr>
              <w:t>第五十九条第一款、《烟草</w:t>
            </w:r>
            <w:r>
              <w:rPr>
                <w:spacing w:val="-3"/>
              </w:rPr>
              <w:t>专卖法实施条</w:t>
            </w:r>
          </w:p>
          <w:p>
            <w:pPr>
              <w:pStyle w:val="6"/>
              <w:spacing w:before="44" w:line="220" w:lineRule="auto"/>
              <w:jc w:val="right"/>
            </w:pPr>
            <w:r>
              <w:rPr>
                <w:spacing w:val="-12"/>
              </w:rPr>
              <w:t>例》第六十五条。</w:t>
            </w:r>
          </w:p>
        </w:tc>
        <w:tc>
          <w:tcPr>
            <w:tcW w:w="183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2" w:line="257" w:lineRule="auto"/>
              <w:ind w:left="120" w:right="185" w:firstLine="1"/>
            </w:pPr>
            <w:r>
              <w:rPr>
                <w:rFonts w:hint="eastAsia"/>
                <w:spacing w:val="-6"/>
                <w:lang w:eastAsia="zh-CN"/>
              </w:rPr>
              <w:t>《中华人民共和国未成年人保护法》</w:t>
            </w:r>
            <w:r>
              <w:rPr>
                <w:spacing w:val="-2"/>
              </w:rPr>
              <w:t>第一百二十三条、《烟草专卖许可证管理办法》第四十四条第十项、《烟草专卖许可证管理</w:t>
            </w:r>
            <w:r>
              <w:rPr>
                <w:spacing w:val="-5"/>
              </w:rPr>
              <w:t>办法实施细则》</w:t>
            </w:r>
            <w:r>
              <w:rPr>
                <w:spacing w:val="-3"/>
              </w:rPr>
              <w:t>第五十条第二</w:t>
            </w:r>
          </w:p>
          <w:p>
            <w:pPr>
              <w:pStyle w:val="6"/>
              <w:spacing w:before="42" w:line="222" w:lineRule="auto"/>
              <w:ind w:left="121"/>
            </w:pPr>
            <w:r>
              <w:rPr>
                <w:spacing w:val="-13"/>
              </w:rPr>
              <w:t>款。</w:t>
            </w:r>
          </w:p>
        </w:tc>
        <w:tc>
          <w:tcPr>
            <w:tcW w:w="77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1" w:line="232" w:lineRule="auto"/>
              <w:jc w:val="right"/>
            </w:pPr>
            <w:r>
              <w:rPr>
                <w:spacing w:val="-13"/>
              </w:rPr>
              <w:t>（一）</w:t>
            </w:r>
          </w:p>
        </w:tc>
        <w:tc>
          <w:tcPr>
            <w:tcW w:w="2980" w:type="dxa"/>
            <w:vAlign w:val="top"/>
          </w:tcPr>
          <w:p>
            <w:pPr>
              <w:pStyle w:val="6"/>
              <w:spacing w:before="78" w:line="239" w:lineRule="auto"/>
              <w:ind w:left="120" w:right="94" w:firstLine="34"/>
            </w:pPr>
            <w:r>
              <w:rPr>
                <w:spacing w:val="-4"/>
              </w:rPr>
              <w:t>1.向未成年人销售卷烟数量</w:t>
            </w:r>
            <w:r>
              <w:rPr>
                <w:spacing w:val="-8"/>
              </w:rPr>
              <w:t>低于二十支，或雪茄烟低于两</w:t>
            </w:r>
            <w:r>
              <w:rPr>
                <w:spacing w:val="-10"/>
              </w:rPr>
              <w:t>支的。</w:t>
            </w:r>
          </w:p>
        </w:tc>
        <w:tc>
          <w:tcPr>
            <w:tcW w:w="4103"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1" w:line="241" w:lineRule="auto"/>
              <w:ind w:left="130" w:right="106" w:hanging="5"/>
            </w:pPr>
            <w:r>
              <w:rPr>
                <w:spacing w:val="-6"/>
              </w:rPr>
              <w:t>给予警告，没收违法所得，可以并处低于</w:t>
            </w:r>
            <w:r>
              <w:rPr>
                <w:spacing w:val="-8"/>
              </w:rPr>
              <w:t>五千元罚款。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continue"/>
            <w:tcBorders>
              <w:top w:val="nil"/>
              <w:bottom w:val="nil"/>
            </w:tcBorders>
            <w:vAlign w:val="top"/>
          </w:tcPr>
          <w:p>
            <w:pPr>
              <w:rPr>
                <w:rFonts w:ascii="Arial"/>
                <w:sz w:val="21"/>
              </w:rPr>
            </w:pPr>
          </w:p>
        </w:tc>
        <w:tc>
          <w:tcPr>
            <w:tcW w:w="2980" w:type="dxa"/>
            <w:vAlign w:val="top"/>
          </w:tcPr>
          <w:p>
            <w:pPr>
              <w:pStyle w:val="6"/>
              <w:spacing w:before="76" w:line="255" w:lineRule="auto"/>
              <w:ind w:left="121" w:right="16" w:firstLine="5"/>
            </w:pPr>
            <w:r>
              <w:rPr>
                <w:spacing w:val="-2"/>
              </w:rPr>
              <w:t>2.向未成年人销售电子烟等</w:t>
            </w:r>
            <w:r>
              <w:rPr>
                <w:spacing w:val="-8"/>
              </w:rPr>
              <w:t>新型烟草制品的：烟具低于两</w:t>
            </w:r>
            <w:r>
              <w:rPr>
                <w:spacing w:val="-18"/>
              </w:rPr>
              <w:t>个；电子烟烟弹（液态雾化物）</w:t>
            </w:r>
            <w:r>
              <w:rPr>
                <w:spacing w:val="-2"/>
              </w:rPr>
              <w:t>或烟弹与烟具组合销售的产</w:t>
            </w:r>
            <w:r>
              <w:rPr>
                <w:spacing w:val="-8"/>
              </w:rPr>
              <w:t>品（包括一次性电子烟等）低于六个，烟液等雾化物及电子</w:t>
            </w:r>
            <w:r>
              <w:rPr>
                <w:spacing w:val="-2"/>
              </w:rPr>
              <w:t>烟用烟碱容量低于十二毫升</w:t>
            </w:r>
            <w:r>
              <w:rPr>
                <w:spacing w:val="-13"/>
              </w:rPr>
              <w:t>的。</w:t>
            </w:r>
          </w:p>
        </w:tc>
        <w:tc>
          <w:tcPr>
            <w:tcW w:w="41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2980" w:type="dxa"/>
            <w:vAlign w:val="top"/>
          </w:tcPr>
          <w:p>
            <w:pPr>
              <w:pStyle w:val="6"/>
              <w:spacing w:before="79"/>
              <w:ind w:left="120" w:right="20" w:firstLine="10"/>
              <w:jc w:val="both"/>
            </w:pPr>
            <w:r>
              <w:rPr>
                <w:spacing w:val="10"/>
              </w:rPr>
              <w:t>3.向未成年人销售烟草制品</w:t>
            </w:r>
            <w:r>
              <w:rPr>
                <w:spacing w:val="-3"/>
              </w:rPr>
              <w:t>（含电子烟等新型烟草制品）</w:t>
            </w:r>
            <w:r>
              <w:rPr>
                <w:spacing w:val="-2"/>
              </w:rPr>
              <w:t>低于三人或者低于三次的。</w:t>
            </w:r>
          </w:p>
        </w:tc>
        <w:tc>
          <w:tcPr>
            <w:tcW w:w="410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421"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187" w:line="246" w:lineRule="auto"/>
              <w:ind w:left="129" w:right="76" w:firstLine="24"/>
            </w:pPr>
            <w:r>
              <w:rPr>
                <w:spacing w:val="-4"/>
              </w:rPr>
              <w:t>1.向未成年人销售卷烟数量</w:t>
            </w:r>
            <w:r>
              <w:rPr>
                <w:spacing w:val="-10"/>
              </w:rPr>
              <w:t>二十支以上低于五十支的，或</w:t>
            </w:r>
            <w:r>
              <w:rPr>
                <w:spacing w:val="-7"/>
              </w:rPr>
              <w:t>雪茄烟两支以上低于六支的。</w:t>
            </w:r>
          </w:p>
        </w:tc>
        <w:tc>
          <w:tcPr>
            <w:tcW w:w="4103" w:type="dxa"/>
            <w:vAlign w:val="top"/>
          </w:tcPr>
          <w:p>
            <w:pPr>
              <w:spacing w:line="271" w:lineRule="auto"/>
              <w:rPr>
                <w:rFonts w:ascii="Arial"/>
                <w:sz w:val="21"/>
              </w:rPr>
            </w:pPr>
          </w:p>
          <w:p>
            <w:pPr>
              <w:pStyle w:val="6"/>
              <w:spacing w:before="72" w:line="237" w:lineRule="auto"/>
              <w:ind w:left="125" w:right="106"/>
            </w:pPr>
            <w:r>
              <w:rPr>
                <w:spacing w:val="-6"/>
              </w:rPr>
              <w:t>给予警告，没收违法所得，可以并处五千</w:t>
            </w:r>
            <w:r>
              <w:rPr>
                <w:spacing w:val="-4"/>
              </w:rPr>
              <w:t>元以上低于两万元罚款。</w:t>
            </w:r>
          </w:p>
        </w:tc>
      </w:tr>
    </w:tbl>
    <w:p>
      <w:pPr>
        <w:rPr>
          <w:rFonts w:ascii="Arial"/>
          <w:sz w:val="21"/>
        </w:rPr>
      </w:pPr>
    </w:p>
    <w:p>
      <w:pPr>
        <w:rPr>
          <w:rFonts w:ascii="Arial" w:hAnsi="Arial" w:eastAsia="Arial" w:cs="Arial"/>
          <w:sz w:val="21"/>
          <w:szCs w:val="21"/>
        </w:rPr>
        <w:sectPr>
          <w:footerReference r:id="rId36" w:type="default"/>
          <w:pgSz w:w="16839" w:h="11907"/>
          <w:pgMar w:top="242" w:right="1421" w:bottom="1812"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5" w:hRule="atLeast"/>
        </w:trPr>
        <w:tc>
          <w:tcPr>
            <w:tcW w:w="706" w:type="dxa"/>
            <w:vMerge w:val="restart"/>
            <w:tcBorders>
              <w:bottom w:val="nil"/>
            </w:tcBorders>
            <w:vAlign w:val="top"/>
          </w:tcPr>
          <w:p>
            <w:pPr>
              <w:rPr>
                <w:rFonts w:ascii="Arial"/>
                <w:sz w:val="21"/>
              </w:rPr>
            </w:pPr>
          </w:p>
        </w:tc>
        <w:tc>
          <w:tcPr>
            <w:tcW w:w="1792" w:type="dxa"/>
            <w:vMerge w:val="restart"/>
            <w:tcBorders>
              <w:bottom w:val="nil"/>
            </w:tcBorders>
            <w:vAlign w:val="top"/>
          </w:tcPr>
          <w:p>
            <w:pPr>
              <w:rPr>
                <w:rFonts w:ascii="Arial"/>
                <w:sz w:val="21"/>
              </w:rPr>
            </w:pPr>
          </w:p>
        </w:tc>
        <w:tc>
          <w:tcPr>
            <w:tcW w:w="1850" w:type="dxa"/>
            <w:vMerge w:val="restart"/>
            <w:tcBorders>
              <w:bottom w:val="nil"/>
            </w:tcBorders>
            <w:vAlign w:val="top"/>
          </w:tcPr>
          <w:p>
            <w:pPr>
              <w:rPr>
                <w:rFonts w:ascii="Arial"/>
                <w:sz w:val="21"/>
              </w:rPr>
            </w:pPr>
          </w:p>
        </w:tc>
        <w:tc>
          <w:tcPr>
            <w:tcW w:w="1838" w:type="dxa"/>
            <w:vMerge w:val="restart"/>
            <w:tcBorders>
              <w:bottom w:val="nil"/>
            </w:tcBorders>
            <w:vAlign w:val="top"/>
          </w:tcPr>
          <w:p>
            <w:pPr>
              <w:rPr>
                <w:rFonts w:ascii="Arial"/>
                <w:sz w:val="21"/>
              </w:rPr>
            </w:pPr>
          </w:p>
        </w:tc>
        <w:tc>
          <w:tcPr>
            <w:tcW w:w="775" w:type="dxa"/>
            <w:vMerge w:val="restart"/>
            <w:tcBorders>
              <w:bottom w:val="nil"/>
            </w:tcBorders>
            <w:vAlign w:val="top"/>
          </w:tcPr>
          <w:p>
            <w:pPr>
              <w:rPr>
                <w:rFonts w:ascii="Arial"/>
                <w:sz w:val="21"/>
              </w:rPr>
            </w:pPr>
          </w:p>
        </w:tc>
        <w:tc>
          <w:tcPr>
            <w:tcW w:w="2980" w:type="dxa"/>
            <w:vAlign w:val="top"/>
          </w:tcPr>
          <w:p>
            <w:pPr>
              <w:pStyle w:val="6"/>
              <w:spacing w:before="83" w:line="256" w:lineRule="auto"/>
              <w:ind w:left="117" w:right="97" w:firstLine="9"/>
            </w:pPr>
            <w:r>
              <w:rPr>
                <w:spacing w:val="-2"/>
              </w:rPr>
              <w:t>2.向未成年人销售电子烟等</w:t>
            </w:r>
            <w:r>
              <w:rPr>
                <w:spacing w:val="-8"/>
              </w:rPr>
              <w:t>新型烟草制品的：烟具两个以上低于五个；电子烟烟弹（液态雾化物）或烟弹与烟具组合销售的产品（包括一次性电子烟等）六个以上低于十五个，</w:t>
            </w:r>
            <w:r>
              <w:rPr>
                <w:spacing w:val="-2"/>
              </w:rPr>
              <w:t>烟液等雾化物及电子烟用烟碱容量十二毫升以上低于三</w:t>
            </w:r>
            <w:r>
              <w:rPr>
                <w:spacing w:val="-5"/>
              </w:rPr>
              <w:t>十毫升的。</w:t>
            </w:r>
          </w:p>
        </w:tc>
        <w:tc>
          <w:tcPr>
            <w:tcW w:w="410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2980" w:type="dxa"/>
            <w:vAlign w:val="top"/>
          </w:tcPr>
          <w:p>
            <w:pPr>
              <w:pStyle w:val="6"/>
              <w:spacing w:before="77" w:line="246" w:lineRule="auto"/>
              <w:ind w:left="121" w:right="40" w:firstLine="9"/>
            </w:pPr>
            <w:r>
              <w:rPr>
                <w:spacing w:val="-2"/>
              </w:rPr>
              <w:t>3.向未成年人销售烟草制品</w:t>
            </w:r>
            <w:r>
              <w:rPr>
                <w:spacing w:val="-4"/>
              </w:rPr>
              <w:t>（含电子烟等新型烟草制品）</w:t>
            </w:r>
            <w:r>
              <w:rPr>
                <w:spacing w:val="-8"/>
              </w:rPr>
              <w:t>三人以上低于六人，或者销售</w:t>
            </w:r>
            <w:r>
              <w:rPr>
                <w:spacing w:val="-2"/>
              </w:rPr>
              <w:t>次数三次以上低于六次的。</w:t>
            </w:r>
          </w:p>
        </w:tc>
        <w:tc>
          <w:tcPr>
            <w:tcW w:w="410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182" w:line="246" w:lineRule="auto"/>
              <w:ind w:left="129" w:right="76" w:firstLine="24"/>
            </w:pPr>
            <w:r>
              <w:rPr>
                <w:spacing w:val="-4"/>
              </w:rPr>
              <w:t>1.向未成年人销售卷烟数量</w:t>
            </w:r>
            <w:r>
              <w:rPr>
                <w:spacing w:val="-10"/>
              </w:rPr>
              <w:t>五十支以上低于一百支的，或</w:t>
            </w:r>
            <w:r>
              <w:rPr>
                <w:spacing w:val="-7"/>
              </w:rPr>
              <w:t>雪茄烟六支以上低于十支的。</w:t>
            </w:r>
          </w:p>
        </w:tc>
        <w:tc>
          <w:tcPr>
            <w:tcW w:w="4103"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72" w:line="239" w:lineRule="auto"/>
              <w:ind w:left="125" w:right="106"/>
            </w:pPr>
            <w:r>
              <w:rPr>
                <w:spacing w:val="-6"/>
              </w:rPr>
              <w:t>给予警告，没收违法所得，可以并处两万</w:t>
            </w:r>
            <w:r>
              <w:rPr>
                <w:spacing w:val="-4"/>
              </w:rPr>
              <w:t>元以上低于五万元罚款。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2"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2980" w:type="dxa"/>
            <w:vAlign w:val="top"/>
          </w:tcPr>
          <w:p>
            <w:pPr>
              <w:pStyle w:val="6"/>
              <w:spacing w:before="89" w:line="255" w:lineRule="auto"/>
              <w:ind w:left="120" w:right="90" w:firstLine="5"/>
              <w:jc w:val="both"/>
            </w:pPr>
            <w:r>
              <w:rPr>
                <w:spacing w:val="1"/>
              </w:rPr>
              <w:t>2.向未成年人销售电子烟等</w:t>
            </w:r>
            <w:r>
              <w:rPr>
                <w:spacing w:val="-8"/>
              </w:rPr>
              <w:t>新型烟草制品的：烟具五个以上低于八个；电子烟烟弹（液态雾化物）或烟弹与烟具组合销售的产品（包括一次性电子烟等）十五个以上低于二十四个，合计烟液等雾化物及电子</w:t>
            </w:r>
            <w:r>
              <w:rPr>
                <w:spacing w:val="8"/>
              </w:rPr>
              <w:t>烟用烟碱容量三十毫升以上</w:t>
            </w:r>
            <w:r>
              <w:rPr>
                <w:spacing w:val="-2"/>
              </w:rPr>
              <w:t>低于四十八毫升的。</w:t>
            </w:r>
          </w:p>
        </w:tc>
        <w:tc>
          <w:tcPr>
            <w:tcW w:w="4103"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7" w:type="default"/>
          <w:pgSz w:w="16839" w:h="11907"/>
          <w:pgMar w:top="242" w:right="1421" w:bottom="1812"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706" w:type="dxa"/>
            <w:vMerge w:val="restart"/>
            <w:tcBorders>
              <w:bottom w:val="nil"/>
            </w:tcBorders>
            <w:vAlign w:val="top"/>
          </w:tcPr>
          <w:p>
            <w:pPr>
              <w:rPr>
                <w:rFonts w:ascii="Arial"/>
                <w:sz w:val="21"/>
              </w:rPr>
            </w:pPr>
          </w:p>
        </w:tc>
        <w:tc>
          <w:tcPr>
            <w:tcW w:w="1792" w:type="dxa"/>
            <w:vMerge w:val="restart"/>
            <w:tcBorders>
              <w:bottom w:val="nil"/>
            </w:tcBorders>
            <w:vAlign w:val="top"/>
          </w:tcPr>
          <w:p>
            <w:pPr>
              <w:rPr>
                <w:rFonts w:ascii="Arial"/>
                <w:sz w:val="21"/>
              </w:rPr>
            </w:pPr>
          </w:p>
        </w:tc>
        <w:tc>
          <w:tcPr>
            <w:tcW w:w="1850" w:type="dxa"/>
            <w:vMerge w:val="restart"/>
            <w:tcBorders>
              <w:bottom w:val="nil"/>
            </w:tcBorders>
            <w:vAlign w:val="top"/>
          </w:tcPr>
          <w:p>
            <w:pPr>
              <w:rPr>
                <w:rFonts w:ascii="Arial"/>
                <w:sz w:val="21"/>
              </w:rPr>
            </w:pPr>
          </w:p>
        </w:tc>
        <w:tc>
          <w:tcPr>
            <w:tcW w:w="1838" w:type="dxa"/>
            <w:vMerge w:val="restart"/>
            <w:tcBorders>
              <w:bottom w:val="nil"/>
            </w:tcBorders>
            <w:vAlign w:val="top"/>
          </w:tcPr>
          <w:p>
            <w:pPr>
              <w:rPr>
                <w:rFonts w:ascii="Arial"/>
                <w:sz w:val="21"/>
              </w:rPr>
            </w:pPr>
          </w:p>
        </w:tc>
        <w:tc>
          <w:tcPr>
            <w:tcW w:w="775" w:type="dxa"/>
            <w:vAlign w:val="top"/>
          </w:tcPr>
          <w:p>
            <w:pPr>
              <w:rPr>
                <w:rFonts w:ascii="Arial"/>
                <w:sz w:val="21"/>
              </w:rPr>
            </w:pPr>
          </w:p>
        </w:tc>
        <w:tc>
          <w:tcPr>
            <w:tcW w:w="2980" w:type="dxa"/>
            <w:vAlign w:val="top"/>
          </w:tcPr>
          <w:p>
            <w:pPr>
              <w:pStyle w:val="6"/>
              <w:spacing w:before="78" w:line="250" w:lineRule="auto"/>
              <w:ind w:left="122" w:right="40" w:firstLine="8"/>
            </w:pPr>
            <w:r>
              <w:rPr>
                <w:spacing w:val="-2"/>
              </w:rPr>
              <w:t>3.向未成年人销售烟草制品</w:t>
            </w:r>
            <w:r>
              <w:rPr>
                <w:spacing w:val="-4"/>
              </w:rPr>
              <w:t>（含电子烟等新型烟草制品）</w:t>
            </w:r>
            <w:r>
              <w:rPr>
                <w:spacing w:val="-8"/>
              </w:rPr>
              <w:t>六人以上低于十二人的，或者</w:t>
            </w:r>
            <w:r>
              <w:rPr>
                <w:spacing w:val="-2"/>
              </w:rPr>
              <w:t>销售次数六次以上低于十次</w:t>
            </w:r>
            <w:r>
              <w:rPr>
                <w:spacing w:val="-13"/>
              </w:rPr>
              <w:t>的。</w:t>
            </w:r>
          </w:p>
        </w:tc>
        <w:tc>
          <w:tcPr>
            <w:tcW w:w="41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1" w:line="223" w:lineRule="auto"/>
              <w:ind w:right="6"/>
              <w:jc w:val="right"/>
            </w:pPr>
            <w:r>
              <w:rPr>
                <w:spacing w:val="-11"/>
              </w:rPr>
              <w:t>（四）</w:t>
            </w:r>
          </w:p>
        </w:tc>
        <w:tc>
          <w:tcPr>
            <w:tcW w:w="2980" w:type="dxa"/>
            <w:vAlign w:val="top"/>
          </w:tcPr>
          <w:p>
            <w:pPr>
              <w:pStyle w:val="6"/>
              <w:spacing w:before="80" w:line="246" w:lineRule="auto"/>
              <w:ind w:left="129" w:right="113" w:firstLine="24"/>
            </w:pPr>
            <w:r>
              <w:rPr>
                <w:spacing w:val="-4"/>
              </w:rPr>
              <w:t>1.向未成年人销售卷烟数量</w:t>
            </w:r>
            <w:r>
              <w:rPr>
                <w:spacing w:val="-10"/>
              </w:rPr>
              <w:t>一百支以上低于二百支的，或</w:t>
            </w:r>
            <w:r>
              <w:rPr>
                <w:spacing w:val="-2"/>
              </w:rPr>
              <w:t>雪茄烟十支以上低于二十支</w:t>
            </w:r>
            <w:r>
              <w:rPr>
                <w:spacing w:val="-14"/>
              </w:rPr>
              <w:t>的。</w:t>
            </w:r>
          </w:p>
        </w:tc>
        <w:tc>
          <w:tcPr>
            <w:tcW w:w="410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2" w:line="251" w:lineRule="auto"/>
              <w:ind w:left="121" w:right="96" w:firstLine="9"/>
              <w:jc w:val="both"/>
            </w:pPr>
            <w:r>
              <w:rPr>
                <w:spacing w:val="-6"/>
              </w:rPr>
              <w:t>没收违法所得，责令停业整顿或者吊销烟</w:t>
            </w:r>
            <w:r>
              <w:rPr>
                <w:spacing w:val="-5"/>
              </w:rPr>
              <w:t>草专卖零售许可证（取消从事烟草专卖业</w:t>
            </w:r>
            <w:r>
              <w:rPr>
                <w:spacing w:val="-2"/>
              </w:rPr>
              <w:t>务资格</w:t>
            </w:r>
            <w:r>
              <w:rPr>
                <w:spacing w:val="-26"/>
              </w:rPr>
              <w:t>），</w:t>
            </w:r>
            <w:r>
              <w:rPr>
                <w:spacing w:val="-2"/>
              </w:rPr>
              <w:t>可以并处五万元以上低于二十</w:t>
            </w:r>
            <w:r>
              <w:rPr>
                <w:spacing w:val="-8"/>
              </w:rPr>
              <w:t>七点五万元罚款。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continue"/>
            <w:tcBorders>
              <w:top w:val="nil"/>
              <w:bottom w:val="nil"/>
            </w:tcBorders>
            <w:vAlign w:val="top"/>
          </w:tcPr>
          <w:p>
            <w:pPr>
              <w:rPr>
                <w:rFonts w:ascii="Arial"/>
                <w:sz w:val="21"/>
              </w:rPr>
            </w:pPr>
          </w:p>
        </w:tc>
        <w:tc>
          <w:tcPr>
            <w:tcW w:w="2980" w:type="dxa"/>
            <w:vAlign w:val="top"/>
          </w:tcPr>
          <w:p>
            <w:pPr>
              <w:pStyle w:val="6"/>
              <w:spacing w:before="76" w:line="256" w:lineRule="auto"/>
              <w:ind w:left="121" w:right="94" w:firstLine="5"/>
            </w:pPr>
            <w:r>
              <w:rPr>
                <w:spacing w:val="-2"/>
              </w:rPr>
              <w:t>2.向未成年人销售电子烟等</w:t>
            </w:r>
            <w:r>
              <w:rPr>
                <w:spacing w:val="-8"/>
              </w:rPr>
              <w:t>新型烟草制品的：烟具八个以</w:t>
            </w:r>
            <w:r>
              <w:rPr>
                <w:spacing w:val="-2"/>
              </w:rPr>
              <w:t>上低于十一个；电子烟烟弹</w:t>
            </w:r>
            <w:r>
              <w:rPr>
                <w:spacing w:val="-8"/>
              </w:rPr>
              <w:t>（液态雾化物）或烟弹与烟具组合销售的产品（包括一次性电子烟等）二十四个以上低于三十三个，烟液等雾化物及电</w:t>
            </w:r>
            <w:r>
              <w:rPr>
                <w:spacing w:val="-2"/>
              </w:rPr>
              <w:t>子烟用烟碱容量四十八毫升</w:t>
            </w:r>
            <w:r>
              <w:rPr>
                <w:spacing w:val="-4"/>
              </w:rPr>
              <w:t>以上低于六十六毫升的。</w:t>
            </w:r>
          </w:p>
        </w:tc>
        <w:tc>
          <w:tcPr>
            <w:tcW w:w="41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6"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2980" w:type="dxa"/>
            <w:vAlign w:val="top"/>
          </w:tcPr>
          <w:p>
            <w:pPr>
              <w:pStyle w:val="6"/>
              <w:spacing w:before="85" w:line="249" w:lineRule="auto"/>
              <w:ind w:left="121" w:right="40" w:firstLine="9"/>
            </w:pPr>
            <w:r>
              <w:rPr>
                <w:spacing w:val="-2"/>
              </w:rPr>
              <w:t>3.向未成年人销售烟草制品</w:t>
            </w:r>
            <w:r>
              <w:rPr>
                <w:spacing w:val="-4"/>
              </w:rPr>
              <w:t>（含电子烟等新型烟草制品）</w:t>
            </w:r>
            <w:r>
              <w:rPr>
                <w:spacing w:val="-8"/>
              </w:rPr>
              <w:t>十二人以上低于十六人的，或</w:t>
            </w:r>
            <w:r>
              <w:rPr>
                <w:spacing w:val="-2"/>
              </w:rPr>
              <w:t>者销售次数十次以上低于十</w:t>
            </w:r>
            <w:r>
              <w:rPr>
                <w:spacing w:val="-11"/>
              </w:rPr>
              <w:t>三次的。</w:t>
            </w:r>
          </w:p>
        </w:tc>
        <w:tc>
          <w:tcPr>
            <w:tcW w:w="4103"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8" w:type="default"/>
          <w:pgSz w:w="16839" w:h="11907"/>
          <w:pgMar w:top="242" w:right="1421" w:bottom="1812"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06" w:type="dxa"/>
            <w:vMerge w:val="restart"/>
            <w:tcBorders>
              <w:bottom w:val="nil"/>
            </w:tcBorders>
            <w:vAlign w:val="top"/>
          </w:tcPr>
          <w:p>
            <w:pPr>
              <w:rPr>
                <w:rFonts w:ascii="Arial"/>
                <w:sz w:val="21"/>
              </w:rPr>
            </w:pPr>
          </w:p>
        </w:tc>
        <w:tc>
          <w:tcPr>
            <w:tcW w:w="1792" w:type="dxa"/>
            <w:vMerge w:val="restart"/>
            <w:tcBorders>
              <w:bottom w:val="nil"/>
            </w:tcBorders>
            <w:vAlign w:val="top"/>
          </w:tcPr>
          <w:p>
            <w:pPr>
              <w:rPr>
                <w:rFonts w:ascii="Arial"/>
                <w:sz w:val="21"/>
              </w:rPr>
            </w:pPr>
          </w:p>
        </w:tc>
        <w:tc>
          <w:tcPr>
            <w:tcW w:w="1850" w:type="dxa"/>
            <w:vMerge w:val="restart"/>
            <w:tcBorders>
              <w:bottom w:val="nil"/>
            </w:tcBorders>
            <w:vAlign w:val="top"/>
          </w:tcPr>
          <w:p>
            <w:pPr>
              <w:rPr>
                <w:rFonts w:ascii="Arial"/>
                <w:sz w:val="21"/>
              </w:rPr>
            </w:pPr>
          </w:p>
        </w:tc>
        <w:tc>
          <w:tcPr>
            <w:tcW w:w="1838" w:type="dxa"/>
            <w:vMerge w:val="restart"/>
            <w:tcBorders>
              <w:bottom w:val="nil"/>
            </w:tcBorders>
            <w:vAlign w:val="top"/>
          </w:tcPr>
          <w:p>
            <w:pPr>
              <w:rPr>
                <w:rFonts w:ascii="Arial"/>
                <w:sz w:val="21"/>
              </w:rPr>
            </w:pPr>
          </w:p>
        </w:tc>
        <w:tc>
          <w:tcPr>
            <w:tcW w:w="775" w:type="dxa"/>
            <w:vAlign w:val="top"/>
          </w:tcPr>
          <w:p>
            <w:pPr>
              <w:rPr>
                <w:rFonts w:ascii="Arial"/>
                <w:sz w:val="21"/>
              </w:rPr>
            </w:pPr>
          </w:p>
        </w:tc>
        <w:tc>
          <w:tcPr>
            <w:tcW w:w="2980" w:type="dxa"/>
            <w:vAlign w:val="top"/>
          </w:tcPr>
          <w:p>
            <w:pPr>
              <w:pStyle w:val="6"/>
              <w:spacing w:before="80" w:line="246" w:lineRule="auto"/>
              <w:ind w:left="121" w:right="94" w:hanging="1"/>
            </w:pPr>
            <w:r>
              <w:rPr>
                <w:spacing w:val="-2"/>
              </w:rPr>
              <w:t>4.三年内因向未成年人销售</w:t>
            </w:r>
            <w:r>
              <w:rPr>
                <w:spacing w:val="-8"/>
              </w:rPr>
              <w:t>烟草制品（含电子烟等新型烟草制品）被处罚，再次向未成</w:t>
            </w:r>
            <w:r>
              <w:rPr>
                <w:spacing w:val="-4"/>
              </w:rPr>
              <w:t>年人销售烟草制品的。</w:t>
            </w:r>
          </w:p>
        </w:tc>
        <w:tc>
          <w:tcPr>
            <w:tcW w:w="41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2" w:line="223" w:lineRule="auto"/>
              <w:ind w:left="136"/>
            </w:pPr>
            <w:r>
              <w:rPr>
                <w:spacing w:val="-8"/>
              </w:rPr>
              <w:t>（五)</w:t>
            </w:r>
          </w:p>
        </w:tc>
        <w:tc>
          <w:tcPr>
            <w:tcW w:w="2980" w:type="dxa"/>
            <w:vAlign w:val="top"/>
          </w:tcPr>
          <w:p>
            <w:pPr>
              <w:pStyle w:val="6"/>
              <w:spacing w:before="78"/>
              <w:ind w:left="122" w:right="94" w:firstLine="32"/>
            </w:pPr>
            <w:r>
              <w:rPr>
                <w:spacing w:val="-4"/>
              </w:rPr>
              <w:t>1.向未成年人销售卷烟数量</w:t>
            </w:r>
            <w:r>
              <w:rPr>
                <w:spacing w:val="-8"/>
              </w:rPr>
              <w:t>二百支以上的，或雪茄烟二十</w:t>
            </w:r>
            <w:r>
              <w:rPr>
                <w:spacing w:val="-11"/>
              </w:rPr>
              <w:t>支以上的。</w:t>
            </w:r>
          </w:p>
        </w:tc>
        <w:tc>
          <w:tcPr>
            <w:tcW w:w="410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2" w:line="251" w:lineRule="auto"/>
              <w:ind w:left="128" w:right="94" w:firstLine="1"/>
              <w:jc w:val="both"/>
            </w:pPr>
            <w:r>
              <w:rPr>
                <w:spacing w:val="-6"/>
              </w:rPr>
              <w:t>没收违法所得，责令停业整顿或者吊销烟</w:t>
            </w:r>
            <w:r>
              <w:rPr>
                <w:spacing w:val="-5"/>
              </w:rPr>
              <w:t>草专卖零售许可证（取消从事烟草专卖业</w:t>
            </w:r>
            <w:r>
              <w:rPr>
                <w:spacing w:val="-3"/>
              </w:rPr>
              <w:t>务资格</w:t>
            </w:r>
            <w:r>
              <w:rPr>
                <w:spacing w:val="-22"/>
              </w:rPr>
              <w:t>），</w:t>
            </w:r>
            <w:r>
              <w:rPr>
                <w:spacing w:val="-3"/>
              </w:rPr>
              <w:t>可以并处二十七点五万元以上</w:t>
            </w:r>
            <w:r>
              <w:rPr>
                <w:spacing w:val="-2"/>
              </w:rPr>
              <w:t>五十万元以下罚款。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continue"/>
            <w:tcBorders>
              <w:top w:val="nil"/>
              <w:bottom w:val="nil"/>
            </w:tcBorders>
            <w:vAlign w:val="top"/>
          </w:tcPr>
          <w:p>
            <w:pPr>
              <w:rPr>
                <w:rFonts w:ascii="Arial"/>
                <w:sz w:val="21"/>
              </w:rPr>
            </w:pPr>
          </w:p>
        </w:tc>
        <w:tc>
          <w:tcPr>
            <w:tcW w:w="2980" w:type="dxa"/>
            <w:vAlign w:val="top"/>
          </w:tcPr>
          <w:p>
            <w:pPr>
              <w:pStyle w:val="6"/>
              <w:spacing w:before="75" w:line="255" w:lineRule="auto"/>
              <w:ind w:left="120" w:right="40" w:firstLine="5"/>
            </w:pPr>
            <w:r>
              <w:rPr>
                <w:spacing w:val="-2"/>
              </w:rPr>
              <w:t>2.向未成年人销售电子烟等</w:t>
            </w:r>
            <w:r>
              <w:rPr>
                <w:spacing w:val="-8"/>
              </w:rPr>
              <w:t>新型烟草制品的：烟具十一个以上；电子烟烟弹（液态雾化物）或烟弹与烟具组合销售的</w:t>
            </w:r>
            <w:r>
              <w:rPr>
                <w:spacing w:val="-4"/>
              </w:rPr>
              <w:t>产品（包括一次性电子烟等）</w:t>
            </w:r>
            <w:r>
              <w:rPr>
                <w:spacing w:val="-8"/>
              </w:rPr>
              <w:t>三十三个以上，烟液等雾化物</w:t>
            </w:r>
            <w:r>
              <w:rPr>
                <w:spacing w:val="-2"/>
              </w:rPr>
              <w:t>及电子烟用烟碱容量烟液容</w:t>
            </w:r>
            <w:r>
              <w:rPr>
                <w:spacing w:val="-3"/>
              </w:rPr>
              <w:t>量六十六毫升以上的。</w:t>
            </w:r>
          </w:p>
        </w:tc>
        <w:tc>
          <w:tcPr>
            <w:tcW w:w="41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Merge w:val="continue"/>
            <w:tcBorders>
              <w:top w:val="nil"/>
              <w:bottom w:val="nil"/>
            </w:tcBorders>
            <w:vAlign w:val="top"/>
          </w:tcPr>
          <w:p>
            <w:pPr>
              <w:rPr>
                <w:rFonts w:ascii="Arial"/>
                <w:sz w:val="21"/>
              </w:rPr>
            </w:pPr>
          </w:p>
        </w:tc>
        <w:tc>
          <w:tcPr>
            <w:tcW w:w="2980" w:type="dxa"/>
            <w:vAlign w:val="top"/>
          </w:tcPr>
          <w:p>
            <w:pPr>
              <w:pStyle w:val="6"/>
              <w:spacing w:before="83" w:line="244" w:lineRule="auto"/>
              <w:ind w:left="121" w:right="20" w:firstLine="9"/>
              <w:jc w:val="both"/>
            </w:pPr>
            <w:r>
              <w:rPr>
                <w:spacing w:val="10"/>
              </w:rPr>
              <w:t>3.向未成年人销售烟草制品</w:t>
            </w:r>
            <w:r>
              <w:rPr>
                <w:spacing w:val="-3"/>
              </w:rPr>
              <w:t>（含电子烟等新型烟草制品）</w:t>
            </w:r>
            <w:r>
              <w:rPr>
                <w:spacing w:val="15"/>
              </w:rPr>
              <w:t>十六人以上或者销售次数十</w:t>
            </w:r>
            <w:r>
              <w:rPr>
                <w:spacing w:val="-7"/>
              </w:rPr>
              <w:t>三次以上的。</w:t>
            </w:r>
          </w:p>
        </w:tc>
        <w:tc>
          <w:tcPr>
            <w:tcW w:w="41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2980" w:type="dxa"/>
            <w:vAlign w:val="top"/>
          </w:tcPr>
          <w:p>
            <w:pPr>
              <w:pStyle w:val="6"/>
              <w:spacing w:before="263" w:line="250" w:lineRule="auto"/>
              <w:ind w:left="121" w:right="94" w:hanging="1"/>
            </w:pPr>
            <w:r>
              <w:rPr>
                <w:spacing w:val="-2"/>
              </w:rPr>
              <w:t>4.一年内因向未成年人销售</w:t>
            </w:r>
            <w:r>
              <w:rPr>
                <w:spacing w:val="-8"/>
              </w:rPr>
              <w:t>烟草制品（含电子烟等新型烟草制品）被处罚，再次向未成</w:t>
            </w:r>
            <w:r>
              <w:rPr>
                <w:spacing w:val="-4"/>
              </w:rPr>
              <w:t>年人销售烟草制品的。</w:t>
            </w:r>
          </w:p>
        </w:tc>
        <w:tc>
          <w:tcPr>
            <w:tcW w:w="4103"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9" w:type="default"/>
          <w:pgSz w:w="16839" w:h="11907"/>
          <w:pgMar w:top="242" w:right="1421" w:bottom="1812" w:left="1308"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4044"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792"/>
        <w:gridCol w:w="1850"/>
        <w:gridCol w:w="1838"/>
        <w:gridCol w:w="775"/>
        <w:gridCol w:w="2980"/>
        <w:gridCol w:w="4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706"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71" w:line="182" w:lineRule="auto"/>
              <w:ind w:left="288"/>
            </w:pPr>
            <w:r>
              <w:rPr>
                <w:spacing w:val="-10"/>
              </w:rPr>
              <w:t>19</w:t>
            </w:r>
          </w:p>
        </w:tc>
        <w:tc>
          <w:tcPr>
            <w:tcW w:w="1792"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2" w:line="253" w:lineRule="auto"/>
              <w:ind w:left="119" w:right="9" w:firstLine="5"/>
            </w:pPr>
            <w:r>
              <w:rPr>
                <w:spacing w:val="15"/>
              </w:rPr>
              <w:t>未在经营场所显</w:t>
            </w:r>
            <w:r>
              <w:rPr>
                <w:spacing w:val="16"/>
              </w:rPr>
              <w:t>著位置设置禁止向未成年人销售</w:t>
            </w:r>
            <w:r>
              <w:rPr>
                <w:spacing w:val="-14"/>
              </w:rPr>
              <w:t>卷烟（含电子烟）</w:t>
            </w:r>
            <w:r>
              <w:rPr>
                <w:spacing w:val="-3"/>
              </w:rPr>
              <w:t>标志</w:t>
            </w:r>
          </w:p>
        </w:tc>
        <w:tc>
          <w:tcPr>
            <w:tcW w:w="1850" w:type="dxa"/>
            <w:vMerge w:val="restart"/>
            <w:tcBorders>
              <w:bottom w:val="nil"/>
            </w:tcBorders>
            <w:vAlign w:val="top"/>
          </w:tcPr>
          <w:p>
            <w:pPr>
              <w:spacing w:line="474" w:lineRule="auto"/>
              <w:rPr>
                <w:rFonts w:ascii="Arial"/>
                <w:sz w:val="21"/>
              </w:rPr>
            </w:pPr>
          </w:p>
          <w:p>
            <w:pPr>
              <w:pStyle w:val="6"/>
              <w:spacing w:before="72" w:line="255" w:lineRule="auto"/>
              <w:ind w:left="119" w:right="198" w:firstLine="1"/>
            </w:pPr>
            <w:r>
              <w:rPr>
                <w:rFonts w:hint="eastAsia"/>
                <w:spacing w:val="-6"/>
                <w:lang w:eastAsia="zh-CN"/>
              </w:rPr>
              <w:t>《中华人民共和国未成年人保护法》</w:t>
            </w:r>
            <w:r>
              <w:rPr>
                <w:spacing w:val="-2"/>
              </w:rPr>
              <w:t>第五十九条第一款、《烟草专卖许可证管理</w:t>
            </w:r>
            <w:r>
              <w:rPr>
                <w:spacing w:val="-5"/>
              </w:rPr>
              <w:t>办法实施细则》</w:t>
            </w:r>
            <w:r>
              <w:t>第五十条第一</w:t>
            </w:r>
          </w:p>
          <w:p>
            <w:pPr>
              <w:pStyle w:val="6"/>
              <w:spacing w:before="49" w:line="222" w:lineRule="auto"/>
              <w:ind w:left="120"/>
            </w:pPr>
            <w:r>
              <w:rPr>
                <w:spacing w:val="-13"/>
              </w:rPr>
              <w:t>款。</w:t>
            </w:r>
          </w:p>
        </w:tc>
        <w:tc>
          <w:tcPr>
            <w:tcW w:w="1838" w:type="dxa"/>
            <w:vMerge w:val="restart"/>
            <w:tcBorders>
              <w:bottom w:val="nil"/>
            </w:tcBorders>
            <w:vAlign w:val="top"/>
          </w:tcPr>
          <w:p>
            <w:pPr>
              <w:pStyle w:val="6"/>
              <w:spacing w:before="90" w:line="257" w:lineRule="auto"/>
              <w:ind w:left="120" w:right="185" w:firstLine="1"/>
            </w:pPr>
            <w:r>
              <w:rPr>
                <w:rFonts w:hint="eastAsia"/>
                <w:spacing w:val="-6"/>
                <w:lang w:eastAsia="zh-CN"/>
              </w:rPr>
              <w:t>《中华人民共和国未成年人保护法》</w:t>
            </w:r>
            <w:r>
              <w:rPr>
                <w:spacing w:val="-2"/>
              </w:rPr>
              <w:t>第一百二十三条、《烟草专卖许可证管理办法》第四十四条第十项、《烟草专卖许可证管理</w:t>
            </w:r>
            <w:r>
              <w:rPr>
                <w:spacing w:val="-5"/>
              </w:rPr>
              <w:t>办法实施细则》</w:t>
            </w:r>
            <w:r>
              <w:rPr>
                <w:spacing w:val="-3"/>
              </w:rPr>
              <w:t>第五十条第二</w:t>
            </w:r>
          </w:p>
          <w:p>
            <w:pPr>
              <w:pStyle w:val="6"/>
              <w:spacing w:before="43" w:line="217" w:lineRule="auto"/>
              <w:ind w:left="121"/>
            </w:pPr>
            <w:r>
              <w:rPr>
                <w:spacing w:val="-13"/>
              </w:rPr>
              <w:t>款。</w:t>
            </w:r>
          </w:p>
        </w:tc>
        <w:tc>
          <w:tcPr>
            <w:tcW w:w="775" w:type="dxa"/>
            <w:vAlign w:val="top"/>
          </w:tcPr>
          <w:p>
            <w:pPr>
              <w:spacing w:line="266" w:lineRule="auto"/>
              <w:rPr>
                <w:rFonts w:ascii="Arial"/>
                <w:sz w:val="21"/>
              </w:rPr>
            </w:pPr>
          </w:p>
          <w:p>
            <w:pPr>
              <w:spacing w:line="266" w:lineRule="auto"/>
              <w:rPr>
                <w:rFonts w:ascii="Arial"/>
                <w:sz w:val="21"/>
              </w:rPr>
            </w:pPr>
          </w:p>
          <w:p>
            <w:pPr>
              <w:pStyle w:val="6"/>
              <w:spacing w:before="72" w:line="232" w:lineRule="auto"/>
              <w:jc w:val="right"/>
            </w:pPr>
            <w:r>
              <w:rPr>
                <w:spacing w:val="-13"/>
              </w:rPr>
              <w:t>（一）</w:t>
            </w:r>
          </w:p>
        </w:tc>
        <w:tc>
          <w:tcPr>
            <w:tcW w:w="2980" w:type="dxa"/>
            <w:vAlign w:val="top"/>
          </w:tcPr>
          <w:p>
            <w:pPr>
              <w:spacing w:line="382" w:lineRule="auto"/>
              <w:rPr>
                <w:rFonts w:ascii="Arial"/>
                <w:sz w:val="21"/>
              </w:rPr>
            </w:pPr>
          </w:p>
          <w:p>
            <w:pPr>
              <w:pStyle w:val="6"/>
              <w:spacing w:before="72" w:line="236" w:lineRule="auto"/>
              <w:ind w:left="122" w:right="229" w:firstLine="5"/>
            </w:pPr>
            <w:r>
              <w:rPr>
                <w:spacing w:val="-2"/>
              </w:rPr>
              <w:t>未在显著位置设置不向未成</w:t>
            </w:r>
            <w:r>
              <w:rPr>
                <w:spacing w:val="-8"/>
              </w:rPr>
              <w:t>年人售烟标志的。</w:t>
            </w:r>
          </w:p>
        </w:tc>
        <w:tc>
          <w:tcPr>
            <w:tcW w:w="4103" w:type="dxa"/>
            <w:vAlign w:val="top"/>
          </w:tcPr>
          <w:p>
            <w:pPr>
              <w:spacing w:line="258" w:lineRule="auto"/>
              <w:rPr>
                <w:rFonts w:ascii="Arial"/>
                <w:sz w:val="21"/>
              </w:rPr>
            </w:pPr>
          </w:p>
          <w:p>
            <w:pPr>
              <w:spacing w:line="259" w:lineRule="auto"/>
              <w:rPr>
                <w:rFonts w:ascii="Arial"/>
                <w:sz w:val="21"/>
              </w:rPr>
            </w:pPr>
          </w:p>
          <w:p>
            <w:pPr>
              <w:pStyle w:val="6"/>
              <w:spacing w:before="72" w:line="219" w:lineRule="auto"/>
              <w:ind w:left="139"/>
            </w:pPr>
            <w:r>
              <w:rPr>
                <w:spacing w:val="-3"/>
              </w:rPr>
              <w:t>责令限期改正，给予警告。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359" w:lineRule="auto"/>
              <w:rPr>
                <w:rFonts w:ascii="Arial"/>
                <w:sz w:val="21"/>
              </w:rPr>
            </w:pPr>
          </w:p>
          <w:p>
            <w:pPr>
              <w:spacing w:line="359" w:lineRule="auto"/>
              <w:rPr>
                <w:rFonts w:ascii="Arial"/>
                <w:sz w:val="21"/>
              </w:rPr>
            </w:pPr>
          </w:p>
          <w:p>
            <w:pPr>
              <w:pStyle w:val="6"/>
              <w:spacing w:before="71" w:line="232" w:lineRule="auto"/>
              <w:ind w:right="4"/>
              <w:jc w:val="right"/>
            </w:pPr>
            <w:r>
              <w:rPr>
                <w:spacing w:val="-11"/>
              </w:rPr>
              <w:t>（二）</w:t>
            </w:r>
          </w:p>
        </w:tc>
        <w:tc>
          <w:tcPr>
            <w:tcW w:w="2980" w:type="dxa"/>
            <w:vAlign w:val="top"/>
          </w:tcPr>
          <w:p>
            <w:pPr>
              <w:spacing w:line="353" w:lineRule="auto"/>
              <w:rPr>
                <w:rFonts w:ascii="Arial"/>
                <w:sz w:val="21"/>
              </w:rPr>
            </w:pPr>
          </w:p>
          <w:p>
            <w:pPr>
              <w:spacing w:line="353" w:lineRule="auto"/>
              <w:rPr>
                <w:rFonts w:ascii="Arial"/>
                <w:sz w:val="21"/>
              </w:rPr>
            </w:pPr>
          </w:p>
          <w:p>
            <w:pPr>
              <w:pStyle w:val="6"/>
              <w:spacing w:before="71" w:line="220" w:lineRule="auto"/>
              <w:ind w:left="120"/>
            </w:pPr>
            <w:r>
              <w:rPr>
                <w:spacing w:val="-2"/>
              </w:rPr>
              <w:t>拒不改正或者情节严重的。</w:t>
            </w:r>
          </w:p>
        </w:tc>
        <w:tc>
          <w:tcPr>
            <w:tcW w:w="4103" w:type="dxa"/>
            <w:vAlign w:val="top"/>
          </w:tcPr>
          <w:p>
            <w:pPr>
              <w:spacing w:line="353" w:lineRule="auto"/>
              <w:rPr>
                <w:rFonts w:ascii="Arial"/>
                <w:sz w:val="21"/>
              </w:rPr>
            </w:pPr>
          </w:p>
          <w:p>
            <w:pPr>
              <w:spacing w:line="353" w:lineRule="auto"/>
              <w:rPr>
                <w:rFonts w:ascii="Arial"/>
                <w:sz w:val="21"/>
              </w:rPr>
            </w:pPr>
          </w:p>
          <w:p>
            <w:pPr>
              <w:pStyle w:val="6"/>
              <w:spacing w:before="71" w:line="219" w:lineRule="auto"/>
              <w:ind w:left="139"/>
            </w:pPr>
            <w:r>
              <w:rPr>
                <w:spacing w:val="-5"/>
              </w:rPr>
              <w:t>责令停业整顿十五日以上三十日以下。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7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line="182" w:lineRule="auto"/>
              <w:ind w:left="260"/>
            </w:pPr>
            <w:r>
              <w:rPr>
                <w:spacing w:val="-5"/>
              </w:rPr>
              <w:t>20</w:t>
            </w:r>
          </w:p>
        </w:tc>
        <w:tc>
          <w:tcPr>
            <w:tcW w:w="179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1" w:line="246" w:lineRule="auto"/>
              <w:ind w:left="116" w:right="140" w:hanging="1"/>
              <w:jc w:val="both"/>
            </w:pPr>
            <w:r>
              <w:rPr>
                <w:spacing w:val="-2"/>
              </w:rPr>
              <w:t>在学校、幼儿园</w:t>
            </w:r>
            <w:r>
              <w:rPr>
                <w:spacing w:val="-4"/>
              </w:rPr>
              <w:t>周边设置烟（电</w:t>
            </w:r>
            <w:r>
              <w:rPr>
                <w:spacing w:val="-3"/>
              </w:rPr>
              <w:t>子烟）销售网点</w:t>
            </w:r>
          </w:p>
        </w:tc>
        <w:tc>
          <w:tcPr>
            <w:tcW w:w="185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1" w:line="246" w:lineRule="auto"/>
              <w:ind w:left="119" w:right="198" w:firstLine="1"/>
              <w:jc w:val="both"/>
            </w:pPr>
            <w:r>
              <w:rPr>
                <w:rFonts w:hint="eastAsia"/>
                <w:spacing w:val="-3"/>
                <w:lang w:eastAsia="zh-CN"/>
              </w:rPr>
              <w:t>《中华人民共和国未成年人保护法》</w:t>
            </w:r>
            <w:r>
              <w:rPr>
                <w:spacing w:val="-2"/>
              </w:rPr>
              <w:t>第五十九条</w:t>
            </w:r>
            <w:r>
              <w:rPr>
                <w:spacing w:val="-10"/>
              </w:rPr>
              <w:t>第一款。</w:t>
            </w:r>
          </w:p>
        </w:tc>
        <w:tc>
          <w:tcPr>
            <w:tcW w:w="1838"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1" w:line="246" w:lineRule="auto"/>
              <w:ind w:left="120" w:right="185" w:firstLine="1"/>
              <w:jc w:val="both"/>
            </w:pPr>
            <w:r>
              <w:rPr>
                <w:rFonts w:hint="eastAsia"/>
                <w:spacing w:val="-3"/>
                <w:lang w:eastAsia="zh-CN"/>
              </w:rPr>
              <w:t>《中华人民共和国未成年人保护法》</w:t>
            </w:r>
            <w:r>
              <w:rPr>
                <w:spacing w:val="-2"/>
              </w:rPr>
              <w:t>第一百二十</w:t>
            </w:r>
            <w:r>
              <w:rPr>
                <w:spacing w:val="-4"/>
              </w:rPr>
              <w:t>三条。</w:t>
            </w:r>
          </w:p>
        </w:tc>
        <w:tc>
          <w:tcPr>
            <w:tcW w:w="775" w:type="dxa"/>
            <w:vAlign w:val="top"/>
          </w:tcPr>
          <w:p>
            <w:pPr>
              <w:spacing w:line="460" w:lineRule="auto"/>
              <w:rPr>
                <w:rFonts w:ascii="Arial"/>
                <w:sz w:val="21"/>
              </w:rPr>
            </w:pPr>
          </w:p>
          <w:p>
            <w:pPr>
              <w:pStyle w:val="6"/>
              <w:spacing w:before="72" w:line="232" w:lineRule="auto"/>
              <w:jc w:val="right"/>
            </w:pPr>
            <w:r>
              <w:rPr>
                <w:spacing w:val="-13"/>
              </w:rPr>
              <w:t>（一）</w:t>
            </w:r>
          </w:p>
        </w:tc>
        <w:tc>
          <w:tcPr>
            <w:tcW w:w="2980" w:type="dxa"/>
            <w:vAlign w:val="top"/>
          </w:tcPr>
          <w:p>
            <w:pPr>
              <w:pStyle w:val="6"/>
              <w:spacing w:before="223" w:line="247" w:lineRule="auto"/>
              <w:ind w:left="121" w:right="92" w:hanging="1"/>
              <w:jc w:val="both"/>
            </w:pPr>
            <w:r>
              <w:rPr>
                <w:spacing w:val="-8"/>
              </w:rPr>
              <w:t>在学校、幼儿园周边设置烟草制品销售网点，违法货值低于</w:t>
            </w:r>
            <w:r>
              <w:rPr>
                <w:spacing w:val="-11"/>
              </w:rPr>
              <w:t>五百元的。</w:t>
            </w:r>
          </w:p>
        </w:tc>
        <w:tc>
          <w:tcPr>
            <w:tcW w:w="4103" w:type="dxa"/>
            <w:vAlign w:val="top"/>
          </w:tcPr>
          <w:p>
            <w:pPr>
              <w:spacing w:line="309" w:lineRule="auto"/>
              <w:rPr>
                <w:rFonts w:ascii="Arial"/>
                <w:sz w:val="21"/>
              </w:rPr>
            </w:pPr>
          </w:p>
          <w:p>
            <w:pPr>
              <w:pStyle w:val="6"/>
              <w:spacing w:before="71" w:line="235" w:lineRule="auto"/>
              <w:ind w:left="128" w:right="91" w:firstLine="10"/>
            </w:pPr>
            <w:r>
              <w:rPr>
                <w:spacing w:val="-17"/>
              </w:rPr>
              <w:t>责令限期改正，给予警告，没收违法所得，</w:t>
            </w:r>
            <w:r>
              <w:rPr>
                <w:spacing w:val="-4"/>
              </w:rPr>
              <w:t>可以并处低于五千元的罚款。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468" w:lineRule="auto"/>
              <w:rPr>
                <w:rFonts w:ascii="Arial"/>
                <w:sz w:val="21"/>
              </w:rPr>
            </w:pPr>
          </w:p>
          <w:p>
            <w:pPr>
              <w:pStyle w:val="6"/>
              <w:spacing w:before="71" w:line="232" w:lineRule="auto"/>
              <w:ind w:right="4"/>
              <w:jc w:val="right"/>
            </w:pPr>
            <w:r>
              <w:rPr>
                <w:spacing w:val="-11"/>
              </w:rPr>
              <w:t>（二）</w:t>
            </w:r>
          </w:p>
        </w:tc>
        <w:tc>
          <w:tcPr>
            <w:tcW w:w="2980" w:type="dxa"/>
            <w:vAlign w:val="top"/>
          </w:tcPr>
          <w:p>
            <w:pPr>
              <w:pStyle w:val="6"/>
              <w:spacing w:before="237" w:line="246" w:lineRule="auto"/>
              <w:ind w:left="121" w:right="92" w:hanging="1"/>
              <w:jc w:val="both"/>
            </w:pPr>
            <w:r>
              <w:rPr>
                <w:spacing w:val="-8"/>
              </w:rPr>
              <w:t>在学校、幼儿园周边设置烟草制品销售网点，违法货值五百</w:t>
            </w:r>
            <w:r>
              <w:rPr>
                <w:spacing w:val="-4"/>
              </w:rPr>
              <w:t>元以上低于二千元的。</w:t>
            </w:r>
          </w:p>
        </w:tc>
        <w:tc>
          <w:tcPr>
            <w:tcW w:w="4103" w:type="dxa"/>
            <w:vAlign w:val="top"/>
          </w:tcPr>
          <w:p>
            <w:pPr>
              <w:spacing w:line="323" w:lineRule="auto"/>
              <w:rPr>
                <w:rFonts w:ascii="Arial"/>
                <w:sz w:val="21"/>
              </w:rPr>
            </w:pPr>
          </w:p>
          <w:p>
            <w:pPr>
              <w:pStyle w:val="6"/>
              <w:spacing w:before="71" w:line="234" w:lineRule="auto"/>
              <w:ind w:left="128" w:right="91" w:firstLine="10"/>
            </w:pPr>
            <w:r>
              <w:rPr>
                <w:spacing w:val="-17"/>
              </w:rPr>
              <w:t>责令限期改正，给予警告，没收违法所得，</w:t>
            </w:r>
            <w:r>
              <w:rPr>
                <w:spacing w:val="-6"/>
              </w:rPr>
              <w:t>可以并处五千元以上低于两万元的罚款。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706" w:type="dxa"/>
            <w:vMerge w:val="continue"/>
            <w:tcBorders>
              <w:top w:val="nil"/>
              <w:bottom w:val="nil"/>
            </w:tcBorders>
            <w:vAlign w:val="top"/>
          </w:tcPr>
          <w:p>
            <w:pPr>
              <w:rPr>
                <w:rFonts w:ascii="Arial"/>
                <w:sz w:val="21"/>
              </w:rPr>
            </w:pPr>
          </w:p>
        </w:tc>
        <w:tc>
          <w:tcPr>
            <w:tcW w:w="1792" w:type="dxa"/>
            <w:vMerge w:val="continue"/>
            <w:tcBorders>
              <w:top w:val="nil"/>
              <w:bottom w:val="nil"/>
            </w:tcBorders>
            <w:vAlign w:val="top"/>
          </w:tcPr>
          <w:p>
            <w:pPr>
              <w:rPr>
                <w:rFonts w:ascii="Arial"/>
                <w:sz w:val="21"/>
              </w:rPr>
            </w:pPr>
          </w:p>
        </w:tc>
        <w:tc>
          <w:tcPr>
            <w:tcW w:w="1850" w:type="dxa"/>
            <w:vMerge w:val="continue"/>
            <w:tcBorders>
              <w:top w:val="nil"/>
              <w:bottom w:val="nil"/>
            </w:tcBorders>
            <w:vAlign w:val="top"/>
          </w:tcPr>
          <w:p>
            <w:pPr>
              <w:rPr>
                <w:rFonts w:ascii="Arial"/>
                <w:sz w:val="21"/>
              </w:rPr>
            </w:pPr>
          </w:p>
        </w:tc>
        <w:tc>
          <w:tcPr>
            <w:tcW w:w="1838" w:type="dxa"/>
            <w:vMerge w:val="continue"/>
            <w:tcBorders>
              <w:top w:val="nil"/>
              <w:bottom w:val="nil"/>
            </w:tcBorders>
            <w:vAlign w:val="top"/>
          </w:tcPr>
          <w:p>
            <w:pPr>
              <w:rPr>
                <w:rFonts w:ascii="Arial"/>
                <w:sz w:val="21"/>
              </w:rPr>
            </w:pPr>
          </w:p>
        </w:tc>
        <w:tc>
          <w:tcPr>
            <w:tcW w:w="775" w:type="dxa"/>
            <w:vAlign w:val="top"/>
          </w:tcPr>
          <w:p>
            <w:pPr>
              <w:spacing w:line="424" w:lineRule="auto"/>
              <w:rPr>
                <w:rFonts w:ascii="Arial"/>
                <w:sz w:val="21"/>
              </w:rPr>
            </w:pPr>
          </w:p>
          <w:p>
            <w:pPr>
              <w:pStyle w:val="6"/>
              <w:spacing w:before="71" w:line="232" w:lineRule="auto"/>
              <w:jc w:val="right"/>
            </w:pPr>
            <w:r>
              <w:rPr>
                <w:spacing w:val="-15"/>
              </w:rPr>
              <w:t>（三）</w:t>
            </w:r>
          </w:p>
        </w:tc>
        <w:tc>
          <w:tcPr>
            <w:tcW w:w="2980" w:type="dxa"/>
            <w:vAlign w:val="top"/>
          </w:tcPr>
          <w:p>
            <w:pPr>
              <w:pStyle w:val="6"/>
              <w:spacing w:before="191" w:line="246" w:lineRule="auto"/>
              <w:ind w:left="121" w:right="92" w:hanging="1"/>
              <w:jc w:val="both"/>
            </w:pPr>
            <w:r>
              <w:rPr>
                <w:spacing w:val="-8"/>
              </w:rPr>
              <w:t>在学校、幼儿园周边设置烟草制品销售网点，违法货值二千</w:t>
            </w:r>
            <w:r>
              <w:rPr>
                <w:spacing w:val="-4"/>
              </w:rPr>
              <w:t>元以上低于五千元的。</w:t>
            </w:r>
          </w:p>
        </w:tc>
        <w:tc>
          <w:tcPr>
            <w:tcW w:w="4103" w:type="dxa"/>
            <w:vAlign w:val="top"/>
          </w:tcPr>
          <w:p>
            <w:pPr>
              <w:spacing w:line="274" w:lineRule="auto"/>
              <w:rPr>
                <w:rFonts w:ascii="Arial"/>
                <w:sz w:val="21"/>
              </w:rPr>
            </w:pPr>
          </w:p>
          <w:p>
            <w:pPr>
              <w:pStyle w:val="6"/>
              <w:spacing w:before="71" w:line="236" w:lineRule="auto"/>
              <w:ind w:left="128" w:right="91" w:firstLine="10"/>
            </w:pPr>
            <w:r>
              <w:rPr>
                <w:spacing w:val="-17"/>
              </w:rPr>
              <w:t>责令限期改正，给予警告，没收违法所得，</w:t>
            </w:r>
            <w:r>
              <w:rPr>
                <w:spacing w:val="-6"/>
              </w:rPr>
              <w:t>可以并处两万元以上低于五万元的罚款。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706" w:type="dxa"/>
            <w:vMerge w:val="continue"/>
            <w:tcBorders>
              <w:top w:val="nil"/>
            </w:tcBorders>
            <w:vAlign w:val="top"/>
          </w:tcPr>
          <w:p>
            <w:pPr>
              <w:rPr>
                <w:rFonts w:ascii="Arial"/>
                <w:sz w:val="21"/>
              </w:rPr>
            </w:pPr>
          </w:p>
        </w:tc>
        <w:tc>
          <w:tcPr>
            <w:tcW w:w="1792" w:type="dxa"/>
            <w:vMerge w:val="continue"/>
            <w:tcBorders>
              <w:top w:val="nil"/>
            </w:tcBorders>
            <w:vAlign w:val="top"/>
          </w:tcPr>
          <w:p>
            <w:pPr>
              <w:rPr>
                <w:rFonts w:ascii="Arial"/>
                <w:sz w:val="21"/>
              </w:rPr>
            </w:pPr>
          </w:p>
        </w:tc>
        <w:tc>
          <w:tcPr>
            <w:tcW w:w="1850" w:type="dxa"/>
            <w:vMerge w:val="continue"/>
            <w:tcBorders>
              <w:top w:val="nil"/>
            </w:tcBorders>
            <w:vAlign w:val="top"/>
          </w:tcPr>
          <w:p>
            <w:pPr>
              <w:rPr>
                <w:rFonts w:ascii="Arial"/>
                <w:sz w:val="21"/>
              </w:rPr>
            </w:pPr>
          </w:p>
        </w:tc>
        <w:tc>
          <w:tcPr>
            <w:tcW w:w="1838" w:type="dxa"/>
            <w:vMerge w:val="continue"/>
            <w:tcBorders>
              <w:top w:val="nil"/>
            </w:tcBorders>
            <w:vAlign w:val="top"/>
          </w:tcPr>
          <w:p>
            <w:pPr>
              <w:rPr>
                <w:rFonts w:ascii="Arial"/>
                <w:sz w:val="21"/>
              </w:rPr>
            </w:pPr>
          </w:p>
        </w:tc>
        <w:tc>
          <w:tcPr>
            <w:tcW w:w="775" w:type="dxa"/>
            <w:vAlign w:val="top"/>
          </w:tcPr>
          <w:p>
            <w:pPr>
              <w:spacing w:line="272" w:lineRule="auto"/>
              <w:rPr>
                <w:rFonts w:ascii="Arial"/>
                <w:sz w:val="21"/>
              </w:rPr>
            </w:pPr>
          </w:p>
          <w:p>
            <w:pPr>
              <w:spacing w:line="273" w:lineRule="auto"/>
              <w:rPr>
                <w:rFonts w:ascii="Arial"/>
                <w:sz w:val="21"/>
              </w:rPr>
            </w:pPr>
          </w:p>
          <w:p>
            <w:pPr>
              <w:pStyle w:val="6"/>
              <w:spacing w:before="72" w:line="223" w:lineRule="auto"/>
              <w:ind w:right="6"/>
              <w:jc w:val="right"/>
            </w:pPr>
            <w:r>
              <w:rPr>
                <w:spacing w:val="-11"/>
              </w:rPr>
              <w:t>（四）</w:t>
            </w:r>
          </w:p>
        </w:tc>
        <w:tc>
          <w:tcPr>
            <w:tcW w:w="2980" w:type="dxa"/>
            <w:vAlign w:val="top"/>
          </w:tcPr>
          <w:p>
            <w:pPr>
              <w:pStyle w:val="6"/>
              <w:spacing w:before="159" w:line="250" w:lineRule="auto"/>
              <w:ind w:left="120" w:right="94"/>
            </w:pPr>
            <w:r>
              <w:rPr>
                <w:spacing w:val="-8"/>
              </w:rPr>
              <w:t>在学校、幼儿园周边设置烟草制品销售网点，拒不改正或者</w:t>
            </w:r>
            <w:r>
              <w:rPr>
                <w:spacing w:val="-2"/>
              </w:rPr>
              <w:t>违法货值五千元以上或者情</w:t>
            </w:r>
            <w:r>
              <w:rPr>
                <w:spacing w:val="-11"/>
              </w:rPr>
              <w:t>节严重的。</w:t>
            </w:r>
          </w:p>
        </w:tc>
        <w:tc>
          <w:tcPr>
            <w:tcW w:w="4103" w:type="dxa"/>
            <w:vAlign w:val="top"/>
          </w:tcPr>
          <w:p>
            <w:pPr>
              <w:spacing w:line="245" w:lineRule="auto"/>
              <w:rPr>
                <w:rFonts w:ascii="Arial"/>
                <w:sz w:val="21"/>
              </w:rPr>
            </w:pPr>
          </w:p>
          <w:p>
            <w:pPr>
              <w:pStyle w:val="6"/>
              <w:spacing w:before="71" w:line="246" w:lineRule="auto"/>
              <w:ind w:left="128" w:right="94" w:firstLine="1"/>
              <w:jc w:val="both"/>
            </w:pPr>
            <w:r>
              <w:rPr>
                <w:spacing w:val="-6"/>
              </w:rPr>
              <w:t>没收违法所得，责令停业整顿或者吊销烟</w:t>
            </w:r>
            <w:r>
              <w:rPr>
                <w:spacing w:val="-5"/>
              </w:rPr>
              <w:t>草专卖零售许可证，可以并处五万元以上</w:t>
            </w:r>
            <w:r>
              <w:rPr>
                <w:spacing w:val="-4"/>
              </w:rPr>
              <w:t>五十万元以下的罚款。</w:t>
            </w:r>
          </w:p>
        </w:tc>
      </w:tr>
    </w:tbl>
    <w:p>
      <w:pPr>
        <w:rPr>
          <w:rFonts w:ascii="Arial"/>
          <w:sz w:val="21"/>
        </w:rPr>
      </w:pPr>
    </w:p>
    <w:p>
      <w:pPr>
        <w:rPr>
          <w:rFonts w:ascii="Arial" w:hAnsi="Arial" w:eastAsia="Arial" w:cs="Arial"/>
          <w:sz w:val="21"/>
          <w:szCs w:val="21"/>
        </w:rPr>
        <w:sectPr>
          <w:footerReference r:id="rId40" w:type="default"/>
          <w:pgSz w:w="16839" w:h="11907"/>
          <w:pgMar w:top="242" w:right="1421" w:bottom="1812" w:left="1308" w:header="228" w:footer="1511" w:gutter="0"/>
          <w:cols w:space="720" w:num="1"/>
        </w:sect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97" w:line="228" w:lineRule="auto"/>
        <w:ind w:left="352"/>
        <w:rPr>
          <w:rFonts w:ascii="黑体" w:hAnsi="黑体" w:eastAsia="黑体" w:cs="黑体"/>
          <w:sz w:val="30"/>
          <w:szCs w:val="30"/>
        </w:rPr>
      </w:pPr>
      <w:r>
        <w:rPr>
          <w:rFonts w:ascii="黑体" w:hAnsi="黑体" w:eastAsia="黑体" w:cs="黑体"/>
          <w:spacing w:val="-6"/>
          <w:sz w:val="30"/>
          <w:szCs w:val="30"/>
        </w:rPr>
        <w:t>附件2</w:t>
      </w:r>
    </w:p>
    <w:p>
      <w:pPr>
        <w:spacing w:before="332" w:line="224" w:lineRule="auto"/>
        <w:ind w:left="2531"/>
        <w:rPr>
          <w:rFonts w:ascii="宋体" w:hAnsi="宋体" w:eastAsia="宋体" w:cs="宋体"/>
          <w:sz w:val="42"/>
          <w:szCs w:val="42"/>
        </w:rPr>
      </w:pPr>
      <w:r>
        <w:rPr>
          <w:rFonts w:ascii="宋体" w:hAnsi="宋体" w:eastAsia="宋体" w:cs="宋体"/>
          <w:spacing w:val="16"/>
          <w:sz w:val="42"/>
          <w:szCs w:val="42"/>
        </w:rPr>
        <w:t>云南省烟草专卖行政处罚裁量权基准（许可）</w:t>
      </w:r>
    </w:p>
    <w:p>
      <w:pPr>
        <w:spacing w:line="66" w:lineRule="exact"/>
      </w:pPr>
    </w:p>
    <w:tbl>
      <w:tblPr>
        <w:tblStyle w:val="5"/>
        <w:tblW w:w="13386"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3422"/>
        <w:gridCol w:w="2390"/>
        <w:gridCol w:w="1699"/>
        <w:gridCol w:w="4249"/>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37" w:type="dxa"/>
            <w:textDirection w:val="tbRlV"/>
            <w:vAlign w:val="top"/>
          </w:tcPr>
          <w:p>
            <w:pPr>
              <w:spacing w:before="164" w:line="207" w:lineRule="auto"/>
              <w:ind w:left="50"/>
              <w:rPr>
                <w:rFonts w:ascii="黑体" w:hAnsi="黑体" w:eastAsia="黑体" w:cs="黑体"/>
                <w:sz w:val="22"/>
                <w:szCs w:val="22"/>
              </w:rPr>
            </w:pPr>
            <w:r>
              <w:rPr>
                <w:rFonts w:ascii="黑体" w:hAnsi="黑体" w:eastAsia="黑体" w:cs="黑体"/>
                <w:sz w:val="22"/>
                <w:szCs w:val="22"/>
              </w:rPr>
              <w:t>序号</w:t>
            </w:r>
          </w:p>
        </w:tc>
        <w:tc>
          <w:tcPr>
            <w:tcW w:w="3422" w:type="dxa"/>
            <w:vAlign w:val="top"/>
          </w:tcPr>
          <w:p>
            <w:pPr>
              <w:spacing w:before="221" w:line="221" w:lineRule="auto"/>
              <w:ind w:left="1285"/>
              <w:rPr>
                <w:rFonts w:ascii="黑体" w:hAnsi="黑体" w:eastAsia="黑体" w:cs="黑体"/>
                <w:sz w:val="22"/>
                <w:szCs w:val="22"/>
              </w:rPr>
            </w:pPr>
            <w:r>
              <w:rPr>
                <w:rFonts w:ascii="黑体" w:hAnsi="黑体" w:eastAsia="黑体" w:cs="黑体"/>
                <w:spacing w:val="-4"/>
                <w:sz w:val="22"/>
                <w:szCs w:val="22"/>
              </w:rPr>
              <w:t>违法情形</w:t>
            </w:r>
          </w:p>
        </w:tc>
        <w:tc>
          <w:tcPr>
            <w:tcW w:w="2390" w:type="dxa"/>
            <w:vAlign w:val="top"/>
          </w:tcPr>
          <w:p>
            <w:pPr>
              <w:spacing w:before="221" w:line="219" w:lineRule="auto"/>
              <w:ind w:left="776"/>
              <w:rPr>
                <w:rFonts w:ascii="黑体" w:hAnsi="黑体" w:eastAsia="黑体" w:cs="黑体"/>
                <w:sz w:val="22"/>
                <w:szCs w:val="22"/>
              </w:rPr>
            </w:pPr>
            <w:r>
              <w:rPr>
                <w:rFonts w:ascii="黑体" w:hAnsi="黑体" w:eastAsia="黑体" w:cs="黑体"/>
                <w:spacing w:val="-6"/>
                <w:sz w:val="22"/>
                <w:szCs w:val="22"/>
              </w:rPr>
              <w:t>认定依据</w:t>
            </w:r>
          </w:p>
        </w:tc>
        <w:tc>
          <w:tcPr>
            <w:tcW w:w="1699" w:type="dxa"/>
            <w:vAlign w:val="top"/>
          </w:tcPr>
          <w:p>
            <w:pPr>
              <w:spacing w:before="218" w:line="219" w:lineRule="auto"/>
              <w:ind w:left="425"/>
              <w:rPr>
                <w:rFonts w:ascii="黑体" w:hAnsi="黑体" w:eastAsia="黑体" w:cs="黑体"/>
                <w:sz w:val="22"/>
                <w:szCs w:val="22"/>
              </w:rPr>
            </w:pPr>
            <w:r>
              <w:rPr>
                <w:rFonts w:ascii="黑体" w:hAnsi="黑体" w:eastAsia="黑体" w:cs="黑体"/>
                <w:spacing w:val="-5"/>
                <w:sz w:val="22"/>
                <w:szCs w:val="22"/>
              </w:rPr>
              <w:t>法律责任</w:t>
            </w:r>
          </w:p>
        </w:tc>
        <w:tc>
          <w:tcPr>
            <w:tcW w:w="4249" w:type="dxa"/>
            <w:vAlign w:val="top"/>
          </w:tcPr>
          <w:p>
            <w:pPr>
              <w:spacing w:before="218" w:line="219" w:lineRule="auto"/>
              <w:ind w:left="1703"/>
              <w:rPr>
                <w:rFonts w:ascii="黑体" w:hAnsi="黑体" w:eastAsia="黑体" w:cs="黑体"/>
                <w:sz w:val="22"/>
                <w:szCs w:val="22"/>
              </w:rPr>
            </w:pPr>
            <w:r>
              <w:rPr>
                <w:rFonts w:ascii="黑体" w:hAnsi="黑体" w:eastAsia="黑体" w:cs="黑体"/>
                <w:spacing w:val="-3"/>
                <w:sz w:val="22"/>
                <w:szCs w:val="22"/>
              </w:rPr>
              <w:t>裁量幅度</w:t>
            </w:r>
          </w:p>
        </w:tc>
        <w:tc>
          <w:tcPr>
            <w:tcW w:w="1089" w:type="dxa"/>
            <w:vAlign w:val="top"/>
          </w:tcPr>
          <w:p>
            <w:pPr>
              <w:spacing w:before="221" w:line="219" w:lineRule="auto"/>
              <w:ind w:left="341"/>
              <w:rPr>
                <w:rFonts w:ascii="黑体" w:hAnsi="黑体" w:eastAsia="黑体" w:cs="黑体"/>
                <w:sz w:val="22"/>
                <w:szCs w:val="22"/>
              </w:rPr>
            </w:pPr>
            <w:r>
              <w:rPr>
                <w:rFonts w:ascii="黑体" w:hAnsi="黑体" w:eastAsia="黑体" w:cs="黑体"/>
                <w:b/>
                <w:bCs/>
                <w:spacing w:val="-6"/>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537" w:type="dxa"/>
            <w:vAlign w:val="top"/>
          </w:tcPr>
          <w:p>
            <w:pPr>
              <w:spacing w:line="248" w:lineRule="auto"/>
              <w:rPr>
                <w:rFonts w:ascii="Arial"/>
                <w:sz w:val="21"/>
              </w:rPr>
            </w:pPr>
          </w:p>
          <w:p>
            <w:pPr>
              <w:spacing w:line="248" w:lineRule="auto"/>
              <w:rPr>
                <w:rFonts w:ascii="Arial"/>
                <w:sz w:val="21"/>
              </w:rPr>
            </w:pPr>
          </w:p>
          <w:p>
            <w:pPr>
              <w:spacing w:before="64" w:line="187" w:lineRule="auto"/>
              <w:ind w:left="256"/>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3422" w:type="dxa"/>
            <w:vAlign w:val="top"/>
          </w:tcPr>
          <w:p>
            <w:pPr>
              <w:pStyle w:val="6"/>
              <w:spacing w:before="231" w:line="248" w:lineRule="auto"/>
              <w:ind w:left="116" w:right="111" w:firstLine="34"/>
              <w:jc w:val="both"/>
            </w:pPr>
            <w:r>
              <w:rPr>
                <w:spacing w:val="5"/>
              </w:rPr>
              <w:t>因持证人原因导致不再具有固定</w:t>
            </w:r>
            <w:r>
              <w:rPr>
                <w:spacing w:val="7"/>
              </w:rPr>
              <w:t>经营场所或者经营场所与住所不</w:t>
            </w:r>
            <w:r>
              <w:rPr>
                <w:spacing w:val="-11"/>
              </w:rPr>
              <w:t>相独立。</w:t>
            </w:r>
          </w:p>
        </w:tc>
        <w:tc>
          <w:tcPr>
            <w:tcW w:w="239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2" w:line="253" w:lineRule="auto"/>
              <w:ind w:left="121" w:right="104"/>
              <w:jc w:val="both"/>
            </w:pPr>
            <w:r>
              <w:rPr>
                <w:spacing w:val="17"/>
              </w:rPr>
              <w:t>《烟草专卖许可证管</w:t>
            </w:r>
            <w:r>
              <w:rPr>
                <w:spacing w:val="-5"/>
              </w:rPr>
              <w:t>理办法》第四十四条第（一）项、《烟草专卖</w:t>
            </w:r>
            <w:r>
              <w:rPr>
                <w:spacing w:val="17"/>
              </w:rPr>
              <w:t>许可证管理办法实施</w:t>
            </w:r>
            <w:r>
              <w:rPr>
                <w:spacing w:val="-2"/>
              </w:rPr>
              <w:t>细则》第五十八条。</w:t>
            </w:r>
          </w:p>
        </w:tc>
        <w:tc>
          <w:tcPr>
            <w:tcW w:w="1699"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71" w:line="255" w:lineRule="auto"/>
              <w:ind w:left="118" w:right="93" w:firstLine="1"/>
              <w:jc w:val="both"/>
            </w:pPr>
            <w:r>
              <w:rPr>
                <w:spacing w:val="20"/>
              </w:rPr>
              <w:t>可以责令持证人暂停烟草专</w:t>
            </w:r>
            <w:r>
              <w:rPr>
                <w:spacing w:val="-9"/>
              </w:rPr>
              <w:t>卖业务、进行整顿，直至依法取</w:t>
            </w:r>
            <w:r>
              <w:rPr>
                <w:spacing w:val="20"/>
              </w:rPr>
              <w:t>消其从事烟草专卖业务的资</w:t>
            </w:r>
            <w:r>
              <w:rPr>
                <w:spacing w:val="-13"/>
              </w:rPr>
              <w:t>格。</w:t>
            </w:r>
          </w:p>
        </w:tc>
        <w:tc>
          <w:tcPr>
            <w:tcW w:w="4249" w:type="dxa"/>
            <w:vAlign w:val="top"/>
          </w:tcPr>
          <w:p>
            <w:pPr>
              <w:pStyle w:val="6"/>
              <w:spacing w:before="79" w:line="245" w:lineRule="auto"/>
              <w:ind w:left="120" w:right="107" w:firstLine="5"/>
              <w:jc w:val="both"/>
            </w:pPr>
            <w:r>
              <w:rPr>
                <w:spacing w:val="2"/>
              </w:rPr>
              <w:t>可以责令暂停从事烟草专卖业务、进行整顿一个月，到期未改正的可以取消从事烟草专卖业务资格；可以取消从事烟草专卖</w:t>
            </w:r>
            <w:r>
              <w:rPr>
                <w:spacing w:val="-11"/>
              </w:rPr>
              <w:t>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37" w:type="dxa"/>
            <w:vAlign w:val="top"/>
          </w:tcPr>
          <w:p>
            <w:pPr>
              <w:spacing w:line="249" w:lineRule="auto"/>
              <w:rPr>
                <w:rFonts w:ascii="Arial"/>
                <w:sz w:val="21"/>
              </w:rPr>
            </w:pPr>
          </w:p>
          <w:p>
            <w:pPr>
              <w:spacing w:line="249" w:lineRule="auto"/>
              <w:rPr>
                <w:rFonts w:ascii="Arial"/>
                <w:sz w:val="21"/>
              </w:rPr>
            </w:pPr>
          </w:p>
          <w:p>
            <w:pPr>
              <w:spacing w:before="64" w:line="187" w:lineRule="auto"/>
              <w:ind w:left="215"/>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3422" w:type="dxa"/>
            <w:vAlign w:val="top"/>
          </w:tcPr>
          <w:p>
            <w:pPr>
              <w:pStyle w:val="6"/>
              <w:spacing w:before="79" w:line="246" w:lineRule="auto"/>
              <w:ind w:left="113" w:right="111" w:firstLine="37"/>
              <w:jc w:val="both"/>
            </w:pPr>
            <w:r>
              <w:rPr>
                <w:spacing w:val="5"/>
              </w:rPr>
              <w:t>因持证人原因导致经营场所条件</w:t>
            </w:r>
            <w:r>
              <w:rPr>
                <w:spacing w:val="7"/>
              </w:rPr>
              <w:t>既不符合取得许可时也不符合当前的烟草制品零售点合理布局规</w:t>
            </w:r>
            <w:r>
              <w:rPr>
                <w:spacing w:val="-11"/>
              </w:rPr>
              <w:t>划要求。</w:t>
            </w:r>
          </w:p>
        </w:tc>
        <w:tc>
          <w:tcPr>
            <w:tcW w:w="2390" w:type="dxa"/>
            <w:vMerge w:val="continue"/>
            <w:tcBorders>
              <w:top w:val="nil"/>
              <w:bottom w:val="nil"/>
            </w:tcBorders>
            <w:vAlign w:val="top"/>
          </w:tcPr>
          <w:p>
            <w:pPr>
              <w:rPr>
                <w:rFonts w:ascii="Arial"/>
                <w:sz w:val="21"/>
              </w:rPr>
            </w:pPr>
          </w:p>
        </w:tc>
        <w:tc>
          <w:tcPr>
            <w:tcW w:w="1699" w:type="dxa"/>
            <w:vMerge w:val="continue"/>
            <w:tcBorders>
              <w:top w:val="nil"/>
              <w:bottom w:val="nil"/>
            </w:tcBorders>
            <w:vAlign w:val="top"/>
          </w:tcPr>
          <w:p>
            <w:pPr>
              <w:rPr>
                <w:rFonts w:ascii="Arial"/>
                <w:sz w:val="21"/>
              </w:rPr>
            </w:pPr>
          </w:p>
        </w:tc>
        <w:tc>
          <w:tcPr>
            <w:tcW w:w="4249" w:type="dxa"/>
            <w:vAlign w:val="top"/>
          </w:tcPr>
          <w:p>
            <w:pPr>
              <w:pStyle w:val="6"/>
              <w:spacing w:before="77" w:line="246" w:lineRule="auto"/>
              <w:ind w:left="120" w:right="107" w:firstLine="5"/>
              <w:jc w:val="both"/>
            </w:pPr>
            <w:r>
              <w:rPr>
                <w:spacing w:val="2"/>
              </w:rPr>
              <w:t>可以责令暂停从事烟草专卖业务、进行整顿一个月，到期未改正的可以取消从事烟草专卖业务资格；可以取消从事烟草专卖</w:t>
            </w:r>
            <w:r>
              <w:rPr>
                <w:spacing w:val="-11"/>
              </w:rPr>
              <w:t>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37" w:type="dxa"/>
            <w:vAlign w:val="top"/>
          </w:tcPr>
          <w:p>
            <w:pPr>
              <w:spacing w:line="249" w:lineRule="auto"/>
              <w:rPr>
                <w:rFonts w:ascii="Arial"/>
                <w:sz w:val="21"/>
              </w:rPr>
            </w:pPr>
          </w:p>
          <w:p>
            <w:pPr>
              <w:spacing w:line="250" w:lineRule="auto"/>
              <w:rPr>
                <w:rFonts w:ascii="Arial"/>
                <w:sz w:val="21"/>
              </w:rPr>
            </w:pPr>
          </w:p>
          <w:p>
            <w:pPr>
              <w:spacing w:before="63" w:line="187" w:lineRule="auto"/>
              <w:ind w:left="22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3422" w:type="dxa"/>
            <w:vAlign w:val="top"/>
          </w:tcPr>
          <w:p>
            <w:pPr>
              <w:spacing w:line="320" w:lineRule="auto"/>
              <w:rPr>
                <w:rFonts w:ascii="Arial"/>
                <w:sz w:val="21"/>
              </w:rPr>
            </w:pPr>
          </w:p>
          <w:p>
            <w:pPr>
              <w:pStyle w:val="6"/>
              <w:spacing w:before="72" w:line="236" w:lineRule="auto"/>
              <w:ind w:left="126" w:right="120" w:firstLine="24"/>
            </w:pPr>
            <w:r>
              <w:rPr>
                <w:spacing w:val="4"/>
              </w:rPr>
              <w:t>因持证人原因导致经营场所基于</w:t>
            </w:r>
            <w:r>
              <w:rPr>
                <w:spacing w:val="-2"/>
              </w:rPr>
              <w:t>安全因素不适宜经营卷烟。</w:t>
            </w:r>
          </w:p>
        </w:tc>
        <w:tc>
          <w:tcPr>
            <w:tcW w:w="2390" w:type="dxa"/>
            <w:vMerge w:val="continue"/>
            <w:tcBorders>
              <w:top w:val="nil"/>
              <w:bottom w:val="nil"/>
            </w:tcBorders>
            <w:vAlign w:val="top"/>
          </w:tcPr>
          <w:p>
            <w:pPr>
              <w:rPr>
                <w:rFonts w:ascii="Arial"/>
                <w:sz w:val="21"/>
              </w:rPr>
            </w:pPr>
          </w:p>
        </w:tc>
        <w:tc>
          <w:tcPr>
            <w:tcW w:w="1699" w:type="dxa"/>
            <w:vMerge w:val="continue"/>
            <w:tcBorders>
              <w:top w:val="nil"/>
              <w:bottom w:val="nil"/>
            </w:tcBorders>
            <w:vAlign w:val="top"/>
          </w:tcPr>
          <w:p>
            <w:pPr>
              <w:rPr>
                <w:rFonts w:ascii="Arial"/>
                <w:sz w:val="21"/>
              </w:rPr>
            </w:pPr>
          </w:p>
        </w:tc>
        <w:tc>
          <w:tcPr>
            <w:tcW w:w="4249" w:type="dxa"/>
            <w:vAlign w:val="top"/>
          </w:tcPr>
          <w:p>
            <w:pPr>
              <w:pStyle w:val="6"/>
              <w:spacing w:before="77" w:line="246" w:lineRule="auto"/>
              <w:ind w:left="120" w:right="107" w:firstLine="5"/>
              <w:jc w:val="both"/>
            </w:pPr>
            <w:r>
              <w:rPr>
                <w:spacing w:val="2"/>
              </w:rPr>
              <w:t>可以责令暂停从事烟草专卖业务、进行整顿一个月，到期未改正的可以取消从事烟草专卖业务资格；可以取消从事烟草专卖</w:t>
            </w:r>
            <w:r>
              <w:rPr>
                <w:spacing w:val="-11"/>
              </w:rPr>
              <w:t>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537" w:type="dxa"/>
            <w:vAlign w:val="top"/>
          </w:tcPr>
          <w:p>
            <w:pPr>
              <w:spacing w:line="250" w:lineRule="auto"/>
              <w:rPr>
                <w:rFonts w:ascii="Arial"/>
                <w:sz w:val="21"/>
              </w:rPr>
            </w:pPr>
          </w:p>
          <w:p>
            <w:pPr>
              <w:spacing w:line="250" w:lineRule="auto"/>
              <w:rPr>
                <w:rFonts w:ascii="Arial"/>
                <w:sz w:val="21"/>
              </w:rPr>
            </w:pPr>
          </w:p>
          <w:p>
            <w:pPr>
              <w:spacing w:before="63" w:line="187" w:lineRule="auto"/>
              <w:ind w:left="212"/>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3422" w:type="dxa"/>
            <w:vAlign w:val="top"/>
          </w:tcPr>
          <w:p>
            <w:pPr>
              <w:spacing w:line="318" w:lineRule="auto"/>
              <w:rPr>
                <w:rFonts w:ascii="Arial"/>
                <w:sz w:val="21"/>
              </w:rPr>
            </w:pPr>
          </w:p>
          <w:p>
            <w:pPr>
              <w:pStyle w:val="6"/>
              <w:spacing w:before="71" w:line="241" w:lineRule="auto"/>
              <w:ind w:left="121" w:right="121" w:firstLine="1"/>
            </w:pPr>
            <w:r>
              <w:rPr>
                <w:spacing w:val="6"/>
              </w:rPr>
              <w:t>不在烟草专卖零售许可证核定的</w:t>
            </w:r>
            <w:r>
              <w:rPr>
                <w:spacing w:val="-8"/>
              </w:rPr>
              <w:t>经营地址经营。</w:t>
            </w:r>
          </w:p>
        </w:tc>
        <w:tc>
          <w:tcPr>
            <w:tcW w:w="2390" w:type="dxa"/>
            <w:vMerge w:val="continue"/>
            <w:tcBorders>
              <w:top w:val="nil"/>
              <w:bottom w:val="nil"/>
            </w:tcBorders>
            <w:vAlign w:val="top"/>
          </w:tcPr>
          <w:p>
            <w:pPr>
              <w:rPr>
                <w:rFonts w:ascii="Arial"/>
                <w:sz w:val="21"/>
              </w:rPr>
            </w:pPr>
          </w:p>
        </w:tc>
        <w:tc>
          <w:tcPr>
            <w:tcW w:w="1699" w:type="dxa"/>
            <w:vMerge w:val="continue"/>
            <w:tcBorders>
              <w:top w:val="nil"/>
              <w:bottom w:val="nil"/>
            </w:tcBorders>
            <w:vAlign w:val="top"/>
          </w:tcPr>
          <w:p>
            <w:pPr>
              <w:rPr>
                <w:rFonts w:ascii="Arial"/>
                <w:sz w:val="21"/>
              </w:rPr>
            </w:pPr>
          </w:p>
        </w:tc>
        <w:tc>
          <w:tcPr>
            <w:tcW w:w="4249" w:type="dxa"/>
            <w:vAlign w:val="top"/>
          </w:tcPr>
          <w:p>
            <w:pPr>
              <w:pStyle w:val="6"/>
              <w:spacing w:before="79" w:line="246" w:lineRule="auto"/>
              <w:ind w:left="120" w:right="107" w:firstLine="5"/>
              <w:jc w:val="both"/>
            </w:pPr>
            <w:r>
              <w:rPr>
                <w:spacing w:val="2"/>
              </w:rPr>
              <w:t>可以责令暂停从事烟草专卖业务、进行整顿一个月，到期未改正的可以取消从事烟草专卖业务资格；可以取消从事烟草专卖</w:t>
            </w:r>
            <w:r>
              <w:rPr>
                <w:spacing w:val="-11"/>
              </w:rPr>
              <w:t>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537" w:type="dxa"/>
            <w:vAlign w:val="top"/>
          </w:tcPr>
          <w:p>
            <w:pPr>
              <w:spacing w:line="351" w:lineRule="auto"/>
              <w:rPr>
                <w:rFonts w:ascii="Arial"/>
                <w:sz w:val="21"/>
              </w:rPr>
            </w:pPr>
          </w:p>
          <w:p>
            <w:pPr>
              <w:spacing w:before="63" w:line="184" w:lineRule="auto"/>
              <w:ind w:left="22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3422" w:type="dxa"/>
            <w:vAlign w:val="top"/>
          </w:tcPr>
          <w:p>
            <w:pPr>
              <w:pStyle w:val="6"/>
              <w:spacing w:before="243" w:line="237" w:lineRule="auto"/>
              <w:ind w:left="117" w:right="126" w:hanging="4"/>
            </w:pPr>
            <w:r>
              <w:rPr>
                <w:spacing w:val="6"/>
              </w:rPr>
              <w:t>超出烟草专卖零售许可证核准的</w:t>
            </w:r>
            <w:r>
              <w:rPr>
                <w:spacing w:val="-8"/>
              </w:rPr>
              <w:t>许可范围经营。</w:t>
            </w:r>
          </w:p>
        </w:tc>
        <w:tc>
          <w:tcPr>
            <w:tcW w:w="2390" w:type="dxa"/>
            <w:vMerge w:val="continue"/>
            <w:tcBorders>
              <w:top w:val="nil"/>
            </w:tcBorders>
            <w:vAlign w:val="top"/>
          </w:tcPr>
          <w:p>
            <w:pPr>
              <w:rPr>
                <w:rFonts w:ascii="Arial"/>
                <w:sz w:val="21"/>
              </w:rPr>
            </w:pPr>
          </w:p>
        </w:tc>
        <w:tc>
          <w:tcPr>
            <w:tcW w:w="1699" w:type="dxa"/>
            <w:vMerge w:val="continue"/>
            <w:tcBorders>
              <w:top w:val="nil"/>
            </w:tcBorders>
            <w:vAlign w:val="top"/>
          </w:tcPr>
          <w:p>
            <w:pPr>
              <w:rPr>
                <w:rFonts w:ascii="Arial"/>
                <w:sz w:val="21"/>
              </w:rPr>
            </w:pPr>
          </w:p>
        </w:tc>
        <w:tc>
          <w:tcPr>
            <w:tcW w:w="4249" w:type="dxa"/>
            <w:vAlign w:val="top"/>
          </w:tcPr>
          <w:p>
            <w:pPr>
              <w:pStyle w:val="6"/>
              <w:spacing w:before="84" w:line="241" w:lineRule="auto"/>
              <w:ind w:left="123" w:right="109"/>
              <w:jc w:val="both"/>
            </w:pPr>
            <w:r>
              <w:rPr>
                <w:spacing w:val="2"/>
              </w:rPr>
              <w:t>可以责令暂停从事烟草专卖业务、进行整顿一个月，到期未改正的可以取消从事烟草专卖业务资格；可以取消从事烟草专卖</w:t>
            </w:r>
          </w:p>
        </w:tc>
        <w:tc>
          <w:tcPr>
            <w:tcW w:w="1089"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41" w:type="default"/>
          <w:footerReference r:id="rId42" w:type="default"/>
          <w:pgSz w:w="16839" w:h="11907"/>
          <w:pgMar w:top="242" w:right="1692" w:bottom="1812" w:left="1694"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3386"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3422"/>
        <w:gridCol w:w="2390"/>
        <w:gridCol w:w="1699"/>
        <w:gridCol w:w="4249"/>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7" w:type="dxa"/>
            <w:vAlign w:val="top"/>
          </w:tcPr>
          <w:p>
            <w:pPr>
              <w:rPr>
                <w:rFonts w:ascii="Arial"/>
                <w:sz w:val="21"/>
              </w:rPr>
            </w:pPr>
          </w:p>
        </w:tc>
        <w:tc>
          <w:tcPr>
            <w:tcW w:w="3422" w:type="dxa"/>
            <w:vAlign w:val="top"/>
          </w:tcPr>
          <w:p>
            <w:pPr>
              <w:rPr>
                <w:rFonts w:ascii="Arial"/>
                <w:sz w:val="21"/>
              </w:rPr>
            </w:pPr>
          </w:p>
        </w:tc>
        <w:tc>
          <w:tcPr>
            <w:tcW w:w="2390" w:type="dxa"/>
            <w:vMerge w:val="restart"/>
            <w:tcBorders>
              <w:bottom w:val="nil"/>
            </w:tcBorders>
            <w:vAlign w:val="top"/>
          </w:tcPr>
          <w:p>
            <w:pPr>
              <w:rPr>
                <w:rFonts w:ascii="Arial"/>
                <w:sz w:val="21"/>
              </w:rPr>
            </w:pPr>
          </w:p>
        </w:tc>
        <w:tc>
          <w:tcPr>
            <w:tcW w:w="1699" w:type="dxa"/>
            <w:vMerge w:val="restart"/>
            <w:tcBorders>
              <w:bottom w:val="nil"/>
            </w:tcBorders>
            <w:vAlign w:val="top"/>
          </w:tcPr>
          <w:p>
            <w:pPr>
              <w:rPr>
                <w:rFonts w:ascii="Arial"/>
                <w:sz w:val="21"/>
              </w:rPr>
            </w:pPr>
          </w:p>
        </w:tc>
        <w:tc>
          <w:tcPr>
            <w:tcW w:w="4249" w:type="dxa"/>
            <w:vAlign w:val="top"/>
          </w:tcPr>
          <w:p>
            <w:pPr>
              <w:pStyle w:val="6"/>
              <w:spacing w:before="62" w:line="220" w:lineRule="auto"/>
              <w:ind w:left="120"/>
            </w:pPr>
            <w:r>
              <w:rPr>
                <w:spacing w:val="-11"/>
              </w:rPr>
              <w:t>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37" w:type="dxa"/>
            <w:vAlign w:val="top"/>
          </w:tcPr>
          <w:p>
            <w:pPr>
              <w:spacing w:line="339" w:lineRule="auto"/>
              <w:rPr>
                <w:rFonts w:ascii="Arial"/>
                <w:sz w:val="21"/>
              </w:rPr>
            </w:pPr>
          </w:p>
          <w:p>
            <w:pPr>
              <w:spacing w:before="64" w:line="187" w:lineRule="auto"/>
              <w:ind w:left="225"/>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3422" w:type="dxa"/>
            <w:vAlign w:val="top"/>
          </w:tcPr>
          <w:p>
            <w:pPr>
              <w:pStyle w:val="6"/>
              <w:spacing w:before="78"/>
              <w:ind w:left="126" w:right="116" w:hanging="9"/>
              <w:jc w:val="both"/>
            </w:pPr>
            <w:r>
              <w:rPr>
                <w:spacing w:val="7"/>
              </w:rPr>
              <w:t>利用自动售货机或者其他自动售</w:t>
            </w:r>
            <w:r>
              <w:rPr>
                <w:spacing w:val="6"/>
              </w:rPr>
              <w:t>货形式，销售或变相销售烟草制</w:t>
            </w:r>
            <w:r>
              <w:rPr>
                <w:spacing w:val="-14"/>
              </w:rPr>
              <w:t>品。</w:t>
            </w:r>
          </w:p>
        </w:tc>
        <w:tc>
          <w:tcPr>
            <w:tcW w:w="2390" w:type="dxa"/>
            <w:vMerge w:val="continue"/>
            <w:tcBorders>
              <w:top w:val="nil"/>
              <w:bottom w:val="nil"/>
            </w:tcBorders>
            <w:vAlign w:val="top"/>
          </w:tcPr>
          <w:p>
            <w:pPr>
              <w:rPr>
                <w:rFonts w:ascii="Arial"/>
                <w:sz w:val="21"/>
              </w:rPr>
            </w:pPr>
          </w:p>
        </w:tc>
        <w:tc>
          <w:tcPr>
            <w:tcW w:w="1699" w:type="dxa"/>
            <w:vMerge w:val="continue"/>
            <w:tcBorders>
              <w:top w:val="nil"/>
              <w:bottom w:val="nil"/>
            </w:tcBorders>
            <w:vAlign w:val="top"/>
          </w:tcPr>
          <w:p>
            <w:pPr>
              <w:rPr>
                <w:rFonts w:ascii="Arial"/>
                <w:sz w:val="21"/>
              </w:rPr>
            </w:pPr>
          </w:p>
        </w:tc>
        <w:tc>
          <w:tcPr>
            <w:tcW w:w="4249" w:type="dxa"/>
            <w:vAlign w:val="top"/>
          </w:tcPr>
          <w:p>
            <w:pPr>
              <w:spacing w:line="294" w:lineRule="auto"/>
              <w:rPr>
                <w:rFonts w:ascii="Arial"/>
                <w:sz w:val="21"/>
              </w:rPr>
            </w:pPr>
          </w:p>
          <w:p>
            <w:pPr>
              <w:pStyle w:val="6"/>
              <w:spacing w:before="71" w:line="220" w:lineRule="auto"/>
              <w:ind w:left="123"/>
            </w:pPr>
            <w:r>
              <w:rPr>
                <w:spacing w:val="-2"/>
              </w:rPr>
              <w:t>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7" w:type="dxa"/>
            <w:vAlign w:val="top"/>
          </w:tcPr>
          <w:p>
            <w:pPr>
              <w:spacing w:line="343" w:lineRule="auto"/>
              <w:rPr>
                <w:rFonts w:ascii="Arial"/>
                <w:sz w:val="21"/>
              </w:rPr>
            </w:pPr>
          </w:p>
          <w:p>
            <w:pPr>
              <w:spacing w:before="63" w:line="184" w:lineRule="auto"/>
              <w:ind w:left="221"/>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3422" w:type="dxa"/>
            <w:vAlign w:val="top"/>
          </w:tcPr>
          <w:p>
            <w:pPr>
              <w:pStyle w:val="6"/>
              <w:spacing w:before="212" w:line="220" w:lineRule="auto"/>
              <w:ind w:left="117"/>
            </w:pPr>
            <w:r>
              <w:rPr>
                <w:spacing w:val="-4"/>
              </w:rPr>
              <w:t>利用信息网络销售烟草专卖品。</w:t>
            </w:r>
          </w:p>
        </w:tc>
        <w:tc>
          <w:tcPr>
            <w:tcW w:w="2390" w:type="dxa"/>
            <w:vMerge w:val="continue"/>
            <w:tcBorders>
              <w:top w:val="nil"/>
              <w:bottom w:val="nil"/>
            </w:tcBorders>
            <w:vAlign w:val="top"/>
          </w:tcPr>
          <w:p>
            <w:pPr>
              <w:rPr>
                <w:rFonts w:ascii="Arial"/>
                <w:sz w:val="21"/>
              </w:rPr>
            </w:pPr>
          </w:p>
        </w:tc>
        <w:tc>
          <w:tcPr>
            <w:tcW w:w="1699" w:type="dxa"/>
            <w:vMerge w:val="continue"/>
            <w:tcBorders>
              <w:top w:val="nil"/>
              <w:bottom w:val="nil"/>
            </w:tcBorders>
            <w:vAlign w:val="top"/>
          </w:tcPr>
          <w:p>
            <w:pPr>
              <w:rPr>
                <w:rFonts w:ascii="Arial"/>
                <w:sz w:val="21"/>
              </w:rPr>
            </w:pPr>
          </w:p>
        </w:tc>
        <w:tc>
          <w:tcPr>
            <w:tcW w:w="4249" w:type="dxa"/>
            <w:vAlign w:val="top"/>
          </w:tcPr>
          <w:p>
            <w:pPr>
              <w:pStyle w:val="6"/>
              <w:spacing w:before="212" w:line="220" w:lineRule="auto"/>
              <w:ind w:left="123"/>
            </w:pPr>
            <w:r>
              <w:rPr>
                <w:spacing w:val="-2"/>
              </w:rPr>
              <w:t>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537" w:type="dxa"/>
            <w:vAlign w:val="top"/>
          </w:tcPr>
          <w:p>
            <w:pPr>
              <w:spacing w:line="249" w:lineRule="auto"/>
              <w:rPr>
                <w:rFonts w:ascii="Arial"/>
                <w:sz w:val="21"/>
              </w:rPr>
            </w:pPr>
          </w:p>
          <w:p>
            <w:pPr>
              <w:spacing w:line="249" w:lineRule="auto"/>
              <w:rPr>
                <w:rFonts w:ascii="Arial"/>
                <w:sz w:val="21"/>
              </w:rPr>
            </w:pPr>
          </w:p>
          <w:p>
            <w:pPr>
              <w:spacing w:before="63" w:line="187" w:lineRule="auto"/>
              <w:ind w:left="234"/>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3422" w:type="dxa"/>
            <w:vAlign w:val="top"/>
          </w:tcPr>
          <w:p>
            <w:pPr>
              <w:pStyle w:val="6"/>
              <w:spacing w:before="76" w:line="246" w:lineRule="auto"/>
              <w:ind w:left="117" w:right="116" w:firstLine="5"/>
              <w:jc w:val="both"/>
            </w:pPr>
            <w:r>
              <w:rPr>
                <w:spacing w:val="6"/>
              </w:rPr>
              <w:t>非法经营烟草专卖品数额在五万</w:t>
            </w:r>
            <w:r>
              <w:rPr>
                <w:spacing w:val="7"/>
              </w:rPr>
              <w:t>元以上或者违法所得数额在两万元以上或者非法经营卷烟二十万</w:t>
            </w:r>
            <w:r>
              <w:rPr>
                <w:spacing w:val="-4"/>
              </w:rPr>
              <w:t>支以上，未被追究刑事责任。</w:t>
            </w:r>
          </w:p>
        </w:tc>
        <w:tc>
          <w:tcPr>
            <w:tcW w:w="2390" w:type="dxa"/>
            <w:vMerge w:val="continue"/>
            <w:tcBorders>
              <w:top w:val="nil"/>
            </w:tcBorders>
            <w:vAlign w:val="top"/>
          </w:tcPr>
          <w:p>
            <w:pPr>
              <w:rPr>
                <w:rFonts w:ascii="Arial"/>
                <w:sz w:val="21"/>
              </w:rPr>
            </w:pPr>
          </w:p>
        </w:tc>
        <w:tc>
          <w:tcPr>
            <w:tcW w:w="1699" w:type="dxa"/>
            <w:vMerge w:val="continue"/>
            <w:tcBorders>
              <w:top w:val="nil"/>
            </w:tcBorders>
            <w:vAlign w:val="top"/>
          </w:tcPr>
          <w:p>
            <w:pPr>
              <w:rPr>
                <w:rFonts w:ascii="Arial"/>
                <w:sz w:val="21"/>
              </w:rPr>
            </w:pPr>
          </w:p>
        </w:tc>
        <w:tc>
          <w:tcPr>
            <w:tcW w:w="4249" w:type="dxa"/>
            <w:vAlign w:val="top"/>
          </w:tcPr>
          <w:p>
            <w:pPr>
              <w:spacing w:line="453" w:lineRule="auto"/>
              <w:rPr>
                <w:rFonts w:ascii="Arial"/>
                <w:sz w:val="21"/>
              </w:rPr>
            </w:pPr>
          </w:p>
          <w:p>
            <w:pPr>
              <w:pStyle w:val="6"/>
              <w:spacing w:before="71" w:line="220" w:lineRule="auto"/>
              <w:ind w:left="123"/>
            </w:pPr>
            <w:r>
              <w:rPr>
                <w:spacing w:val="-2"/>
              </w:rPr>
              <w:t>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5" w:hRule="atLeast"/>
        </w:trPr>
        <w:tc>
          <w:tcPr>
            <w:tcW w:w="537"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64" w:line="187" w:lineRule="auto"/>
              <w:ind w:left="222"/>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3422" w:type="dxa"/>
            <w:vAlign w:val="top"/>
          </w:tcPr>
          <w:p>
            <w:pPr>
              <w:spacing w:line="318" w:lineRule="auto"/>
              <w:rPr>
                <w:rFonts w:ascii="Arial"/>
                <w:sz w:val="21"/>
              </w:rPr>
            </w:pPr>
          </w:p>
          <w:p>
            <w:pPr>
              <w:spacing w:line="318" w:lineRule="auto"/>
              <w:rPr>
                <w:rFonts w:ascii="Arial"/>
                <w:sz w:val="21"/>
              </w:rPr>
            </w:pPr>
          </w:p>
          <w:p>
            <w:pPr>
              <w:pStyle w:val="6"/>
              <w:spacing w:before="71" w:line="236" w:lineRule="auto"/>
              <w:ind w:left="122" w:right="108" w:firstLine="12"/>
            </w:pPr>
            <w:r>
              <w:rPr>
                <w:spacing w:val="-9"/>
              </w:rPr>
              <w:t>买卖、出租、出借或者以其他形式</w:t>
            </w:r>
            <w:r>
              <w:rPr>
                <w:spacing w:val="-2"/>
              </w:rPr>
              <w:t>非法转让烟草专卖许可证。</w:t>
            </w:r>
          </w:p>
        </w:tc>
        <w:tc>
          <w:tcPr>
            <w:tcW w:w="2390" w:type="dxa"/>
            <w:vAlign w:val="top"/>
          </w:tcPr>
          <w:p>
            <w:pPr>
              <w:pStyle w:val="6"/>
              <w:spacing w:before="83" w:line="251" w:lineRule="auto"/>
              <w:ind w:left="120" w:right="108" w:firstLine="1"/>
            </w:pPr>
            <w:r>
              <w:rPr>
                <w:spacing w:val="15"/>
              </w:rPr>
              <w:t>《烟草专卖许可证管</w:t>
            </w:r>
            <w:r>
              <w:rPr>
                <w:spacing w:val="-5"/>
              </w:rPr>
              <w:t>理办法》第四十一条、第四十四条第（二）项</w:t>
            </w:r>
            <w:r>
              <w:rPr>
                <w:spacing w:val="15"/>
              </w:rPr>
              <w:t>《烟草专卖许可证管</w:t>
            </w:r>
            <w:r>
              <w:rPr>
                <w:spacing w:val="-5"/>
              </w:rPr>
              <w:t>理办法实施细则》第五</w:t>
            </w:r>
            <w:r>
              <w:rPr>
                <w:spacing w:val="-4"/>
              </w:rPr>
              <w:t>十九条第（一）项。</w:t>
            </w:r>
          </w:p>
        </w:tc>
        <w:tc>
          <w:tcPr>
            <w:tcW w:w="1699" w:type="dxa"/>
            <w:vMerge w:val="restart"/>
            <w:tcBorders>
              <w:bottom w:val="nil"/>
            </w:tcBorders>
            <w:vAlign w:val="top"/>
          </w:tcPr>
          <w:p>
            <w:pPr>
              <w:spacing w:line="325" w:lineRule="auto"/>
              <w:rPr>
                <w:rFonts w:ascii="Arial"/>
                <w:sz w:val="21"/>
              </w:rPr>
            </w:pPr>
          </w:p>
          <w:p>
            <w:pPr>
              <w:pStyle w:val="6"/>
              <w:spacing w:before="72" w:line="256" w:lineRule="auto"/>
              <w:ind w:left="118" w:right="93" w:firstLine="1"/>
              <w:jc w:val="both"/>
            </w:pPr>
            <w:r>
              <w:rPr>
                <w:spacing w:val="20"/>
              </w:rPr>
              <w:t>可以责令持证人暂停烟草专</w:t>
            </w:r>
            <w:r>
              <w:rPr>
                <w:spacing w:val="-9"/>
              </w:rPr>
              <w:t>卖业务、进行整顿，直至依法取</w:t>
            </w:r>
            <w:r>
              <w:rPr>
                <w:spacing w:val="20"/>
              </w:rPr>
              <w:t>消其从事烟草专卖业务的资</w:t>
            </w:r>
            <w:r>
              <w:rPr>
                <w:spacing w:val="-13"/>
              </w:rPr>
              <w:t>格。</w:t>
            </w:r>
          </w:p>
          <w:p>
            <w:pPr>
              <w:pStyle w:val="6"/>
              <w:spacing w:before="67" w:line="245" w:lineRule="auto"/>
              <w:ind w:left="118" w:right="109" w:firstLine="1"/>
              <w:jc w:val="both"/>
            </w:pPr>
            <w:r>
              <w:rPr>
                <w:spacing w:val="24"/>
              </w:rPr>
              <w:t>可以取消持证人从事烟草专</w:t>
            </w:r>
            <w:r>
              <w:rPr>
                <w:spacing w:val="-12"/>
              </w:rPr>
              <w:t>卖业务的资格。</w:t>
            </w:r>
          </w:p>
        </w:tc>
        <w:tc>
          <w:tcPr>
            <w:tcW w:w="424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72" w:line="220" w:lineRule="auto"/>
              <w:ind w:left="123"/>
            </w:pPr>
            <w:r>
              <w:rPr>
                <w:spacing w:val="-2"/>
              </w:rPr>
              <w:t>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53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3" w:line="187" w:lineRule="auto"/>
              <w:ind w:left="203"/>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10</w:t>
            </w:r>
          </w:p>
        </w:tc>
        <w:tc>
          <w:tcPr>
            <w:tcW w:w="3422" w:type="dxa"/>
            <w:vAlign w:val="top"/>
          </w:tcPr>
          <w:p>
            <w:pPr>
              <w:spacing w:line="317" w:lineRule="auto"/>
              <w:rPr>
                <w:rFonts w:ascii="Arial"/>
                <w:sz w:val="21"/>
              </w:rPr>
            </w:pPr>
          </w:p>
          <w:p>
            <w:pPr>
              <w:spacing w:line="317" w:lineRule="auto"/>
              <w:rPr>
                <w:rFonts w:ascii="Arial"/>
                <w:sz w:val="21"/>
              </w:rPr>
            </w:pPr>
          </w:p>
          <w:p>
            <w:pPr>
              <w:pStyle w:val="6"/>
              <w:spacing w:before="72" w:line="236" w:lineRule="auto"/>
              <w:ind w:left="136" w:right="120" w:firstLine="14"/>
            </w:pPr>
            <w:r>
              <w:rPr>
                <w:spacing w:val="4"/>
              </w:rPr>
              <w:t>因非法生产经营烟草专卖品被追</w:t>
            </w:r>
            <w:r>
              <w:rPr>
                <w:spacing w:val="-5"/>
              </w:rPr>
              <w:t>究刑事责任。</w:t>
            </w:r>
          </w:p>
        </w:tc>
        <w:tc>
          <w:tcPr>
            <w:tcW w:w="2390" w:type="dxa"/>
            <w:vAlign w:val="top"/>
          </w:tcPr>
          <w:p>
            <w:pPr>
              <w:pStyle w:val="6"/>
              <w:spacing w:before="80" w:line="252" w:lineRule="auto"/>
              <w:ind w:left="121" w:right="104"/>
              <w:jc w:val="both"/>
            </w:pPr>
            <w:r>
              <w:rPr>
                <w:spacing w:val="17"/>
              </w:rPr>
              <w:t>《烟草专卖许可证管</w:t>
            </w:r>
            <w:r>
              <w:rPr>
                <w:spacing w:val="-5"/>
              </w:rPr>
              <w:t>理办法》第四十四条第（五）项；《烟草专卖</w:t>
            </w:r>
            <w:r>
              <w:rPr>
                <w:spacing w:val="17"/>
              </w:rPr>
              <w:t>许可证管理办法实施细则》第五十九条第</w:t>
            </w:r>
            <w:r>
              <w:rPr>
                <w:spacing w:val="-11"/>
              </w:rPr>
              <w:t>（二）项。</w:t>
            </w:r>
          </w:p>
        </w:tc>
        <w:tc>
          <w:tcPr>
            <w:tcW w:w="1699" w:type="dxa"/>
            <w:vMerge w:val="continue"/>
            <w:tcBorders>
              <w:top w:val="nil"/>
            </w:tcBorders>
            <w:vAlign w:val="top"/>
          </w:tcPr>
          <w:p>
            <w:pPr>
              <w:rPr>
                <w:rFonts w:ascii="Arial"/>
                <w:sz w:val="21"/>
              </w:rPr>
            </w:pPr>
          </w:p>
        </w:tc>
        <w:tc>
          <w:tcPr>
            <w:tcW w:w="42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2" w:line="220" w:lineRule="auto"/>
              <w:ind w:left="123"/>
            </w:pPr>
            <w:r>
              <w:rPr>
                <w:spacing w:val="-2"/>
              </w:rPr>
              <w:t>可以取消从事烟草专卖业务资格。</w:t>
            </w:r>
          </w:p>
        </w:tc>
        <w:tc>
          <w:tcPr>
            <w:tcW w:w="108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3" w:type="default"/>
          <w:pgSz w:w="16839" w:h="11907"/>
          <w:pgMar w:top="242" w:right="1692" w:bottom="1812" w:left="1694"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3386"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3422"/>
        <w:gridCol w:w="2390"/>
        <w:gridCol w:w="1699"/>
        <w:gridCol w:w="4249"/>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537"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63" w:line="187" w:lineRule="auto"/>
              <w:ind w:left="210"/>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11</w:t>
            </w:r>
          </w:p>
        </w:tc>
        <w:tc>
          <w:tcPr>
            <w:tcW w:w="3422" w:type="dxa"/>
            <w:vAlign w:val="top"/>
          </w:tcPr>
          <w:p>
            <w:pPr>
              <w:spacing w:line="339" w:lineRule="auto"/>
              <w:rPr>
                <w:rFonts w:ascii="Arial"/>
                <w:sz w:val="21"/>
              </w:rPr>
            </w:pPr>
          </w:p>
          <w:p>
            <w:pPr>
              <w:spacing w:line="339" w:lineRule="auto"/>
              <w:rPr>
                <w:rFonts w:ascii="Arial"/>
                <w:sz w:val="21"/>
              </w:rPr>
            </w:pPr>
          </w:p>
          <w:p>
            <w:pPr>
              <w:pStyle w:val="6"/>
              <w:spacing w:before="71" w:line="238" w:lineRule="auto"/>
              <w:ind w:left="121" w:right="105" w:hanging="5"/>
            </w:pPr>
            <w:r>
              <w:rPr>
                <w:spacing w:val="-8"/>
              </w:rPr>
              <w:t>被工商行政管理部门（市场监督管</w:t>
            </w:r>
            <w:r>
              <w:rPr>
                <w:spacing w:val="-4"/>
              </w:rPr>
              <w:t>理部门）吊销营业执照。</w:t>
            </w:r>
          </w:p>
        </w:tc>
        <w:tc>
          <w:tcPr>
            <w:tcW w:w="2390" w:type="dxa"/>
            <w:vAlign w:val="top"/>
          </w:tcPr>
          <w:p>
            <w:pPr>
              <w:pStyle w:val="6"/>
              <w:spacing w:before="81" w:line="255" w:lineRule="auto"/>
              <w:ind w:left="121" w:right="104"/>
              <w:jc w:val="both"/>
            </w:pPr>
            <w:r>
              <w:rPr>
                <w:spacing w:val="17"/>
              </w:rPr>
              <w:t>《烟草专卖许可证管</w:t>
            </w:r>
            <w:r>
              <w:rPr>
                <w:spacing w:val="-5"/>
              </w:rPr>
              <w:t>理办法》第四十四条第（七）项；《烟草专卖</w:t>
            </w:r>
            <w:r>
              <w:rPr>
                <w:spacing w:val="17"/>
              </w:rPr>
              <w:t>许可证管理办法实施细则》第五十九条第</w:t>
            </w:r>
            <w:r>
              <w:rPr>
                <w:spacing w:val="-11"/>
              </w:rPr>
              <w:t>（三）项。</w:t>
            </w:r>
          </w:p>
        </w:tc>
        <w:tc>
          <w:tcPr>
            <w:tcW w:w="1699" w:type="dxa"/>
            <w:vAlign w:val="top"/>
          </w:tcPr>
          <w:p>
            <w:pPr>
              <w:rPr>
                <w:rFonts w:ascii="Arial"/>
                <w:sz w:val="21"/>
              </w:rPr>
            </w:pPr>
          </w:p>
        </w:tc>
        <w:tc>
          <w:tcPr>
            <w:tcW w:w="424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71" w:line="220" w:lineRule="auto"/>
              <w:ind w:left="123"/>
            </w:pPr>
            <w:r>
              <w:rPr>
                <w:spacing w:val="-2"/>
              </w:rPr>
              <w:t>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37" w:type="dxa"/>
            <w:vAlign w:val="top"/>
          </w:tcPr>
          <w:p>
            <w:pPr>
              <w:spacing w:line="340" w:lineRule="auto"/>
              <w:rPr>
                <w:rFonts w:ascii="Arial"/>
                <w:sz w:val="21"/>
              </w:rPr>
            </w:pPr>
          </w:p>
          <w:p>
            <w:pPr>
              <w:spacing w:before="64" w:line="187" w:lineRule="auto"/>
              <w:ind w:left="203"/>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12</w:t>
            </w:r>
          </w:p>
        </w:tc>
        <w:tc>
          <w:tcPr>
            <w:tcW w:w="3422" w:type="dxa"/>
            <w:vAlign w:val="top"/>
          </w:tcPr>
          <w:p>
            <w:pPr>
              <w:pStyle w:val="6"/>
              <w:spacing w:before="72" w:line="241" w:lineRule="auto"/>
              <w:ind w:left="122" w:right="229" w:firstLine="28"/>
              <w:jc w:val="both"/>
            </w:pPr>
            <w:r>
              <w:rPr>
                <w:spacing w:val="-4"/>
              </w:rPr>
              <w:t>因违法生产经营烟草专卖品一年</w:t>
            </w:r>
            <w:r>
              <w:rPr>
                <w:spacing w:val="-2"/>
              </w:rPr>
              <w:t>内被烟草专卖局或者其他执法机</w:t>
            </w:r>
            <w:r>
              <w:rPr>
                <w:spacing w:val="-8"/>
              </w:rPr>
              <w:t>关处罚两次以上。</w:t>
            </w:r>
          </w:p>
        </w:tc>
        <w:tc>
          <w:tcPr>
            <w:tcW w:w="2390" w:type="dxa"/>
            <w:vAlign w:val="top"/>
          </w:tcPr>
          <w:p>
            <w:pPr>
              <w:pStyle w:val="6"/>
              <w:spacing w:before="73" w:line="241" w:lineRule="auto"/>
              <w:ind w:left="122" w:right="104" w:hanging="1"/>
              <w:jc w:val="both"/>
            </w:pPr>
            <w:r>
              <w:rPr>
                <w:spacing w:val="17"/>
              </w:rPr>
              <w:t>《烟草专卖许可证管</w:t>
            </w:r>
            <w:r>
              <w:rPr>
                <w:spacing w:val="-5"/>
              </w:rPr>
              <w:t>理办法》第四十四条第</w:t>
            </w:r>
            <w:r>
              <w:rPr>
                <w:spacing w:val="-11"/>
              </w:rPr>
              <w:t>（三）项。</w:t>
            </w:r>
          </w:p>
        </w:tc>
        <w:tc>
          <w:tcPr>
            <w:tcW w:w="169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1" w:line="255" w:lineRule="auto"/>
              <w:ind w:left="118" w:right="93" w:firstLine="1"/>
              <w:jc w:val="both"/>
            </w:pPr>
            <w:r>
              <w:rPr>
                <w:spacing w:val="20"/>
              </w:rPr>
              <w:t>可以责令持证人暂停烟草专</w:t>
            </w:r>
            <w:r>
              <w:rPr>
                <w:spacing w:val="-9"/>
              </w:rPr>
              <w:t>卖业务、进行整顿，直至依法取</w:t>
            </w:r>
            <w:r>
              <w:rPr>
                <w:spacing w:val="20"/>
              </w:rPr>
              <w:t>消其从事烟草专卖业务的资</w:t>
            </w:r>
            <w:r>
              <w:rPr>
                <w:spacing w:val="-13"/>
              </w:rPr>
              <w:t>格。</w:t>
            </w:r>
          </w:p>
        </w:tc>
        <w:tc>
          <w:tcPr>
            <w:tcW w:w="4249" w:type="dxa"/>
            <w:vAlign w:val="top"/>
          </w:tcPr>
          <w:p>
            <w:pPr>
              <w:spacing w:line="297" w:lineRule="auto"/>
              <w:rPr>
                <w:rFonts w:ascii="Arial"/>
                <w:sz w:val="21"/>
              </w:rPr>
            </w:pPr>
          </w:p>
          <w:p>
            <w:pPr>
              <w:pStyle w:val="6"/>
              <w:spacing w:before="72" w:line="220" w:lineRule="auto"/>
              <w:ind w:left="123"/>
            </w:pPr>
            <w:r>
              <w:rPr>
                <w:spacing w:val="-2"/>
              </w:rPr>
              <w:t>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537" w:type="dxa"/>
            <w:vAlign w:val="top"/>
          </w:tcPr>
          <w:p>
            <w:pPr>
              <w:spacing w:line="340" w:lineRule="auto"/>
              <w:rPr>
                <w:rFonts w:ascii="Arial"/>
                <w:sz w:val="21"/>
              </w:rPr>
            </w:pPr>
          </w:p>
          <w:p>
            <w:pPr>
              <w:spacing w:before="64" w:line="187" w:lineRule="auto"/>
              <w:ind w:left="203"/>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13</w:t>
            </w:r>
          </w:p>
        </w:tc>
        <w:tc>
          <w:tcPr>
            <w:tcW w:w="3422" w:type="dxa"/>
            <w:vAlign w:val="top"/>
          </w:tcPr>
          <w:p>
            <w:pPr>
              <w:pStyle w:val="6"/>
              <w:spacing w:before="79"/>
              <w:ind w:left="117" w:right="105" w:hanging="1"/>
            </w:pPr>
            <w:r>
              <w:rPr>
                <w:spacing w:val="-2"/>
              </w:rPr>
              <w:t>被烟草专卖局或者其他执法机关</w:t>
            </w:r>
            <w:r>
              <w:rPr>
                <w:spacing w:val="-8"/>
              </w:rPr>
              <w:t>一次性查获假烟、走私烟五十条以</w:t>
            </w:r>
            <w:r>
              <w:rPr>
                <w:spacing w:val="-14"/>
              </w:rPr>
              <w:t>上。</w:t>
            </w:r>
          </w:p>
        </w:tc>
        <w:tc>
          <w:tcPr>
            <w:tcW w:w="2390" w:type="dxa"/>
            <w:vAlign w:val="top"/>
          </w:tcPr>
          <w:p>
            <w:pPr>
              <w:pStyle w:val="6"/>
              <w:spacing w:before="78" w:line="239" w:lineRule="auto"/>
              <w:ind w:left="122" w:right="104" w:hanging="1"/>
              <w:jc w:val="both"/>
            </w:pPr>
            <w:r>
              <w:rPr>
                <w:spacing w:val="17"/>
              </w:rPr>
              <w:t>《烟草专卖许可证管</w:t>
            </w:r>
            <w:r>
              <w:rPr>
                <w:spacing w:val="-5"/>
              </w:rPr>
              <w:t>理办法》第四十四条第</w:t>
            </w:r>
            <w:r>
              <w:rPr>
                <w:spacing w:val="-7"/>
              </w:rPr>
              <w:t>（四）项。</w:t>
            </w:r>
          </w:p>
        </w:tc>
        <w:tc>
          <w:tcPr>
            <w:tcW w:w="1699" w:type="dxa"/>
            <w:vMerge w:val="continue"/>
            <w:tcBorders>
              <w:top w:val="nil"/>
              <w:bottom w:val="nil"/>
            </w:tcBorders>
            <w:vAlign w:val="top"/>
          </w:tcPr>
          <w:p>
            <w:pPr>
              <w:rPr>
                <w:rFonts w:ascii="Arial"/>
                <w:sz w:val="21"/>
              </w:rPr>
            </w:pPr>
          </w:p>
        </w:tc>
        <w:tc>
          <w:tcPr>
            <w:tcW w:w="4249" w:type="dxa"/>
            <w:vAlign w:val="top"/>
          </w:tcPr>
          <w:p>
            <w:pPr>
              <w:spacing w:line="298" w:lineRule="auto"/>
              <w:rPr>
                <w:rFonts w:ascii="Arial"/>
                <w:sz w:val="21"/>
              </w:rPr>
            </w:pPr>
          </w:p>
          <w:p>
            <w:pPr>
              <w:pStyle w:val="6"/>
              <w:spacing w:before="71" w:line="220" w:lineRule="auto"/>
              <w:ind w:left="123"/>
            </w:pPr>
            <w:r>
              <w:rPr>
                <w:spacing w:val="-2"/>
              </w:rPr>
              <w:t>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37" w:type="dxa"/>
            <w:vAlign w:val="top"/>
          </w:tcPr>
          <w:p>
            <w:pPr>
              <w:spacing w:line="251" w:lineRule="auto"/>
              <w:rPr>
                <w:rFonts w:ascii="Arial"/>
                <w:sz w:val="21"/>
              </w:rPr>
            </w:pPr>
          </w:p>
          <w:p>
            <w:pPr>
              <w:spacing w:line="251" w:lineRule="auto"/>
              <w:rPr>
                <w:rFonts w:ascii="Arial"/>
                <w:sz w:val="21"/>
              </w:rPr>
            </w:pPr>
          </w:p>
          <w:p>
            <w:pPr>
              <w:spacing w:before="63" w:line="187" w:lineRule="auto"/>
              <w:ind w:left="203"/>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14</w:t>
            </w:r>
          </w:p>
        </w:tc>
        <w:tc>
          <w:tcPr>
            <w:tcW w:w="3422" w:type="dxa"/>
            <w:vAlign w:val="top"/>
          </w:tcPr>
          <w:p>
            <w:pPr>
              <w:spacing w:line="459" w:lineRule="auto"/>
              <w:rPr>
                <w:rFonts w:ascii="Arial"/>
                <w:sz w:val="21"/>
              </w:rPr>
            </w:pPr>
          </w:p>
          <w:p>
            <w:pPr>
              <w:pStyle w:val="6"/>
              <w:spacing w:before="71" w:line="220" w:lineRule="auto"/>
              <w:ind w:right="7"/>
              <w:jc w:val="right"/>
            </w:pPr>
            <w:r>
              <w:rPr>
                <w:spacing w:val="-2"/>
              </w:rPr>
              <w:t>不执行烟草专卖局行政处罚决定。</w:t>
            </w:r>
          </w:p>
        </w:tc>
        <w:tc>
          <w:tcPr>
            <w:tcW w:w="2390" w:type="dxa"/>
            <w:vAlign w:val="top"/>
          </w:tcPr>
          <w:p>
            <w:pPr>
              <w:pStyle w:val="6"/>
              <w:spacing w:before="238" w:line="246" w:lineRule="auto"/>
              <w:ind w:left="122" w:right="104" w:hanging="1"/>
              <w:jc w:val="both"/>
            </w:pPr>
            <w:r>
              <w:rPr>
                <w:spacing w:val="17"/>
              </w:rPr>
              <w:t>《烟草专卖许可证管</w:t>
            </w:r>
            <w:r>
              <w:rPr>
                <w:spacing w:val="-5"/>
              </w:rPr>
              <w:t>理办法》第四十四条第</w:t>
            </w:r>
            <w:r>
              <w:rPr>
                <w:spacing w:val="-11"/>
              </w:rPr>
              <w:t>（六）项。</w:t>
            </w:r>
          </w:p>
        </w:tc>
        <w:tc>
          <w:tcPr>
            <w:tcW w:w="1699" w:type="dxa"/>
            <w:vMerge w:val="continue"/>
            <w:tcBorders>
              <w:top w:val="nil"/>
              <w:bottom w:val="nil"/>
            </w:tcBorders>
            <w:vAlign w:val="top"/>
          </w:tcPr>
          <w:p>
            <w:pPr>
              <w:rPr>
                <w:rFonts w:ascii="Arial"/>
                <w:sz w:val="21"/>
              </w:rPr>
            </w:pPr>
          </w:p>
        </w:tc>
        <w:tc>
          <w:tcPr>
            <w:tcW w:w="4249" w:type="dxa"/>
            <w:vAlign w:val="top"/>
          </w:tcPr>
          <w:p>
            <w:pPr>
              <w:pStyle w:val="6"/>
              <w:spacing w:before="78" w:line="246" w:lineRule="auto"/>
              <w:ind w:left="120" w:right="107" w:firstLine="5"/>
              <w:jc w:val="both"/>
            </w:pPr>
            <w:r>
              <w:rPr>
                <w:spacing w:val="2"/>
              </w:rPr>
              <w:t>可以责令暂停从事烟草专卖业务、进行整顿一个月，到期未改正的可以取消从事烟草专卖业务资格；可以取消从事烟草专卖</w:t>
            </w:r>
            <w:r>
              <w:rPr>
                <w:spacing w:val="-11"/>
              </w:rPr>
              <w:t>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537" w:type="dxa"/>
            <w:vAlign w:val="top"/>
          </w:tcPr>
          <w:p>
            <w:pPr>
              <w:spacing w:line="330" w:lineRule="auto"/>
              <w:rPr>
                <w:rFonts w:ascii="Arial"/>
                <w:sz w:val="21"/>
              </w:rPr>
            </w:pPr>
          </w:p>
          <w:p>
            <w:pPr>
              <w:spacing w:line="330" w:lineRule="auto"/>
              <w:rPr>
                <w:rFonts w:ascii="Arial"/>
                <w:sz w:val="21"/>
              </w:rPr>
            </w:pPr>
          </w:p>
          <w:p>
            <w:pPr>
              <w:spacing w:before="63" w:line="187" w:lineRule="auto"/>
              <w:ind w:left="203"/>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15</w:t>
            </w:r>
          </w:p>
        </w:tc>
        <w:tc>
          <w:tcPr>
            <w:tcW w:w="3422" w:type="dxa"/>
            <w:vAlign w:val="top"/>
          </w:tcPr>
          <w:p>
            <w:pPr>
              <w:pStyle w:val="6"/>
              <w:spacing w:before="77" w:line="250" w:lineRule="auto"/>
              <w:ind w:left="116" w:right="95" w:firstLine="5"/>
              <w:jc w:val="both"/>
            </w:pPr>
            <w:r>
              <w:rPr>
                <w:spacing w:val="7"/>
              </w:rPr>
              <w:t>持有烟草专卖批发企业许可证的</w:t>
            </w:r>
            <w:r>
              <w:rPr>
                <w:spacing w:val="-7"/>
              </w:rPr>
              <w:t>企业，擅自将烟叶、卷烟纸、滤嘴棒、烟用丝束、烟草专用机械出售给无烟草专卖生产企业许可证、烟</w:t>
            </w:r>
            <w:r>
              <w:rPr>
                <w:spacing w:val="-4"/>
              </w:rPr>
              <w:t>草专卖批发企业许可证企业。</w:t>
            </w:r>
          </w:p>
        </w:tc>
        <w:tc>
          <w:tcPr>
            <w:tcW w:w="2390" w:type="dxa"/>
            <w:vAlign w:val="top"/>
          </w:tcPr>
          <w:p>
            <w:pPr>
              <w:spacing w:line="324" w:lineRule="auto"/>
              <w:rPr>
                <w:rFonts w:ascii="Arial"/>
                <w:sz w:val="21"/>
              </w:rPr>
            </w:pPr>
          </w:p>
          <w:p>
            <w:pPr>
              <w:pStyle w:val="6"/>
              <w:spacing w:before="72" w:line="246" w:lineRule="auto"/>
              <w:ind w:left="122" w:right="104" w:hanging="1"/>
              <w:jc w:val="both"/>
            </w:pPr>
            <w:r>
              <w:rPr>
                <w:spacing w:val="17"/>
              </w:rPr>
              <w:t>《烟草专卖许可证管</w:t>
            </w:r>
            <w:r>
              <w:rPr>
                <w:spacing w:val="-5"/>
              </w:rPr>
              <w:t>理办法》第四十四条第</w:t>
            </w:r>
            <w:r>
              <w:rPr>
                <w:spacing w:val="-11"/>
              </w:rPr>
              <w:t>（八）项。</w:t>
            </w:r>
          </w:p>
        </w:tc>
        <w:tc>
          <w:tcPr>
            <w:tcW w:w="1699" w:type="dxa"/>
            <w:vMerge w:val="continue"/>
            <w:tcBorders>
              <w:top w:val="nil"/>
            </w:tcBorders>
            <w:vAlign w:val="top"/>
          </w:tcPr>
          <w:p>
            <w:pPr>
              <w:rPr>
                <w:rFonts w:ascii="Arial"/>
                <w:sz w:val="21"/>
              </w:rPr>
            </w:pPr>
          </w:p>
        </w:tc>
        <w:tc>
          <w:tcPr>
            <w:tcW w:w="4249" w:type="dxa"/>
            <w:vAlign w:val="top"/>
          </w:tcPr>
          <w:p>
            <w:pPr>
              <w:pStyle w:val="6"/>
              <w:spacing w:before="234" w:line="251" w:lineRule="auto"/>
              <w:ind w:left="120" w:right="107" w:firstLine="5"/>
              <w:jc w:val="both"/>
            </w:pPr>
            <w:r>
              <w:rPr>
                <w:spacing w:val="2"/>
              </w:rPr>
              <w:t>可以责令暂停从事烟草专卖业务、进行整顿一个月，到期未改正的可以取消从事烟草专卖业务资格；可以取消从事烟草专卖</w:t>
            </w:r>
            <w:r>
              <w:rPr>
                <w:spacing w:val="-11"/>
              </w:rPr>
              <w:t>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37" w:type="dxa"/>
            <w:vAlign w:val="top"/>
          </w:tcPr>
          <w:p>
            <w:pPr>
              <w:spacing w:line="412" w:lineRule="auto"/>
              <w:rPr>
                <w:rFonts w:ascii="Arial"/>
                <w:sz w:val="21"/>
              </w:rPr>
            </w:pPr>
          </w:p>
          <w:p>
            <w:pPr>
              <w:spacing w:before="63" w:line="187" w:lineRule="auto"/>
              <w:ind w:left="203"/>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16</w:t>
            </w:r>
          </w:p>
        </w:tc>
        <w:tc>
          <w:tcPr>
            <w:tcW w:w="3422" w:type="dxa"/>
            <w:vAlign w:val="top"/>
          </w:tcPr>
          <w:p>
            <w:pPr>
              <w:pStyle w:val="6"/>
              <w:spacing w:before="144" w:line="246" w:lineRule="auto"/>
              <w:ind w:left="116" w:right="97"/>
              <w:jc w:val="both"/>
            </w:pPr>
            <w:r>
              <w:rPr>
                <w:spacing w:val="7"/>
              </w:rPr>
              <w:t>烟草专卖许可证登记事项发生改</w:t>
            </w:r>
            <w:r>
              <w:rPr>
                <w:spacing w:val="-7"/>
              </w:rPr>
              <w:t>变，不及时办理变更手续，被烟草</w:t>
            </w:r>
            <w:r>
              <w:rPr>
                <w:spacing w:val="-4"/>
              </w:rPr>
              <w:t>专卖局责令改正，拒不改正的。</w:t>
            </w:r>
          </w:p>
        </w:tc>
        <w:tc>
          <w:tcPr>
            <w:tcW w:w="2390" w:type="dxa"/>
            <w:vAlign w:val="top"/>
          </w:tcPr>
          <w:p>
            <w:pPr>
              <w:pStyle w:val="6"/>
              <w:spacing w:before="144" w:line="247" w:lineRule="auto"/>
              <w:ind w:left="120" w:right="108" w:firstLine="1"/>
            </w:pPr>
            <w:r>
              <w:rPr>
                <w:spacing w:val="15"/>
              </w:rPr>
              <w:t>《烟草专卖许可证管</w:t>
            </w:r>
            <w:r>
              <w:rPr>
                <w:spacing w:val="-5"/>
              </w:rPr>
              <w:t>理办法》第四十二条、第五十七条、第四十四</w:t>
            </w:r>
          </w:p>
        </w:tc>
        <w:tc>
          <w:tcPr>
            <w:tcW w:w="1699" w:type="dxa"/>
            <w:vAlign w:val="top"/>
          </w:tcPr>
          <w:p>
            <w:pPr>
              <w:pStyle w:val="6"/>
              <w:spacing w:before="144" w:line="246" w:lineRule="auto"/>
              <w:ind w:left="133" w:right="103" w:firstLine="38"/>
              <w:jc w:val="both"/>
            </w:pPr>
            <w:r>
              <w:rPr>
                <w:spacing w:val="12"/>
              </w:rPr>
              <w:t>由烟草专卖局</w:t>
            </w:r>
            <w:r>
              <w:rPr>
                <w:spacing w:val="18"/>
              </w:rPr>
              <w:t>责令其在三十</w:t>
            </w:r>
            <w:r>
              <w:rPr>
                <w:spacing w:val="-12"/>
              </w:rPr>
              <w:t>日内改正、依法</w:t>
            </w:r>
          </w:p>
        </w:tc>
        <w:tc>
          <w:tcPr>
            <w:tcW w:w="4249" w:type="dxa"/>
            <w:vAlign w:val="top"/>
          </w:tcPr>
          <w:p>
            <w:pPr>
              <w:pStyle w:val="6"/>
              <w:spacing w:before="144" w:line="247" w:lineRule="auto"/>
              <w:ind w:left="122" w:right="109"/>
              <w:jc w:val="both"/>
            </w:pPr>
            <w:r>
              <w:rPr>
                <w:spacing w:val="2"/>
              </w:rPr>
              <w:t>经书面通知责令改正后，拒不改正的，处以一千元以下的罚款，可以责令暂停烟草</w:t>
            </w:r>
            <w:r>
              <w:rPr>
                <w:spacing w:val="-4"/>
              </w:rPr>
              <w:t>专卖业务、进行整顿。</w:t>
            </w:r>
          </w:p>
        </w:tc>
        <w:tc>
          <w:tcPr>
            <w:tcW w:w="108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4" w:type="default"/>
          <w:pgSz w:w="16839" w:h="11907"/>
          <w:pgMar w:top="242" w:right="1692" w:bottom="1812" w:left="1694" w:header="228" w:footer="1511" w:gutter="0"/>
          <w:cols w:space="720" w:num="1"/>
        </w:sectPr>
      </w:pPr>
    </w:p>
    <w:p>
      <w:pPr>
        <w:spacing w:before="16"/>
      </w:pPr>
    </w:p>
    <w:p>
      <w:pPr>
        <w:spacing w:before="16"/>
      </w:pPr>
    </w:p>
    <w:p>
      <w:pPr>
        <w:spacing w:before="16"/>
      </w:pPr>
    </w:p>
    <w:p>
      <w:pPr>
        <w:spacing w:before="16"/>
      </w:pPr>
    </w:p>
    <w:p>
      <w:pPr>
        <w:spacing w:before="15"/>
      </w:pPr>
    </w:p>
    <w:tbl>
      <w:tblPr>
        <w:tblStyle w:val="5"/>
        <w:tblW w:w="13386"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3422"/>
        <w:gridCol w:w="2390"/>
        <w:gridCol w:w="1699"/>
        <w:gridCol w:w="4249"/>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2" w:hRule="atLeast"/>
        </w:trPr>
        <w:tc>
          <w:tcPr>
            <w:tcW w:w="537" w:type="dxa"/>
            <w:vAlign w:val="top"/>
          </w:tcPr>
          <w:p>
            <w:pPr>
              <w:rPr>
                <w:rFonts w:ascii="Arial"/>
                <w:sz w:val="21"/>
              </w:rPr>
            </w:pPr>
          </w:p>
        </w:tc>
        <w:tc>
          <w:tcPr>
            <w:tcW w:w="3422" w:type="dxa"/>
            <w:vAlign w:val="top"/>
          </w:tcPr>
          <w:p>
            <w:pPr>
              <w:rPr>
                <w:rFonts w:ascii="Arial"/>
                <w:sz w:val="21"/>
              </w:rPr>
            </w:pPr>
          </w:p>
        </w:tc>
        <w:tc>
          <w:tcPr>
            <w:tcW w:w="2390" w:type="dxa"/>
            <w:vAlign w:val="top"/>
          </w:tcPr>
          <w:p>
            <w:pPr>
              <w:pStyle w:val="6"/>
              <w:spacing w:before="80" w:line="250" w:lineRule="auto"/>
              <w:ind w:left="121" w:right="101"/>
              <w:jc w:val="both"/>
            </w:pPr>
            <w:r>
              <w:rPr>
                <w:spacing w:val="-4"/>
              </w:rPr>
              <w:t>条第（九）项、《烟草</w:t>
            </w:r>
            <w:r>
              <w:rPr>
                <w:spacing w:val="17"/>
              </w:rPr>
              <w:t>专卖许可证管理办法实施细则》第五十六</w:t>
            </w:r>
            <w:r>
              <w:rPr>
                <w:spacing w:val="-13"/>
              </w:rPr>
              <w:t>条。</w:t>
            </w:r>
          </w:p>
        </w:tc>
        <w:tc>
          <w:tcPr>
            <w:tcW w:w="1699" w:type="dxa"/>
            <w:vAlign w:val="top"/>
          </w:tcPr>
          <w:p>
            <w:pPr>
              <w:pStyle w:val="6"/>
              <w:spacing w:before="80" w:line="251" w:lineRule="auto"/>
              <w:ind w:left="117" w:right="96" w:firstLine="58"/>
            </w:pPr>
            <w:r>
              <w:rPr>
                <w:spacing w:val="-17"/>
              </w:rPr>
              <w:t>申请变更登记，</w:t>
            </w:r>
            <w:r>
              <w:rPr>
                <w:spacing w:val="-9"/>
              </w:rPr>
              <w:t>拒不改正、申请的，处以一千元</w:t>
            </w:r>
            <w:r>
              <w:rPr>
                <w:spacing w:val="-6"/>
              </w:rPr>
              <w:t>以下的罚款；</w:t>
            </w:r>
          </w:p>
          <w:p>
            <w:pPr>
              <w:pStyle w:val="6"/>
              <w:spacing w:before="62" w:line="253" w:lineRule="auto"/>
              <w:ind w:left="118" w:right="96" w:firstLine="1"/>
            </w:pPr>
            <w:r>
              <w:rPr>
                <w:spacing w:val="20"/>
              </w:rPr>
              <w:t>可以责令持证人暂停烟草专</w:t>
            </w:r>
            <w:r>
              <w:rPr>
                <w:spacing w:val="-10"/>
              </w:rPr>
              <w:t>卖业务、进行整</w:t>
            </w:r>
            <w:r>
              <w:rPr>
                <w:spacing w:val="-9"/>
              </w:rPr>
              <w:t>顿，直至依法取</w:t>
            </w:r>
            <w:r>
              <w:rPr>
                <w:spacing w:val="20"/>
              </w:rPr>
              <w:t>消其从事烟草专卖业务的资</w:t>
            </w:r>
            <w:r>
              <w:rPr>
                <w:spacing w:val="-13"/>
              </w:rPr>
              <w:t>格。</w:t>
            </w:r>
          </w:p>
        </w:tc>
        <w:tc>
          <w:tcPr>
            <w:tcW w:w="424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2" w:line="247" w:lineRule="auto"/>
              <w:ind w:left="121" w:right="107" w:firstLine="1"/>
              <w:jc w:val="both"/>
            </w:pPr>
            <w:r>
              <w:rPr>
                <w:spacing w:val="2"/>
              </w:rPr>
              <w:t>经书面通知责令改正后，拒不改正，超过三十日仍不办理的，处以一千元以下的罚</w:t>
            </w:r>
            <w:r>
              <w:rPr>
                <w:spacing w:val="-4"/>
              </w:rPr>
              <w:t>款，可以取消从事烟草专卖业务资格。</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537"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spacing w:before="63" w:line="187" w:lineRule="auto"/>
              <w:ind w:left="203"/>
              <w:rPr>
                <w:rFonts w:ascii="Times New Roman" w:hAnsi="Times New Roman" w:eastAsia="Times New Roman" w:cs="Times New Roman"/>
                <w:sz w:val="22"/>
                <w:szCs w:val="22"/>
              </w:rPr>
            </w:pPr>
            <w:r>
              <w:rPr>
                <w:rFonts w:ascii="Times New Roman" w:hAnsi="Times New Roman" w:eastAsia="Times New Roman" w:cs="Times New Roman"/>
                <w:spacing w:val="-10"/>
                <w:sz w:val="22"/>
                <w:szCs w:val="22"/>
              </w:rPr>
              <w:t>17</w:t>
            </w:r>
          </w:p>
        </w:tc>
        <w:tc>
          <w:tcPr>
            <w:tcW w:w="342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2" w:line="239" w:lineRule="auto"/>
              <w:ind w:left="117" w:right="105"/>
            </w:pPr>
            <w:r>
              <w:rPr>
                <w:spacing w:val="-8"/>
              </w:rPr>
              <w:t>使用涂改、伪造、变造的烟草专卖</w:t>
            </w:r>
            <w:r>
              <w:rPr>
                <w:spacing w:val="-4"/>
              </w:rPr>
              <w:t>许可证。</w:t>
            </w:r>
          </w:p>
        </w:tc>
        <w:tc>
          <w:tcPr>
            <w:tcW w:w="2390"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72" w:line="247" w:lineRule="auto"/>
              <w:ind w:left="120" w:right="138" w:firstLine="1"/>
              <w:jc w:val="both"/>
            </w:pPr>
            <w:r>
              <w:rPr>
                <w:spacing w:val="15"/>
              </w:rPr>
              <w:t>《烟草专卖许可证管</w:t>
            </w:r>
            <w:r>
              <w:rPr>
                <w:spacing w:val="-8"/>
              </w:rPr>
              <w:t>理办法》第四十一条、</w:t>
            </w:r>
            <w:r>
              <w:rPr>
                <w:spacing w:val="-7"/>
              </w:rPr>
              <w:t>第五十六条。</w:t>
            </w:r>
          </w:p>
        </w:tc>
        <w:tc>
          <w:tcPr>
            <w:tcW w:w="169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1" w:line="239" w:lineRule="auto"/>
              <w:ind w:left="131" w:right="134" w:hanging="4"/>
            </w:pPr>
            <w:r>
              <w:rPr>
                <w:spacing w:val="18"/>
              </w:rPr>
              <w:t>处以一千元以</w:t>
            </w:r>
            <w:r>
              <w:rPr>
                <w:spacing w:val="-12"/>
              </w:rPr>
              <w:t>下的罚款。</w:t>
            </w:r>
          </w:p>
        </w:tc>
        <w:tc>
          <w:tcPr>
            <w:tcW w:w="4249" w:type="dxa"/>
            <w:vAlign w:val="top"/>
          </w:tcPr>
          <w:p>
            <w:pPr>
              <w:pStyle w:val="6"/>
              <w:spacing w:before="300" w:line="237" w:lineRule="auto"/>
              <w:ind w:left="122" w:right="118"/>
            </w:pPr>
            <w:r>
              <w:rPr>
                <w:spacing w:val="2"/>
              </w:rPr>
              <w:t>使用涂改的烟草专卖许可证的，处以五百</w:t>
            </w:r>
            <w:r>
              <w:rPr>
                <w:spacing w:val="-8"/>
              </w:rPr>
              <w:t>元以下的罚款。</w:t>
            </w: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537" w:type="dxa"/>
            <w:vMerge w:val="continue"/>
            <w:tcBorders>
              <w:top w:val="nil"/>
            </w:tcBorders>
            <w:vAlign w:val="top"/>
          </w:tcPr>
          <w:p>
            <w:pPr>
              <w:rPr>
                <w:rFonts w:ascii="Arial"/>
                <w:sz w:val="21"/>
              </w:rPr>
            </w:pPr>
          </w:p>
        </w:tc>
        <w:tc>
          <w:tcPr>
            <w:tcW w:w="3422" w:type="dxa"/>
            <w:vMerge w:val="continue"/>
            <w:tcBorders>
              <w:top w:val="nil"/>
            </w:tcBorders>
            <w:vAlign w:val="top"/>
          </w:tcPr>
          <w:p>
            <w:pPr>
              <w:rPr>
                <w:rFonts w:ascii="Arial"/>
                <w:sz w:val="21"/>
              </w:rPr>
            </w:pPr>
          </w:p>
        </w:tc>
        <w:tc>
          <w:tcPr>
            <w:tcW w:w="2390" w:type="dxa"/>
            <w:vMerge w:val="continue"/>
            <w:tcBorders>
              <w:top w:val="nil"/>
            </w:tcBorders>
            <w:vAlign w:val="top"/>
          </w:tcPr>
          <w:p>
            <w:pPr>
              <w:rPr>
                <w:rFonts w:ascii="Arial"/>
                <w:sz w:val="21"/>
              </w:rPr>
            </w:pPr>
          </w:p>
        </w:tc>
        <w:tc>
          <w:tcPr>
            <w:tcW w:w="1699" w:type="dxa"/>
            <w:vMerge w:val="continue"/>
            <w:tcBorders>
              <w:top w:val="nil"/>
            </w:tcBorders>
            <w:vAlign w:val="top"/>
          </w:tcPr>
          <w:p>
            <w:pPr>
              <w:rPr>
                <w:rFonts w:ascii="Arial"/>
                <w:sz w:val="21"/>
              </w:rPr>
            </w:pPr>
          </w:p>
        </w:tc>
        <w:tc>
          <w:tcPr>
            <w:tcW w:w="4249" w:type="dxa"/>
            <w:vAlign w:val="top"/>
          </w:tcPr>
          <w:p>
            <w:pPr>
              <w:pStyle w:val="6"/>
              <w:spacing w:before="301" w:line="239" w:lineRule="auto"/>
              <w:ind w:left="170" w:right="118" w:hanging="48"/>
            </w:pPr>
            <w:r>
              <w:rPr>
                <w:spacing w:val="2"/>
              </w:rPr>
              <w:t>使用伪造、变造的烟草专卖许可证的，处</w:t>
            </w:r>
            <w:r>
              <w:rPr>
                <w:spacing w:val="-6"/>
              </w:rPr>
              <w:t>以五百元以上一千元以下的罚款。</w:t>
            </w:r>
          </w:p>
        </w:tc>
        <w:tc>
          <w:tcPr>
            <w:tcW w:w="108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5" w:type="default"/>
          <w:pgSz w:w="16839" w:h="11907"/>
          <w:pgMar w:top="242" w:right="1692" w:bottom="1812" w:left="1694" w:header="228" w:footer="1511" w:gutter="0"/>
          <w:cols w:space="720" w:num="1"/>
        </w:sect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97" w:line="228" w:lineRule="auto"/>
        <w:ind w:left="2021"/>
        <w:rPr>
          <w:rFonts w:ascii="黑体" w:hAnsi="黑体" w:eastAsia="黑体" w:cs="黑体"/>
          <w:sz w:val="30"/>
          <w:szCs w:val="30"/>
        </w:rPr>
      </w:pPr>
      <w:r>
        <w:rPr>
          <w:rFonts w:ascii="黑体" w:hAnsi="黑体" w:eastAsia="黑体" w:cs="黑体"/>
          <w:spacing w:val="-6"/>
          <w:sz w:val="30"/>
          <w:szCs w:val="30"/>
        </w:rPr>
        <w:t>附件3</w:t>
      </w:r>
    </w:p>
    <w:p>
      <w:pPr>
        <w:spacing w:before="335" w:line="224" w:lineRule="auto"/>
        <w:ind w:left="2548"/>
        <w:rPr>
          <w:rFonts w:ascii="宋体" w:hAnsi="宋体" w:eastAsia="宋体" w:cs="宋体"/>
          <w:sz w:val="42"/>
          <w:szCs w:val="42"/>
        </w:rPr>
      </w:pPr>
      <w:r>
        <w:rPr>
          <w:rFonts w:ascii="宋体" w:hAnsi="宋体" w:eastAsia="宋体" w:cs="宋体"/>
          <w:spacing w:val="9"/>
          <w:sz w:val="42"/>
          <w:szCs w:val="42"/>
        </w:rPr>
        <w:t>云南省烟草专卖行政处罚</w:t>
      </w:r>
      <w:r>
        <w:rPr>
          <w:rFonts w:ascii="Times New Roman" w:hAnsi="Times New Roman" w:eastAsia="Times New Roman" w:cs="Times New Roman"/>
          <w:spacing w:val="9"/>
          <w:sz w:val="42"/>
          <w:szCs w:val="42"/>
        </w:rPr>
        <w:t>“</w:t>
      </w:r>
      <w:r>
        <w:rPr>
          <w:rFonts w:ascii="宋体" w:hAnsi="宋体" w:eastAsia="宋体" w:cs="宋体"/>
          <w:spacing w:val="9"/>
          <w:sz w:val="42"/>
          <w:szCs w:val="42"/>
        </w:rPr>
        <w:t>首违不罚</w:t>
      </w:r>
      <w:r>
        <w:rPr>
          <w:rFonts w:ascii="Times New Roman" w:hAnsi="Times New Roman" w:eastAsia="Times New Roman" w:cs="Times New Roman"/>
          <w:spacing w:val="9"/>
          <w:sz w:val="42"/>
          <w:szCs w:val="42"/>
        </w:rPr>
        <w:t>”“</w:t>
      </w:r>
      <w:r>
        <w:rPr>
          <w:rFonts w:ascii="宋体" w:hAnsi="宋体" w:eastAsia="宋体" w:cs="宋体"/>
          <w:spacing w:val="9"/>
          <w:sz w:val="42"/>
          <w:szCs w:val="42"/>
        </w:rPr>
        <w:t>轻微不罚</w:t>
      </w:r>
      <w:r>
        <w:rPr>
          <w:rFonts w:ascii="Times New Roman" w:hAnsi="Times New Roman" w:eastAsia="Times New Roman" w:cs="Times New Roman"/>
          <w:spacing w:val="9"/>
          <w:sz w:val="42"/>
          <w:szCs w:val="42"/>
        </w:rPr>
        <w:t>”</w:t>
      </w:r>
      <w:r>
        <w:rPr>
          <w:rFonts w:ascii="宋体" w:hAnsi="宋体" w:eastAsia="宋体" w:cs="宋体"/>
          <w:spacing w:val="9"/>
          <w:sz w:val="42"/>
          <w:szCs w:val="42"/>
        </w:rPr>
        <w:t>事项清单</w:t>
      </w:r>
    </w:p>
    <w:p>
      <w:pPr>
        <w:spacing w:before="57"/>
      </w:pPr>
    </w:p>
    <w:tbl>
      <w:tblPr>
        <w:tblStyle w:val="5"/>
        <w:tblW w:w="16614"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1708"/>
        <w:gridCol w:w="5908"/>
        <w:gridCol w:w="1602"/>
        <w:gridCol w:w="3625"/>
        <w:gridCol w:w="3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83" w:type="dxa"/>
            <w:vAlign w:val="top"/>
          </w:tcPr>
          <w:p>
            <w:pPr>
              <w:spacing w:before="218" w:line="221" w:lineRule="auto"/>
              <w:ind w:left="78"/>
              <w:rPr>
                <w:rFonts w:ascii="黑体" w:hAnsi="黑体" w:eastAsia="黑体" w:cs="黑体"/>
                <w:sz w:val="22"/>
                <w:szCs w:val="22"/>
              </w:rPr>
            </w:pPr>
            <w:r>
              <w:rPr>
                <w:rFonts w:ascii="黑体" w:hAnsi="黑体" w:eastAsia="黑体" w:cs="黑体"/>
                <w:spacing w:val="-4"/>
                <w:sz w:val="22"/>
                <w:szCs w:val="22"/>
              </w:rPr>
              <w:t>序号</w:t>
            </w:r>
          </w:p>
        </w:tc>
        <w:tc>
          <w:tcPr>
            <w:tcW w:w="1708" w:type="dxa"/>
            <w:vAlign w:val="top"/>
          </w:tcPr>
          <w:p>
            <w:pPr>
              <w:spacing w:before="216" w:line="219" w:lineRule="auto"/>
              <w:ind w:left="416"/>
              <w:rPr>
                <w:rFonts w:ascii="黑体" w:hAnsi="黑体" w:eastAsia="黑体" w:cs="黑体"/>
                <w:sz w:val="22"/>
                <w:szCs w:val="22"/>
              </w:rPr>
            </w:pPr>
            <w:r>
              <w:rPr>
                <w:rFonts w:ascii="黑体" w:hAnsi="黑体" w:eastAsia="黑体" w:cs="黑体"/>
                <w:spacing w:val="-4"/>
                <w:sz w:val="22"/>
                <w:szCs w:val="22"/>
              </w:rPr>
              <w:t>违法行为</w:t>
            </w:r>
          </w:p>
        </w:tc>
        <w:tc>
          <w:tcPr>
            <w:tcW w:w="5908" w:type="dxa"/>
            <w:vAlign w:val="top"/>
          </w:tcPr>
          <w:p>
            <w:pPr>
              <w:spacing w:before="216" w:line="219" w:lineRule="auto"/>
              <w:ind w:left="1672"/>
              <w:rPr>
                <w:rFonts w:ascii="黑体" w:hAnsi="黑体" w:eastAsia="黑体" w:cs="黑体"/>
                <w:sz w:val="22"/>
                <w:szCs w:val="22"/>
              </w:rPr>
            </w:pPr>
            <w:r>
              <w:rPr>
                <w:rFonts w:ascii="黑体" w:hAnsi="黑体" w:eastAsia="黑体" w:cs="黑体"/>
                <w:spacing w:val="-4"/>
                <w:sz w:val="22"/>
                <w:szCs w:val="22"/>
              </w:rPr>
              <w:t>适用条件（3项同时满足）</w:t>
            </w:r>
          </w:p>
        </w:tc>
        <w:tc>
          <w:tcPr>
            <w:tcW w:w="1602" w:type="dxa"/>
            <w:vAlign w:val="top"/>
          </w:tcPr>
          <w:p>
            <w:pPr>
              <w:spacing w:before="216" w:line="219" w:lineRule="auto"/>
              <w:ind w:left="110"/>
              <w:rPr>
                <w:rFonts w:ascii="黑体" w:hAnsi="黑体" w:eastAsia="黑体" w:cs="黑体"/>
                <w:sz w:val="22"/>
                <w:szCs w:val="22"/>
              </w:rPr>
            </w:pPr>
            <w:r>
              <w:rPr>
                <w:rFonts w:ascii="黑体" w:hAnsi="黑体" w:eastAsia="黑体" w:cs="黑体"/>
                <w:spacing w:val="-4"/>
                <w:sz w:val="22"/>
                <w:szCs w:val="22"/>
              </w:rPr>
              <w:t>首违/轻微不罚</w:t>
            </w:r>
          </w:p>
        </w:tc>
        <w:tc>
          <w:tcPr>
            <w:tcW w:w="3625" w:type="dxa"/>
            <w:vAlign w:val="top"/>
          </w:tcPr>
          <w:p>
            <w:pPr>
              <w:spacing w:before="216" w:line="219" w:lineRule="auto"/>
              <w:ind w:left="1395"/>
              <w:rPr>
                <w:rFonts w:ascii="黑体" w:hAnsi="黑体" w:eastAsia="黑体" w:cs="黑体"/>
                <w:sz w:val="22"/>
                <w:szCs w:val="22"/>
              </w:rPr>
            </w:pPr>
            <w:r>
              <w:rPr>
                <w:rFonts w:ascii="黑体" w:hAnsi="黑体" w:eastAsia="黑体" w:cs="黑体"/>
                <w:spacing w:val="-5"/>
                <w:sz w:val="22"/>
                <w:szCs w:val="22"/>
              </w:rPr>
              <w:t>法律依据</w:t>
            </w:r>
          </w:p>
        </w:tc>
        <w:tc>
          <w:tcPr>
            <w:tcW w:w="3188" w:type="dxa"/>
            <w:vAlign w:val="top"/>
          </w:tcPr>
          <w:p>
            <w:pPr>
              <w:spacing w:before="216" w:line="219" w:lineRule="auto"/>
              <w:ind w:left="1384"/>
              <w:rPr>
                <w:rFonts w:ascii="黑体" w:hAnsi="黑体" w:eastAsia="黑体" w:cs="黑体"/>
                <w:sz w:val="22"/>
                <w:szCs w:val="22"/>
              </w:rPr>
            </w:pPr>
            <w:r>
              <w:rPr>
                <w:rFonts w:ascii="黑体" w:hAnsi="黑体" w:eastAsia="黑体" w:cs="黑体"/>
                <w:spacing w:val="-3"/>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583" w:type="dxa"/>
            <w:vAlign w:val="top"/>
          </w:tcPr>
          <w:p>
            <w:pPr>
              <w:spacing w:line="344" w:lineRule="auto"/>
              <w:rPr>
                <w:rFonts w:ascii="Arial"/>
                <w:sz w:val="21"/>
              </w:rPr>
            </w:pPr>
          </w:p>
          <w:p>
            <w:pPr>
              <w:spacing w:line="344" w:lineRule="auto"/>
              <w:rPr>
                <w:rFonts w:ascii="Arial"/>
                <w:sz w:val="21"/>
              </w:rPr>
            </w:pPr>
          </w:p>
          <w:p>
            <w:pPr>
              <w:spacing w:before="63" w:line="187" w:lineRule="auto"/>
              <w:ind w:left="275"/>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708" w:type="dxa"/>
            <w:vAlign w:val="top"/>
          </w:tcPr>
          <w:p>
            <w:pPr>
              <w:spacing w:line="322" w:lineRule="auto"/>
              <w:rPr>
                <w:rFonts w:ascii="Arial"/>
                <w:sz w:val="21"/>
              </w:rPr>
            </w:pPr>
          </w:p>
          <w:p>
            <w:pPr>
              <w:spacing w:line="323" w:lineRule="auto"/>
              <w:rPr>
                <w:rFonts w:ascii="Arial"/>
                <w:sz w:val="21"/>
              </w:rPr>
            </w:pPr>
          </w:p>
          <w:p>
            <w:pPr>
              <w:pStyle w:val="6"/>
              <w:spacing w:before="71" w:line="220" w:lineRule="auto"/>
              <w:ind w:left="6"/>
            </w:pPr>
            <w:r>
              <w:rPr>
                <w:spacing w:val="-3"/>
              </w:rPr>
              <w:t>擅自收购烟叶</w:t>
            </w:r>
          </w:p>
        </w:tc>
        <w:tc>
          <w:tcPr>
            <w:tcW w:w="5908" w:type="dxa"/>
            <w:vAlign w:val="top"/>
          </w:tcPr>
          <w:p>
            <w:pPr>
              <w:spacing w:line="328" w:lineRule="auto"/>
              <w:rPr>
                <w:rFonts w:ascii="Arial"/>
                <w:sz w:val="21"/>
              </w:rPr>
            </w:pPr>
          </w:p>
          <w:p>
            <w:pPr>
              <w:pStyle w:val="6"/>
              <w:spacing w:before="71" w:line="220" w:lineRule="auto"/>
              <w:ind w:left="46"/>
            </w:pPr>
            <w:r>
              <w:rPr>
                <w:rFonts w:ascii="Times New Roman" w:hAnsi="Times New Roman" w:eastAsia="Times New Roman" w:cs="Times New Roman"/>
                <w:spacing w:val="-12"/>
              </w:rPr>
              <w:t>1.</w:t>
            </w:r>
            <w:r>
              <w:rPr>
                <w:spacing w:val="-12"/>
              </w:rPr>
              <w:t>初次违法。</w:t>
            </w:r>
          </w:p>
          <w:p>
            <w:pPr>
              <w:pStyle w:val="6"/>
              <w:spacing w:before="54" w:line="220" w:lineRule="auto"/>
              <w:ind w:left="3"/>
            </w:pPr>
            <w:r>
              <w:rPr>
                <w:rFonts w:ascii="Times New Roman" w:hAnsi="Times New Roman" w:eastAsia="Times New Roman" w:cs="Times New Roman"/>
                <w:spacing w:val="-4"/>
              </w:rPr>
              <w:t>2.</w:t>
            </w:r>
            <w:r>
              <w:rPr>
                <w:spacing w:val="-4"/>
              </w:rPr>
              <w:t>擅自收购烟叶低于三百公斤的。</w:t>
            </w:r>
          </w:p>
          <w:p>
            <w:pPr>
              <w:pStyle w:val="6"/>
              <w:spacing w:before="59" w:line="219" w:lineRule="auto"/>
              <w:ind w:left="12"/>
            </w:pPr>
            <w:r>
              <w:rPr>
                <w:rFonts w:ascii="Times New Roman" w:hAnsi="Times New Roman" w:eastAsia="Times New Roman" w:cs="Times New Roman"/>
                <w:spacing w:val="-2"/>
              </w:rPr>
              <w:t>3.</w:t>
            </w:r>
            <w:r>
              <w:rPr>
                <w:spacing w:val="-2"/>
              </w:rPr>
              <w:t>当事人在烟草专卖局责令限期改正的期限内改正的。</w:t>
            </w:r>
          </w:p>
        </w:tc>
        <w:tc>
          <w:tcPr>
            <w:tcW w:w="1602" w:type="dxa"/>
            <w:vAlign w:val="top"/>
          </w:tcPr>
          <w:p>
            <w:pPr>
              <w:spacing w:line="322" w:lineRule="auto"/>
              <w:rPr>
                <w:rFonts w:ascii="Arial"/>
                <w:sz w:val="21"/>
              </w:rPr>
            </w:pPr>
          </w:p>
          <w:p>
            <w:pPr>
              <w:spacing w:line="323" w:lineRule="auto"/>
              <w:rPr>
                <w:rFonts w:ascii="Arial"/>
                <w:sz w:val="21"/>
              </w:rPr>
            </w:pPr>
          </w:p>
          <w:p>
            <w:pPr>
              <w:pStyle w:val="6"/>
              <w:spacing w:before="71" w:line="221" w:lineRule="auto"/>
              <w:ind w:left="28"/>
            </w:pPr>
            <w:r>
              <w:rPr>
                <w:spacing w:val="-5"/>
              </w:rPr>
              <w:t>首违不罚</w:t>
            </w:r>
          </w:p>
        </w:tc>
        <w:tc>
          <w:tcPr>
            <w:tcW w:w="3625" w:type="dxa"/>
            <w:vAlign w:val="top"/>
          </w:tcPr>
          <w:p>
            <w:pPr>
              <w:pStyle w:val="6"/>
              <w:spacing w:before="240" w:line="220" w:lineRule="auto"/>
              <w:ind w:left="61"/>
            </w:pPr>
            <w:r>
              <w:rPr>
                <w:rFonts w:ascii="Times New Roman" w:hAnsi="Times New Roman" w:eastAsia="Times New Roman" w:cs="Times New Roman"/>
                <w:spacing w:val="-9"/>
              </w:rPr>
              <w:t>1.</w:t>
            </w:r>
            <w:r>
              <w:rPr>
                <w:rFonts w:hint="eastAsia"/>
                <w:spacing w:val="-9"/>
                <w:lang w:eastAsia="zh-CN"/>
              </w:rPr>
              <w:t>《中华人民共和国烟草专卖法》</w:t>
            </w:r>
            <w:r>
              <w:rPr>
                <w:spacing w:val="-9"/>
              </w:rPr>
              <w:t>第二十八条；</w:t>
            </w:r>
          </w:p>
          <w:p>
            <w:pPr>
              <w:pStyle w:val="6"/>
              <w:spacing w:before="76"/>
              <w:ind w:left="60" w:hanging="42"/>
            </w:pPr>
            <w:r>
              <w:rPr>
                <w:rFonts w:ascii="Times New Roman" w:hAnsi="Times New Roman" w:eastAsia="Times New Roman" w:cs="Times New Roman"/>
                <w:spacing w:val="-5"/>
              </w:rPr>
              <w:t>2.</w:t>
            </w:r>
            <w:r>
              <w:rPr>
                <w:spacing w:val="-5"/>
              </w:rPr>
              <w:t>《烟草专卖法实施条例》第五十一条</w:t>
            </w:r>
            <w:r>
              <w:rPr>
                <w:spacing w:val="-10"/>
              </w:rPr>
              <w:t>第一款第一项；</w:t>
            </w:r>
          </w:p>
          <w:p>
            <w:pPr>
              <w:pStyle w:val="6"/>
              <w:spacing w:before="46" w:line="220" w:lineRule="auto"/>
              <w:jc w:val="right"/>
            </w:pPr>
            <w:r>
              <w:rPr>
                <w:rFonts w:ascii="Times New Roman" w:hAnsi="Times New Roman" w:eastAsia="Times New Roman" w:cs="Times New Roman"/>
                <w:spacing w:val="-7"/>
              </w:rPr>
              <w:t>3.</w:t>
            </w:r>
            <w:r>
              <w:rPr>
                <w:rFonts w:hint="eastAsia"/>
                <w:spacing w:val="-7"/>
                <w:lang w:eastAsia="zh-CN"/>
              </w:rPr>
              <w:t>《中华人民共和国行政处罚法》</w:t>
            </w:r>
            <w:r>
              <w:rPr>
                <w:spacing w:val="-7"/>
              </w:rPr>
              <w:t>第三十三条第一款。</w:t>
            </w:r>
          </w:p>
        </w:tc>
        <w:tc>
          <w:tcPr>
            <w:tcW w:w="3188" w:type="dxa"/>
            <w:vMerge w:val="restart"/>
            <w:tcBorders>
              <w:bottom w:val="nil"/>
            </w:tcBorders>
            <w:vAlign w:val="top"/>
          </w:tcPr>
          <w:p>
            <w:pPr>
              <w:pStyle w:val="6"/>
              <w:spacing w:before="92" w:line="250" w:lineRule="auto"/>
              <w:ind w:left="29" w:firstLine="33"/>
            </w:pPr>
            <w:r>
              <w:rPr>
                <w:rFonts w:ascii="Times New Roman" w:hAnsi="Times New Roman" w:eastAsia="Times New Roman" w:cs="Times New Roman"/>
                <w:spacing w:val="-9"/>
              </w:rPr>
              <w:t>1.</w:t>
            </w:r>
            <w:r>
              <w:rPr>
                <w:spacing w:val="-9"/>
              </w:rPr>
              <w:t>符合“首违不罚”“轻微不罚”</w:t>
            </w:r>
            <w:r>
              <w:rPr>
                <w:spacing w:val="-14"/>
              </w:rPr>
              <w:t>适用条件的，原则上均不予处罚。</w:t>
            </w:r>
          </w:p>
          <w:p>
            <w:pPr>
              <w:pStyle w:val="6"/>
              <w:spacing w:before="30" w:line="248" w:lineRule="auto"/>
              <w:ind w:left="30"/>
            </w:pPr>
            <w:r>
              <w:rPr>
                <w:spacing w:val="-26"/>
              </w:rPr>
              <w:t>符合适用“首违不罚”“轻微不罚”</w:t>
            </w:r>
            <w:r>
              <w:rPr>
                <w:spacing w:val="-18"/>
              </w:rPr>
              <w:t>条件但决定给予行政处罚的，须</w:t>
            </w:r>
          </w:p>
          <w:p>
            <w:pPr>
              <w:pStyle w:val="6"/>
              <w:spacing w:before="32" w:line="220" w:lineRule="auto"/>
              <w:ind w:left="29"/>
            </w:pPr>
            <w:r>
              <w:rPr>
                <w:spacing w:val="-12"/>
              </w:rPr>
              <w:t>集体讨论决定。</w:t>
            </w:r>
          </w:p>
          <w:p>
            <w:pPr>
              <w:pStyle w:val="6"/>
              <w:spacing w:before="84" w:line="256" w:lineRule="auto"/>
              <w:ind w:left="25" w:hanging="3"/>
            </w:pPr>
            <w:r>
              <w:rPr>
                <w:rFonts w:ascii="Times New Roman" w:hAnsi="Times New Roman" w:eastAsia="Times New Roman" w:cs="Times New Roman"/>
                <w:spacing w:val="-6"/>
              </w:rPr>
              <w:t>2.</w:t>
            </w:r>
            <w:r>
              <w:rPr>
                <w:spacing w:val="-6"/>
              </w:rPr>
              <w:t>适用“首违不罚”“轻微不罚”</w:t>
            </w:r>
            <w:r>
              <w:rPr>
                <w:spacing w:val="-11"/>
              </w:rPr>
              <w:t>的案件，要严格按照烟草专卖行政处罚普通程序办理，在决定环</w:t>
            </w:r>
            <w:r>
              <w:rPr>
                <w:spacing w:val="-7"/>
              </w:rPr>
              <w:t>节依法作出不予行政处罚决定，</w:t>
            </w:r>
          </w:p>
          <w:p>
            <w:pPr>
              <w:pStyle w:val="6"/>
              <w:spacing w:before="32" w:line="220" w:lineRule="auto"/>
              <w:ind w:left="48"/>
            </w:pPr>
            <w:r>
              <w:rPr>
                <w:spacing w:val="-9"/>
              </w:rPr>
              <w:t>同时对当事人进行教育。</w:t>
            </w:r>
          </w:p>
          <w:p>
            <w:pPr>
              <w:pStyle w:val="6"/>
              <w:spacing w:before="80" w:line="250" w:lineRule="auto"/>
              <w:ind w:right="5" w:firstLine="31"/>
            </w:pPr>
            <w:r>
              <w:rPr>
                <w:rFonts w:ascii="Times New Roman" w:hAnsi="Times New Roman" w:eastAsia="Times New Roman" w:cs="Times New Roman"/>
                <w:spacing w:val="5"/>
              </w:rPr>
              <w:t>3.</w:t>
            </w:r>
            <w:r>
              <w:rPr>
                <w:spacing w:val="5"/>
              </w:rPr>
              <w:t>本事项清单生效前发生的涉烟违法行为，符合本清单中规定的</w:t>
            </w:r>
            <w:r>
              <w:rPr>
                <w:spacing w:val="-12"/>
              </w:rPr>
              <w:t>“首违不罚”“轻微不罚”适用条</w:t>
            </w:r>
            <w:r>
              <w:rPr>
                <w:spacing w:val="4"/>
              </w:rPr>
              <w:t>件且尚未作出行政处罚决定的，</w:t>
            </w:r>
            <w:r>
              <w:rPr>
                <w:spacing w:val="-1"/>
              </w:rPr>
              <w:t>适用本清单有关规定。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83" w:type="dxa"/>
            <w:vAlign w:val="top"/>
          </w:tcPr>
          <w:p>
            <w:pPr>
              <w:spacing w:line="446" w:lineRule="auto"/>
              <w:rPr>
                <w:rFonts w:ascii="Arial"/>
                <w:sz w:val="21"/>
              </w:rPr>
            </w:pPr>
          </w:p>
          <w:p>
            <w:pPr>
              <w:spacing w:before="63" w:line="187" w:lineRule="auto"/>
              <w:ind w:left="234"/>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708" w:type="dxa"/>
            <w:vAlign w:val="top"/>
          </w:tcPr>
          <w:p>
            <w:pPr>
              <w:pStyle w:val="6"/>
              <w:spacing w:before="178" w:line="250" w:lineRule="auto"/>
              <w:ind w:left="6" w:right="162" w:firstLine="9"/>
              <w:jc w:val="both"/>
            </w:pPr>
            <w:r>
              <w:rPr>
                <w:spacing w:val="-4"/>
              </w:rPr>
              <w:t>免税店经营未加</w:t>
            </w:r>
            <w:r>
              <w:rPr>
                <w:spacing w:val="-2"/>
              </w:rPr>
              <w:t>贴专门标志的卷</w:t>
            </w:r>
            <w:r>
              <w:rPr>
                <w:spacing w:val="-3"/>
              </w:rPr>
              <w:t>烟、雪茄烟</w:t>
            </w:r>
          </w:p>
        </w:tc>
        <w:tc>
          <w:tcPr>
            <w:tcW w:w="5908" w:type="dxa"/>
            <w:vAlign w:val="top"/>
          </w:tcPr>
          <w:p>
            <w:pPr>
              <w:pStyle w:val="6"/>
              <w:spacing w:before="155" w:line="220" w:lineRule="auto"/>
              <w:ind w:left="46"/>
            </w:pPr>
            <w:r>
              <w:rPr>
                <w:rFonts w:ascii="Times New Roman" w:hAnsi="Times New Roman" w:eastAsia="Times New Roman" w:cs="Times New Roman"/>
                <w:spacing w:val="-11"/>
              </w:rPr>
              <w:t>1.</w:t>
            </w:r>
            <w:r>
              <w:rPr>
                <w:spacing w:val="-11"/>
              </w:rPr>
              <w:t>初次违法。</w:t>
            </w:r>
          </w:p>
          <w:p>
            <w:pPr>
              <w:pStyle w:val="6"/>
              <w:spacing w:before="59" w:line="220" w:lineRule="auto"/>
              <w:ind w:left="3"/>
            </w:pPr>
            <w:r>
              <w:rPr>
                <w:rFonts w:ascii="Times New Roman" w:hAnsi="Times New Roman" w:eastAsia="Times New Roman" w:cs="Times New Roman"/>
                <w:spacing w:val="-4"/>
              </w:rPr>
              <w:t>2.</w:t>
            </w:r>
            <w:r>
              <w:rPr>
                <w:spacing w:val="-4"/>
              </w:rPr>
              <w:t>非法经营总额一千元以下的。</w:t>
            </w:r>
          </w:p>
          <w:p>
            <w:pPr>
              <w:pStyle w:val="6"/>
              <w:spacing w:before="57" w:line="219" w:lineRule="auto"/>
              <w:ind w:left="12"/>
            </w:pPr>
            <w:r>
              <w:rPr>
                <w:rFonts w:ascii="Times New Roman" w:hAnsi="Times New Roman" w:eastAsia="Times New Roman" w:cs="Times New Roman"/>
                <w:spacing w:val="-2"/>
              </w:rPr>
              <w:t>3.</w:t>
            </w:r>
            <w:r>
              <w:rPr>
                <w:spacing w:val="-2"/>
              </w:rPr>
              <w:t>当事人在烟草专卖局责令限期改正的期限内改正的。</w:t>
            </w:r>
          </w:p>
        </w:tc>
        <w:tc>
          <w:tcPr>
            <w:tcW w:w="1602" w:type="dxa"/>
            <w:vAlign w:val="top"/>
          </w:tcPr>
          <w:p>
            <w:pPr>
              <w:spacing w:line="405" w:lineRule="auto"/>
              <w:rPr>
                <w:rFonts w:ascii="Arial"/>
                <w:sz w:val="21"/>
              </w:rPr>
            </w:pPr>
          </w:p>
          <w:p>
            <w:pPr>
              <w:pStyle w:val="6"/>
              <w:spacing w:before="71" w:line="221" w:lineRule="auto"/>
              <w:ind w:left="28"/>
            </w:pPr>
            <w:r>
              <w:rPr>
                <w:spacing w:val="-5"/>
              </w:rPr>
              <w:t>首违不罚</w:t>
            </w:r>
          </w:p>
        </w:tc>
        <w:tc>
          <w:tcPr>
            <w:tcW w:w="3625" w:type="dxa"/>
            <w:vAlign w:val="top"/>
          </w:tcPr>
          <w:p>
            <w:pPr>
              <w:spacing w:line="263" w:lineRule="auto"/>
              <w:rPr>
                <w:rFonts w:ascii="Arial"/>
                <w:sz w:val="21"/>
              </w:rPr>
            </w:pPr>
          </w:p>
          <w:p>
            <w:pPr>
              <w:pStyle w:val="6"/>
              <w:spacing w:before="71"/>
              <w:ind w:left="18" w:right="50" w:firstLine="42"/>
            </w:pPr>
            <w:r>
              <w:rPr>
                <w:rFonts w:ascii="Times New Roman" w:hAnsi="Times New Roman" w:eastAsia="Times New Roman" w:cs="Times New Roman"/>
                <w:spacing w:val="-22"/>
              </w:rPr>
              <w:t>1.</w:t>
            </w:r>
            <w:r>
              <w:rPr>
                <w:spacing w:val="-22"/>
              </w:rPr>
              <w:t>《烟草专卖法实施条例》第六十三条；</w:t>
            </w:r>
            <w:r>
              <w:rPr>
                <w:rFonts w:ascii="Times New Roman" w:hAnsi="Times New Roman" w:eastAsia="Times New Roman" w:cs="Times New Roman"/>
                <w:spacing w:val="-8"/>
              </w:rPr>
              <w:t>2.</w:t>
            </w:r>
            <w:r>
              <w:rPr>
                <w:rFonts w:hint="eastAsia"/>
                <w:spacing w:val="-8"/>
                <w:lang w:eastAsia="zh-CN"/>
              </w:rPr>
              <w:t>《中华人民共和国行政处罚法》</w:t>
            </w:r>
            <w:r>
              <w:rPr>
                <w:spacing w:val="-8"/>
              </w:rPr>
              <w:t>第三十三条第一款。</w:t>
            </w:r>
          </w:p>
        </w:tc>
        <w:tc>
          <w:tcPr>
            <w:tcW w:w="31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583"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63" w:line="187" w:lineRule="auto"/>
              <w:ind w:left="243"/>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708" w:type="dxa"/>
            <w:vAlign w:val="top"/>
          </w:tcPr>
          <w:p>
            <w:pPr>
              <w:spacing w:line="243" w:lineRule="auto"/>
              <w:rPr>
                <w:rFonts w:ascii="Arial"/>
                <w:sz w:val="21"/>
              </w:rPr>
            </w:pPr>
          </w:p>
          <w:p>
            <w:pPr>
              <w:pStyle w:val="6"/>
              <w:spacing w:before="71" w:line="258" w:lineRule="auto"/>
              <w:ind w:left="6" w:firstLine="5"/>
            </w:pPr>
            <w:r>
              <w:rPr>
                <w:spacing w:val="20"/>
              </w:rPr>
              <w:t>未在经营场所显</w:t>
            </w:r>
            <w:r>
              <w:rPr>
                <w:spacing w:val="21"/>
              </w:rPr>
              <w:t>著位置设置禁止向未成年人销售</w:t>
            </w:r>
            <w:r>
              <w:rPr>
                <w:spacing w:val="-9"/>
              </w:rPr>
              <w:t>卷烟（含电子烟）</w:t>
            </w:r>
            <w:r>
              <w:rPr>
                <w:spacing w:val="-4"/>
              </w:rPr>
              <w:t>标志</w:t>
            </w:r>
          </w:p>
        </w:tc>
        <w:tc>
          <w:tcPr>
            <w:tcW w:w="5908" w:type="dxa"/>
            <w:vAlign w:val="top"/>
          </w:tcPr>
          <w:p>
            <w:pPr>
              <w:spacing w:line="270" w:lineRule="auto"/>
              <w:rPr>
                <w:rFonts w:ascii="Arial"/>
                <w:sz w:val="21"/>
              </w:rPr>
            </w:pPr>
          </w:p>
          <w:p>
            <w:pPr>
              <w:spacing w:line="270" w:lineRule="auto"/>
              <w:rPr>
                <w:rFonts w:ascii="Arial"/>
                <w:sz w:val="21"/>
              </w:rPr>
            </w:pPr>
          </w:p>
          <w:p>
            <w:pPr>
              <w:pStyle w:val="6"/>
              <w:spacing w:before="72" w:line="220" w:lineRule="auto"/>
              <w:ind w:left="46"/>
            </w:pPr>
            <w:r>
              <w:rPr>
                <w:rFonts w:ascii="Times New Roman" w:hAnsi="Times New Roman" w:eastAsia="Times New Roman" w:cs="Times New Roman"/>
                <w:spacing w:val="-5"/>
              </w:rPr>
              <w:t>1.</w:t>
            </w:r>
            <w:r>
              <w:rPr>
                <w:spacing w:val="-5"/>
              </w:rPr>
              <w:t>违法行为轻微。</w:t>
            </w:r>
          </w:p>
          <w:p>
            <w:pPr>
              <w:pStyle w:val="6"/>
              <w:spacing w:before="78" w:line="243" w:lineRule="auto"/>
              <w:ind w:left="12" w:right="972" w:hanging="9"/>
            </w:pPr>
            <w:r>
              <w:rPr>
                <w:rFonts w:ascii="Times New Roman" w:hAnsi="Times New Roman" w:eastAsia="Times New Roman" w:cs="Times New Roman"/>
                <w:spacing w:val="-4"/>
              </w:rPr>
              <w:t>2.</w:t>
            </w:r>
            <w:r>
              <w:rPr>
                <w:spacing w:val="-4"/>
              </w:rPr>
              <w:t>当事人在烟草专卖局责令限期改正的期限内改正。</w:t>
            </w:r>
            <w:r>
              <w:rPr>
                <w:rFonts w:ascii="Times New Roman" w:hAnsi="Times New Roman" w:eastAsia="Times New Roman" w:cs="Times New Roman"/>
                <w:spacing w:val="-2"/>
              </w:rPr>
              <w:t>3.</w:t>
            </w:r>
            <w:r>
              <w:rPr>
                <w:spacing w:val="-2"/>
              </w:rPr>
              <w:t>没有造成危害后果。</w:t>
            </w:r>
          </w:p>
        </w:tc>
        <w:tc>
          <w:tcPr>
            <w:tcW w:w="1602"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72" w:line="220" w:lineRule="auto"/>
              <w:ind w:left="23"/>
            </w:pPr>
            <w:r>
              <w:rPr>
                <w:spacing w:val="-3"/>
              </w:rPr>
              <w:t>轻微不罚</w:t>
            </w:r>
          </w:p>
        </w:tc>
        <w:tc>
          <w:tcPr>
            <w:tcW w:w="3625" w:type="dxa"/>
            <w:vAlign w:val="top"/>
          </w:tcPr>
          <w:p>
            <w:pPr>
              <w:rPr>
                <w:rFonts w:ascii="Arial"/>
                <w:sz w:val="21"/>
              </w:rPr>
            </w:pPr>
          </w:p>
          <w:p>
            <w:pPr>
              <w:rPr>
                <w:rFonts w:ascii="Arial"/>
                <w:sz w:val="21"/>
              </w:rPr>
            </w:pPr>
          </w:p>
          <w:p>
            <w:pPr>
              <w:spacing w:line="241" w:lineRule="auto"/>
              <w:rPr>
                <w:rFonts w:ascii="Arial"/>
                <w:sz w:val="21"/>
              </w:rPr>
            </w:pPr>
          </w:p>
          <w:p>
            <w:pPr>
              <w:pStyle w:val="6"/>
              <w:spacing w:before="72" w:line="239" w:lineRule="auto"/>
              <w:ind w:left="28" w:right="50"/>
            </w:pPr>
            <w:r>
              <w:rPr>
                <w:rFonts w:hint="eastAsia"/>
                <w:spacing w:val="-12"/>
                <w:lang w:eastAsia="zh-CN"/>
              </w:rPr>
              <w:t>《中华人民共和国未成年人保护法》</w:t>
            </w:r>
            <w:r>
              <w:rPr>
                <w:spacing w:val="-12"/>
              </w:rPr>
              <w:t>第一百二十三条；</w:t>
            </w:r>
            <w:r>
              <w:rPr>
                <w:rFonts w:hint="eastAsia"/>
                <w:spacing w:val="-6"/>
                <w:lang w:eastAsia="zh-CN"/>
              </w:rPr>
              <w:t>《中华人民共和国行政处罚法》</w:t>
            </w:r>
            <w:r>
              <w:rPr>
                <w:spacing w:val="-6"/>
              </w:rPr>
              <w:t>第三十三条第一款。</w:t>
            </w:r>
          </w:p>
        </w:tc>
        <w:tc>
          <w:tcPr>
            <w:tcW w:w="318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46" w:type="default"/>
          <w:footerReference r:id="rId47" w:type="default"/>
          <w:pgSz w:w="16839" w:h="11907"/>
          <w:pgMar w:top="242" w:right="136" w:bottom="1813" w:left="26" w:header="228" w:footer="1511" w:gutter="0"/>
          <w:cols w:space="720" w:num="1"/>
        </w:sectPr>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tbl>
      <w:tblPr>
        <w:tblStyle w:val="5"/>
        <w:tblW w:w="8845" w:type="dxa"/>
        <w:tblInd w:w="2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12"/>
        <w:gridCol w:w="433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14" w:hRule="atLeast"/>
        </w:trPr>
        <w:tc>
          <w:tcPr>
            <w:tcW w:w="4512" w:type="dxa"/>
            <w:tcBorders>
              <w:top w:val="single" w:color="000000" w:sz="2" w:space="0"/>
              <w:bottom w:val="single" w:color="000000" w:sz="8" w:space="0"/>
            </w:tcBorders>
            <w:vAlign w:val="top"/>
          </w:tcPr>
          <w:p>
            <w:pPr>
              <w:spacing w:before="238" w:line="215" w:lineRule="auto"/>
              <w:ind w:left="324"/>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云南省烟草专卖局办公室</w:t>
            </w:r>
          </w:p>
        </w:tc>
        <w:tc>
          <w:tcPr>
            <w:tcW w:w="4333" w:type="dxa"/>
            <w:tcBorders>
              <w:top w:val="single" w:color="000000" w:sz="2" w:space="0"/>
              <w:bottom w:val="single" w:color="000000" w:sz="8" w:space="0"/>
            </w:tcBorders>
            <w:vAlign w:val="top"/>
          </w:tcPr>
          <w:p>
            <w:pPr>
              <w:spacing w:before="242" w:line="216" w:lineRule="auto"/>
              <w:ind w:left="1254"/>
              <w:rPr>
                <w:rFonts w:ascii="FangSong_GB2312" w:hAnsi="FangSong_GB2312" w:eastAsia="FangSong_GB2312" w:cs="FangSong_GB2312"/>
                <w:sz w:val="28"/>
                <w:szCs w:val="28"/>
              </w:rPr>
            </w:pPr>
            <w:r>
              <w:rPr>
                <w:rFonts w:ascii="Times New Roman" w:hAnsi="Times New Roman" w:eastAsia="Times New Roman" w:cs="Times New Roman"/>
                <w:spacing w:val="-6"/>
                <w:sz w:val="28"/>
                <w:szCs w:val="28"/>
              </w:rPr>
              <w:t>2023</w:t>
            </w:r>
            <w:r>
              <w:rPr>
                <w:rFonts w:ascii="FangSong_GB2312" w:hAnsi="FangSong_GB2312" w:eastAsia="FangSong_GB2312" w:cs="FangSong_GB2312"/>
                <w:spacing w:val="-6"/>
                <w:sz w:val="28"/>
                <w:szCs w:val="28"/>
              </w:rPr>
              <w:t>年</w:t>
            </w:r>
            <w:r>
              <w:rPr>
                <w:rFonts w:ascii="Times New Roman" w:hAnsi="Times New Roman" w:eastAsia="Times New Roman" w:cs="Times New Roman"/>
                <w:spacing w:val="-6"/>
                <w:sz w:val="28"/>
                <w:szCs w:val="28"/>
              </w:rPr>
              <w:t>12</w:t>
            </w:r>
            <w:r>
              <w:rPr>
                <w:rFonts w:ascii="FangSong_GB2312" w:hAnsi="FangSong_GB2312" w:eastAsia="FangSong_GB2312" w:cs="FangSong_GB2312"/>
                <w:spacing w:val="-6"/>
                <w:sz w:val="28"/>
                <w:szCs w:val="28"/>
              </w:rPr>
              <w:t>月</w:t>
            </w:r>
            <w:r>
              <w:rPr>
                <w:rFonts w:ascii="Times New Roman" w:hAnsi="Times New Roman" w:eastAsia="Times New Roman" w:cs="Times New Roman"/>
                <w:spacing w:val="-6"/>
                <w:sz w:val="28"/>
                <w:szCs w:val="28"/>
              </w:rPr>
              <w:t>22</w:t>
            </w:r>
            <w:r>
              <w:rPr>
                <w:rFonts w:ascii="FangSong_GB2312" w:hAnsi="FangSong_GB2312" w:eastAsia="FangSong_GB2312" w:cs="FangSong_GB2312"/>
                <w:spacing w:val="-6"/>
                <w:sz w:val="28"/>
                <w:szCs w:val="28"/>
              </w:rPr>
              <w:t>日印发</w:t>
            </w:r>
          </w:p>
        </w:tc>
      </w:tr>
    </w:tbl>
    <w:p>
      <w:pPr>
        <w:rPr>
          <w:rFonts w:ascii="Arial"/>
          <w:sz w:val="21"/>
        </w:rPr>
      </w:pPr>
    </w:p>
    <w:sectPr>
      <w:headerReference r:id="rId48" w:type="default"/>
      <w:footerReference r:id="rId49" w:type="default"/>
      <w:pgSz w:w="11907" w:h="16839"/>
      <w:pgMar w:top="242" w:right="1498" w:bottom="400" w:left="1502" w:header="22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61"/>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52"/>
        <w:sz w:val="28"/>
        <w:szCs w:val="28"/>
      </w:rPr>
      <w:t xml:space="preserve"> </w:t>
    </w:r>
    <w:r>
      <w:rPr>
        <w:rFonts w:ascii="宋体" w:hAnsi="宋体" w:eastAsia="宋体" w:cs="宋体"/>
        <w:spacing w:val="-14"/>
        <w:sz w:val="28"/>
        <w:szCs w:val="28"/>
      </w:rPr>
      <w:t>1</w:t>
    </w:r>
    <w:r>
      <w:rPr>
        <w:rFonts w:ascii="宋体" w:hAnsi="宋体" w:eastAsia="宋体" w:cs="宋体"/>
        <w:spacing w:val="5"/>
        <w:sz w:val="28"/>
        <w:szCs w:val="28"/>
      </w:rPr>
      <w:t xml:space="preserve"> </w:t>
    </w:r>
    <w:r>
      <w:rPr>
        <w:rFonts w:ascii="宋体" w:hAnsi="宋体" w:eastAsia="宋体" w:cs="宋体"/>
        <w:spacing w:val="-1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37"/>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57"/>
        <w:sz w:val="28"/>
        <w:szCs w:val="28"/>
      </w:rPr>
      <w:t xml:space="preserve"> </w:t>
    </w:r>
    <w:r>
      <w:rPr>
        <w:rFonts w:ascii="宋体" w:hAnsi="宋体" w:eastAsia="宋体" w:cs="宋体"/>
        <w:spacing w:val="-13"/>
        <w:sz w:val="28"/>
        <w:szCs w:val="28"/>
      </w:rPr>
      <w:t>10</w:t>
    </w:r>
    <w:r>
      <w:rPr>
        <w:rFonts w:ascii="宋体" w:hAnsi="宋体" w:eastAsia="宋体" w:cs="宋体"/>
        <w:spacing w:val="6"/>
        <w:sz w:val="28"/>
        <w:szCs w:val="28"/>
      </w:rPr>
      <w:t xml:space="preserve"> </w:t>
    </w:r>
    <w:r>
      <w:rPr>
        <w:rFonts w:ascii="宋体" w:hAnsi="宋体" w:eastAsia="宋体" w:cs="宋体"/>
        <w:spacing w:val="-13"/>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2493"/>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11</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696"/>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12</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2493"/>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13</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696"/>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14</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2493"/>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15</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696"/>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16</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2493"/>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17</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696"/>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18</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2493"/>
      <w:rPr>
        <w:rFonts w:ascii="宋体" w:hAnsi="宋体" w:eastAsia="宋体" w:cs="宋体"/>
        <w:sz w:val="30"/>
        <w:szCs w:val="30"/>
      </w:rPr>
    </w:pPr>
    <w:r>
      <w:rPr>
        <w:rFonts w:ascii="宋体" w:hAnsi="宋体" w:eastAsia="宋体" w:cs="宋体"/>
        <w:spacing w:val="-10"/>
        <w:sz w:val="30"/>
        <w:szCs w:val="30"/>
      </w:rPr>
      <w:t>-</w:t>
    </w:r>
    <w:r>
      <w:rPr>
        <w:rFonts w:ascii="宋体" w:hAnsi="宋体" w:eastAsia="宋体" w:cs="宋体"/>
        <w:spacing w:val="76"/>
        <w:sz w:val="30"/>
        <w:szCs w:val="30"/>
      </w:rPr>
      <w:t xml:space="preserve"> </w:t>
    </w:r>
    <w:r>
      <w:rPr>
        <w:rFonts w:ascii="宋体" w:hAnsi="宋体" w:eastAsia="宋体" w:cs="宋体"/>
        <w:spacing w:val="-10"/>
        <w:sz w:val="30"/>
        <w:szCs w:val="30"/>
      </w:rPr>
      <w:t>19</w:t>
    </w:r>
    <w:r>
      <w:rPr>
        <w:rFonts w:ascii="宋体" w:hAnsi="宋体" w:eastAsia="宋体" w:cs="宋体"/>
        <w:spacing w:val="21"/>
        <w:sz w:val="30"/>
        <w:szCs w:val="30"/>
      </w:rPr>
      <w:t xml:space="preserve"> </w:t>
    </w:r>
    <w:r>
      <w:rPr>
        <w:rFonts w:ascii="宋体" w:hAnsi="宋体" w:eastAsia="宋体" w:cs="宋体"/>
        <w:spacing w:val="-10"/>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22"/>
        <w:sz w:val="28"/>
        <w:szCs w:val="28"/>
      </w:rPr>
      <w:t xml:space="preserve"> </w:t>
    </w:r>
    <w:r>
      <w:rPr>
        <w:rFonts w:ascii="宋体" w:hAnsi="宋体" w:eastAsia="宋体" w:cs="宋体"/>
        <w:spacing w:val="-8"/>
        <w:sz w:val="28"/>
        <w:szCs w:val="28"/>
      </w:rPr>
      <w:t>2</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96"/>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20</w:t>
    </w:r>
    <w:r>
      <w:rPr>
        <w:rFonts w:ascii="宋体" w:hAnsi="宋体" w:eastAsia="宋体" w:cs="宋体"/>
        <w:spacing w:val="28"/>
        <w:sz w:val="30"/>
        <w:szCs w:val="30"/>
      </w:rPr>
      <w:t xml:space="preserve"> </w:t>
    </w:r>
    <w:r>
      <w:rPr>
        <w:rFonts w:ascii="宋体" w:hAnsi="宋体" w:eastAsia="宋体" w:cs="宋体"/>
        <w:spacing w:val="-4"/>
        <w:sz w:val="30"/>
        <w:szCs w:val="3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2493"/>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21</w:t>
    </w:r>
    <w:r>
      <w:rPr>
        <w:rFonts w:ascii="宋体" w:hAnsi="宋体" w:eastAsia="宋体" w:cs="宋体"/>
        <w:spacing w:val="29"/>
        <w:sz w:val="30"/>
        <w:szCs w:val="30"/>
      </w:rPr>
      <w:t xml:space="preserve"> </w:t>
    </w:r>
    <w:r>
      <w:rPr>
        <w:rFonts w:ascii="宋体" w:hAnsi="宋体" w:eastAsia="宋体" w:cs="宋体"/>
        <w:spacing w:val="-4"/>
        <w:sz w:val="30"/>
        <w:szCs w:val="3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8" w:lineRule="auto"/>
      <w:ind w:left="696"/>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22</w:t>
    </w:r>
    <w:r>
      <w:rPr>
        <w:rFonts w:ascii="宋体" w:hAnsi="宋体" w:eastAsia="宋体" w:cs="宋体"/>
        <w:spacing w:val="28"/>
        <w:sz w:val="30"/>
        <w:szCs w:val="30"/>
      </w:rPr>
      <w:t xml:space="preserve"> </w:t>
    </w:r>
    <w:r>
      <w:rPr>
        <w:rFonts w:ascii="宋体" w:hAnsi="宋体" w:eastAsia="宋体" w:cs="宋体"/>
        <w:spacing w:val="-4"/>
        <w:sz w:val="30"/>
        <w:szCs w:val="3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493"/>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23</w:t>
    </w:r>
    <w:r>
      <w:rPr>
        <w:rFonts w:ascii="宋体" w:hAnsi="宋体" w:eastAsia="宋体" w:cs="宋体"/>
        <w:spacing w:val="29"/>
        <w:sz w:val="30"/>
        <w:szCs w:val="30"/>
      </w:rPr>
      <w:t xml:space="preserve"> </w:t>
    </w:r>
    <w:r>
      <w:rPr>
        <w:rFonts w:ascii="宋体" w:hAnsi="宋体" w:eastAsia="宋体" w:cs="宋体"/>
        <w:spacing w:val="-4"/>
        <w:sz w:val="30"/>
        <w:szCs w:val="3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8" w:lineRule="auto"/>
      <w:ind w:left="696"/>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24</w:t>
    </w:r>
    <w:r>
      <w:rPr>
        <w:rFonts w:ascii="宋体" w:hAnsi="宋体" w:eastAsia="宋体" w:cs="宋体"/>
        <w:spacing w:val="28"/>
        <w:sz w:val="30"/>
        <w:szCs w:val="30"/>
      </w:rPr>
      <w:t xml:space="preserve"> </w:t>
    </w:r>
    <w:r>
      <w:rPr>
        <w:rFonts w:ascii="宋体" w:hAnsi="宋体" w:eastAsia="宋体" w:cs="宋体"/>
        <w:spacing w:val="-4"/>
        <w:sz w:val="30"/>
        <w:szCs w:val="30"/>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493"/>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25</w:t>
    </w:r>
    <w:r>
      <w:rPr>
        <w:rFonts w:ascii="宋体" w:hAnsi="宋体" w:eastAsia="宋体" w:cs="宋体"/>
        <w:spacing w:val="29"/>
        <w:sz w:val="30"/>
        <w:szCs w:val="30"/>
      </w:rPr>
      <w:t xml:space="preserve"> </w:t>
    </w:r>
    <w:r>
      <w:rPr>
        <w:rFonts w:ascii="宋体" w:hAnsi="宋体" w:eastAsia="宋体" w:cs="宋体"/>
        <w:spacing w:val="-4"/>
        <w:sz w:val="30"/>
        <w:szCs w:val="30"/>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96"/>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26</w:t>
    </w:r>
    <w:r>
      <w:rPr>
        <w:rFonts w:ascii="宋体" w:hAnsi="宋体" w:eastAsia="宋体" w:cs="宋体"/>
        <w:spacing w:val="28"/>
        <w:sz w:val="30"/>
        <w:szCs w:val="30"/>
      </w:rPr>
      <w:t xml:space="preserve"> </w:t>
    </w:r>
    <w:r>
      <w:rPr>
        <w:rFonts w:ascii="宋体" w:hAnsi="宋体" w:eastAsia="宋体" w:cs="宋体"/>
        <w:spacing w:val="-4"/>
        <w:sz w:val="30"/>
        <w:szCs w:val="30"/>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107"/>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27</w:t>
    </w:r>
    <w:r>
      <w:rPr>
        <w:rFonts w:ascii="宋体" w:hAnsi="宋体" w:eastAsia="宋体" w:cs="宋体"/>
        <w:spacing w:val="29"/>
        <w:sz w:val="30"/>
        <w:szCs w:val="30"/>
      </w:rPr>
      <w:t xml:space="preserve"> </w:t>
    </w:r>
    <w:r>
      <w:rPr>
        <w:rFonts w:ascii="宋体" w:hAnsi="宋体" w:eastAsia="宋体" w:cs="宋体"/>
        <w:spacing w:val="-4"/>
        <w:sz w:val="30"/>
        <w:szCs w:val="30"/>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309"/>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28</w:t>
    </w:r>
    <w:r>
      <w:rPr>
        <w:rFonts w:ascii="宋体" w:hAnsi="宋体" w:eastAsia="宋体" w:cs="宋体"/>
        <w:spacing w:val="28"/>
        <w:sz w:val="30"/>
        <w:szCs w:val="30"/>
      </w:rPr>
      <w:t xml:space="preserve"> </w:t>
    </w:r>
    <w:r>
      <w:rPr>
        <w:rFonts w:ascii="宋体" w:hAnsi="宋体" w:eastAsia="宋体" w:cs="宋体"/>
        <w:spacing w:val="-4"/>
        <w:sz w:val="30"/>
        <w:szCs w:val="3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2107"/>
      <w:rPr>
        <w:rFonts w:ascii="宋体" w:hAnsi="宋体" w:eastAsia="宋体" w:cs="宋体"/>
        <w:sz w:val="30"/>
        <w:szCs w:val="30"/>
      </w:rPr>
    </w:pPr>
    <w:r>
      <w:rPr>
        <w:rFonts w:ascii="宋体" w:hAnsi="宋体" w:eastAsia="宋体" w:cs="宋体"/>
        <w:spacing w:val="-4"/>
        <w:sz w:val="30"/>
        <w:szCs w:val="30"/>
      </w:rPr>
      <w:t>-</w:t>
    </w:r>
    <w:r>
      <w:rPr>
        <w:rFonts w:ascii="宋体" w:hAnsi="宋体" w:eastAsia="宋体" w:cs="宋体"/>
        <w:spacing w:val="40"/>
        <w:sz w:val="30"/>
        <w:szCs w:val="30"/>
      </w:rPr>
      <w:t xml:space="preserve"> </w:t>
    </w:r>
    <w:r>
      <w:rPr>
        <w:rFonts w:ascii="宋体" w:hAnsi="宋体" w:eastAsia="宋体" w:cs="宋体"/>
        <w:spacing w:val="-4"/>
        <w:sz w:val="30"/>
        <w:szCs w:val="30"/>
      </w:rPr>
      <w:t>29</w:t>
    </w:r>
    <w:r>
      <w:rPr>
        <w:rFonts w:ascii="宋体" w:hAnsi="宋体" w:eastAsia="宋体" w:cs="宋体"/>
        <w:spacing w:val="29"/>
        <w:sz w:val="30"/>
        <w:szCs w:val="30"/>
      </w:rPr>
      <w:t xml:space="preserve"> </w:t>
    </w:r>
    <w:r>
      <w:rPr>
        <w:rFonts w:ascii="宋体" w:hAnsi="宋体" w:eastAsia="宋体" w:cs="宋体"/>
        <w:spacing w:val="-4"/>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8187"/>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28"/>
        <w:sz w:val="28"/>
        <w:szCs w:val="28"/>
      </w:rPr>
      <w:t xml:space="preserve"> </w:t>
    </w:r>
    <w:r>
      <w:rPr>
        <w:rFonts w:ascii="宋体" w:hAnsi="宋体" w:eastAsia="宋体" w:cs="宋体"/>
        <w:spacing w:val="-9"/>
        <w:sz w:val="28"/>
        <w:szCs w:val="28"/>
      </w:rPr>
      <w:t>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309"/>
      <w:rPr>
        <w:rFonts w:ascii="宋体" w:hAnsi="宋体" w:eastAsia="宋体" w:cs="宋体"/>
        <w:sz w:val="30"/>
        <w:szCs w:val="30"/>
      </w:rPr>
    </w:pPr>
    <w:r>
      <w:rPr>
        <w:rFonts w:ascii="宋体" w:hAnsi="宋体" w:eastAsia="宋体" w:cs="宋体"/>
        <w:spacing w:val="-5"/>
        <w:sz w:val="30"/>
        <w:szCs w:val="30"/>
      </w:rPr>
      <w:t>-</w:t>
    </w:r>
    <w:r>
      <w:rPr>
        <w:rFonts w:ascii="宋体" w:hAnsi="宋体" w:eastAsia="宋体" w:cs="宋体"/>
        <w:spacing w:val="46"/>
        <w:sz w:val="30"/>
        <w:szCs w:val="30"/>
      </w:rPr>
      <w:t xml:space="preserve"> </w:t>
    </w:r>
    <w:r>
      <w:rPr>
        <w:rFonts w:ascii="宋体" w:hAnsi="宋体" w:eastAsia="宋体" w:cs="宋体"/>
        <w:spacing w:val="-5"/>
        <w:sz w:val="30"/>
        <w:szCs w:val="30"/>
      </w:rPr>
      <w:t>30</w:t>
    </w:r>
    <w:r>
      <w:rPr>
        <w:rFonts w:ascii="宋体" w:hAnsi="宋体" w:eastAsia="宋体" w:cs="宋体"/>
        <w:spacing w:val="26"/>
        <w:sz w:val="30"/>
        <w:szCs w:val="30"/>
      </w:rPr>
      <w:t xml:space="preserve"> </w:t>
    </w:r>
    <w:r>
      <w:rPr>
        <w:rFonts w:ascii="宋体" w:hAnsi="宋体" w:eastAsia="宋体" w:cs="宋体"/>
        <w:spacing w:val="-5"/>
        <w:sz w:val="30"/>
        <w:szCs w:val="3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13775"/>
      <w:rPr>
        <w:rFonts w:ascii="宋体" w:hAnsi="宋体" w:eastAsia="宋体" w:cs="宋体"/>
        <w:sz w:val="30"/>
        <w:szCs w:val="30"/>
      </w:rPr>
    </w:pPr>
    <w:r>
      <w:rPr>
        <w:rFonts w:ascii="宋体" w:hAnsi="宋体" w:eastAsia="宋体" w:cs="宋体"/>
        <w:spacing w:val="-5"/>
        <w:sz w:val="30"/>
        <w:szCs w:val="30"/>
      </w:rPr>
      <w:t>-</w:t>
    </w:r>
    <w:r>
      <w:rPr>
        <w:rFonts w:ascii="宋体" w:hAnsi="宋体" w:eastAsia="宋体" w:cs="宋体"/>
        <w:spacing w:val="46"/>
        <w:sz w:val="30"/>
        <w:szCs w:val="30"/>
      </w:rPr>
      <w:t xml:space="preserve"> </w:t>
    </w:r>
    <w:r>
      <w:rPr>
        <w:rFonts w:ascii="宋体" w:hAnsi="宋体" w:eastAsia="宋体" w:cs="宋体"/>
        <w:spacing w:val="-5"/>
        <w:sz w:val="30"/>
        <w:szCs w:val="30"/>
      </w:rPr>
      <w:t>31</w:t>
    </w:r>
    <w:r>
      <w:rPr>
        <w:rFonts w:ascii="宋体" w:hAnsi="宋体" w:eastAsia="宋体" w:cs="宋体"/>
        <w:spacing w:val="27"/>
        <w:sz w:val="30"/>
        <w:szCs w:val="30"/>
      </w:rPr>
      <w:t xml:space="preserve"> </w:t>
    </w:r>
    <w:r>
      <w:rPr>
        <w:rFonts w:ascii="宋体" w:hAnsi="宋体" w:eastAsia="宋体" w:cs="宋体"/>
        <w:spacing w:val="-5"/>
        <w:sz w:val="30"/>
        <w:szCs w:val="3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5"/>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8179"/>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28"/>
        <w:sz w:val="28"/>
        <w:szCs w:val="28"/>
      </w:rPr>
      <w:t xml:space="preserve"> </w:t>
    </w:r>
    <w:r>
      <w:rPr>
        <w:rFonts w:ascii="宋体" w:hAnsi="宋体" w:eastAsia="宋体" w:cs="宋体"/>
        <w:spacing w:val="-9"/>
        <w:sz w:val="28"/>
        <w:szCs w:val="28"/>
      </w:rPr>
      <w:t>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22"/>
        <w:sz w:val="28"/>
        <w:szCs w:val="28"/>
      </w:rPr>
      <w:t xml:space="preserve"> </w:t>
    </w:r>
    <w:r>
      <w:rPr>
        <w:rFonts w:ascii="宋体" w:hAnsi="宋体" w:eastAsia="宋体" w:cs="宋体"/>
        <w:spacing w:val="-8"/>
        <w:sz w:val="28"/>
        <w:szCs w:val="28"/>
      </w:rPr>
      <w:t>6</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right="9"/>
      <w:jc w:val="right"/>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23"/>
        <w:sz w:val="28"/>
        <w:szCs w:val="28"/>
      </w:rPr>
      <w:t xml:space="preserve"> </w:t>
    </w:r>
    <w:r>
      <w:rPr>
        <w:rFonts w:ascii="宋体" w:hAnsi="宋体" w:eastAsia="宋体" w:cs="宋体"/>
        <w:spacing w:val="-9"/>
        <w:sz w:val="28"/>
        <w:szCs w:val="28"/>
      </w:rPr>
      <w:t>7</w:t>
    </w:r>
    <w:r>
      <w:rPr>
        <w:rFonts w:ascii="宋体" w:hAnsi="宋体" w:eastAsia="宋体" w:cs="宋体"/>
        <w:spacing w:val="4"/>
        <w:sz w:val="28"/>
        <w:szCs w:val="28"/>
      </w:rPr>
      <w:t xml:space="preserve"> </w:t>
    </w:r>
    <w:r>
      <w:rPr>
        <w:rFonts w:ascii="宋体" w:hAnsi="宋体" w:eastAsia="宋体" w:cs="宋体"/>
        <w:spacing w:val="-9"/>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7"/>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7"/>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8187"/>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7"/>
        <w:sz w:val="28"/>
        <w:szCs w:val="28"/>
      </w:rPr>
      <w:t xml:space="preserve"> </w:t>
    </w:r>
    <w:r>
      <w:rPr>
        <w:rFonts w:ascii="宋体" w:hAnsi="宋体" w:eastAsia="宋体" w:cs="宋体"/>
        <w:spacing w:val="-7"/>
        <w:sz w:val="28"/>
        <w:szCs w:val="28"/>
      </w:rPr>
      <w:t>9</w:t>
    </w:r>
    <w:r>
      <w:rPr>
        <w:rFonts w:ascii="宋体" w:hAnsi="宋体" w:eastAsia="宋体" w:cs="宋体"/>
        <w:spacing w:val="11"/>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49" o:spid="_x0000_s2049" style="position:absolute;left:0pt;margin-left:75.5pt;margin-top:11.4pt;height:0.75pt;width:432.1pt;mso-position-horizontal-relative:page;mso-position-vertical-relative:page;z-index:251659264;mso-width-relative:page;mso-height-relative:page;" fillcolor="#000000" filled="t" stroked="f" coordsize="8642,15" o:allowincell="f" path="m0,14l8641,14,8641,0,0,0,0,14xe">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8" o:spid="_x0000_s2058" style="position:absolute;left:0pt;margin-left:65.4pt;margin-top:11.4pt;height:0.75pt;width:705.5pt;mso-position-horizontal-relative:page;mso-position-vertical-relative:page;z-index:251667456;mso-width-relative:page;mso-height-relative:page;" fillcolor="#000000" filled="t" stroked="f" coordsize="14110,15" o:allowincell="f" path="m0,14l14109,14,14109,0,0,0,0,14xe">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9" o:spid="_x0000_s2059" style="position:absolute;left:0pt;margin-left:84.7pt;margin-top:11.4pt;height:0.75pt;width:672.55pt;mso-position-horizontal-relative:page;mso-position-vertical-relative:page;z-index:251668480;mso-width-relative:page;mso-height-relative:page;" fillcolor="#000000" filled="t" stroked="f" coordsize="13450,15" o:allowincell="f" path="m0,14l13450,14,13450,0,0,0,0,14xe">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60" o:spid="_x0000_s2060" style="position:absolute;left:0pt;margin-left:1.3pt;margin-top:11.4pt;height:0.75pt;width:833.8pt;mso-position-horizontal-relative:page;mso-position-vertical-relative:page;z-index:251669504;mso-width-relative:page;mso-height-relative:page;" fillcolor="#000000" filled="t" stroked="f" coordsize="16675,15" o:allowincell="f" path="m0,14l16675,14,16675,0,0,0,0,14xe">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61" o:spid="_x0000_s2061" style="position:absolute;left:0pt;margin-left:75.1pt;margin-top:11.4pt;height:0.75pt;width:445.3pt;mso-position-horizontal-relative:page;mso-position-vertical-relative:page;z-index:251670528;mso-width-relative:page;mso-height-relative:page;" fillcolor="#000000" filled="t" stroked="f" coordsize="8905,15" o:allowincell="f" path="m0,14l8905,14,8905,0,0,0,0,14xe">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0" o:spid="_x0000_s2050" style="position:absolute;left:0pt;margin-left:75.35pt;margin-top:11.4pt;height:0.75pt;width:449.15pt;mso-position-horizontal-relative:page;mso-position-vertical-relative:page;z-index:251660288;mso-width-relative:page;mso-height-relative:page;" fillcolor="#000000" filled="t" stroked="f" coordsize="8982,15" o:allowincell="f" path="m0,14l8982,14,8982,0,0,0,0,14xe">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1" o:spid="_x0000_s2051" style="position:absolute;left:0pt;margin-left:75.5pt;margin-top:11.4pt;height:0.75pt;width:444.8pt;mso-position-horizontal-relative:page;mso-position-vertical-relative:page;z-index:251661312;mso-width-relative:page;mso-height-relative:page;" fillcolor="#000000" filled="t" stroked="f" coordsize="8895,15" o:allowincell="f" path="m0,14l8895,14,8895,0,0,0,0,14xe">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2" o:spid="_x0000_s2052" style="position:absolute;left:0pt;margin-left:75.6pt;margin-top:11.4pt;height:0.75pt;width:449.15pt;mso-position-horizontal-relative:page;mso-position-vertical-relative:page;z-index:251662336;mso-width-relative:page;mso-height-relative:page;" fillcolor="#000000" filled="t" stroked="f" coordsize="8982,15" o:allowincell="f" path="m0,14l8982,14,8982,0,0,0,0,14xe">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3" o:spid="_x0000_s2053" style="position:absolute;left:0pt;margin-left:75.5pt;margin-top:11.4pt;height:0.75pt;width:447.1pt;mso-position-horizontal-relative:page;mso-position-vertical-relative:page;z-index:251663360;mso-width-relative:page;mso-height-relative:page;" fillcolor="#000000" filled="t" stroked="f" coordsize="8942,15" o:allowincell="f" path="m0,14l8941,14,8941,0,0,0,0,14xe">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4" o:spid="_x0000_s2054" style="position:absolute;left:0pt;margin-left:75.5pt;margin-top:11.4pt;height:0.75pt;width:444.8pt;mso-position-horizontal-relative:page;mso-position-vertical-relative:page;z-index:251661312;mso-width-relative:page;mso-height-relative:page;" fillcolor="#000000" filled="t" stroked="f" coordsize="8895,15" o:allowincell="f" path="m0,14l8895,14,8895,0,0,0,0,14xe">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5" o:spid="_x0000_s2055" style="position:absolute;left:0pt;margin-left:75.5pt;margin-top:11.4pt;height:0.75pt;width:447.45pt;mso-position-horizontal-relative:page;mso-position-vertical-relative:page;z-index:251664384;mso-width-relative:page;mso-height-relative:page;" fillcolor="#000000" filled="t" stroked="f" coordsize="8949,15" o:allowincell="f" path="m0,14l8948,14,8948,0,0,0,0,14xe">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6" o:spid="_x0000_s2056" style="position:absolute;left:0pt;margin-left:75.35pt;margin-top:11.4pt;height:0.75pt;width:447.55pt;mso-position-horizontal-relative:page;mso-position-vertical-relative:page;z-index:251665408;mso-width-relative:page;mso-height-relative:page;" fillcolor="#000000" filled="t" stroked="f" coordsize="8950,15" o:allowincell="f" path="m0,14l8950,14,8950,0,0,0,0,14xe">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shape id="_x0000_s2057" o:spid="_x0000_s2057" style="position:absolute;left:0pt;margin-left:75.5pt;margin-top:11.4pt;height:0.75pt;width:460.55pt;mso-position-horizontal-relative:page;mso-position-vertical-relative:page;z-index:251666432;mso-width-relative:page;mso-height-relative:page;" fillcolor="#000000" filled="t" stroked="f" coordsize="9210,15" o:allowincell="f" path="m0,14l9210,14,9210,0,0,0,0,14xe">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5YTk2NWU3OTRhNTU0YjZlNWE0ODExMjY4YzM0MTgifQ=="/>
  </w:docVars>
  <w:rsids>
    <w:rsidRoot w:val="00000000"/>
    <w:rsid w:val="2D4B6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32.xml"/><Relationship Id="rId48" Type="http://schemas.openxmlformats.org/officeDocument/2006/relationships/header" Target="header13.xml"/><Relationship Id="rId47" Type="http://schemas.openxmlformats.org/officeDocument/2006/relationships/footer" Target="footer31.xml"/><Relationship Id="rId46" Type="http://schemas.openxmlformats.org/officeDocument/2006/relationships/header" Target="header12.xml"/><Relationship Id="rId45" Type="http://schemas.openxmlformats.org/officeDocument/2006/relationships/footer" Target="footer30.xml"/><Relationship Id="rId44" Type="http://schemas.openxmlformats.org/officeDocument/2006/relationships/footer" Target="footer29.xml"/><Relationship Id="rId43" Type="http://schemas.openxmlformats.org/officeDocument/2006/relationships/footer" Target="footer28.xml"/><Relationship Id="rId42" Type="http://schemas.openxmlformats.org/officeDocument/2006/relationships/footer" Target="footer27.xml"/><Relationship Id="rId41" Type="http://schemas.openxmlformats.org/officeDocument/2006/relationships/header" Target="header11.xml"/><Relationship Id="rId40" Type="http://schemas.openxmlformats.org/officeDocument/2006/relationships/footer" Target="footer26.xml"/><Relationship Id="rId4" Type="http://schemas.openxmlformats.org/officeDocument/2006/relationships/endnotes" Target="endnotes.xml"/><Relationship Id="rId39" Type="http://schemas.openxmlformats.org/officeDocument/2006/relationships/footer" Target="footer25.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13725</Words>
  <Characters>14008</Characters>
  <TotalTime>8</TotalTime>
  <ScaleCrop>false</ScaleCrop>
  <LinksUpToDate>false</LinksUpToDate>
  <CharactersWithSpaces>15012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2025-01-15T17:09:00Z</dcterms:created>
  <dc:creator>蒋婷婷</dc:creator>
  <cp:lastModifiedBy>WPS_1577147775</cp:lastModifiedBy>
  <dcterms:modified xsi:type="dcterms:W3CDTF">2025-01-21T09:08:23Z</dcterms:modified>
  <dc:title>云南省烟草专卖局关于印发《云南省烟草专卖行政处罚裁量权基准制度》的通知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2025-01-21T14:01:00Z</vt:filetime>
  </property>
  <property fmtid="{D5CDD505-2E9C-101B-9397-08002B2CF9AE}" pid="4" name="KSOProductBuildVer">
    <vt:lpwstr>2052-12.1.0.16929</vt:lpwstr>
  </property>
  <property fmtid="{D5CDD505-2E9C-101B-9397-08002B2CF9AE}" pid="5" name="ICV">
    <vt:lpwstr>35EE2F92EE0C47E8BF0BF03294BB5285_13</vt:lpwstr>
  </property>
</Properties>
</file>