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footer149.xml" ContentType="application/vnd.openxmlformats-officedocument.wordprocessingml.footer+xml"/>
  <Override PartName="/word/footer15.xml" ContentType="application/vnd.openxmlformats-officedocument.wordprocessingml.footer+xml"/>
  <Override PartName="/word/footer150.xml" ContentType="application/vnd.openxmlformats-officedocument.wordprocessingml.footer+xml"/>
  <Override PartName="/word/footer151.xml" ContentType="application/vnd.openxmlformats-officedocument.wordprocessingml.footer+xml"/>
  <Override PartName="/word/footer152.xml" ContentType="application/vnd.openxmlformats-officedocument.wordprocessingml.footer+xml"/>
  <Override PartName="/word/footer153.xml" ContentType="application/vnd.openxmlformats-officedocument.wordprocessingml.footer+xml"/>
  <Override PartName="/word/footer154.xml" ContentType="application/vnd.openxmlformats-officedocument.wordprocessingml.footer+xml"/>
  <Override PartName="/word/footer155.xml" ContentType="application/vnd.openxmlformats-officedocument.wordprocessingml.footer+xml"/>
  <Override PartName="/word/footer156.xml" ContentType="application/vnd.openxmlformats-officedocument.wordprocessingml.footer+xml"/>
  <Override PartName="/word/footer157.xml" ContentType="application/vnd.openxmlformats-officedocument.wordprocessingml.footer+xml"/>
  <Override PartName="/word/footer158.xml" ContentType="application/vnd.openxmlformats-officedocument.wordprocessingml.footer+xml"/>
  <Override PartName="/word/footer159.xml" ContentType="application/vnd.openxmlformats-officedocument.wordprocessingml.footer+xml"/>
  <Override PartName="/word/footer16.xml" ContentType="application/vnd.openxmlformats-officedocument.wordprocessingml.footer+xml"/>
  <Override PartName="/word/footer160.xml" ContentType="application/vnd.openxmlformats-officedocument.wordprocessingml.footer+xml"/>
  <Override PartName="/word/footer161.xml" ContentType="application/vnd.openxmlformats-officedocument.wordprocessingml.footer+xml"/>
  <Override PartName="/word/footer162.xml" ContentType="application/vnd.openxmlformats-officedocument.wordprocessingml.footer+xml"/>
  <Override PartName="/word/footer163.xml" ContentType="application/vnd.openxmlformats-officedocument.wordprocessingml.footer+xml"/>
  <Override PartName="/word/footer164.xml" ContentType="application/vnd.openxmlformats-officedocument.wordprocessingml.footer+xml"/>
  <Override PartName="/word/footer165.xml" ContentType="application/vnd.openxmlformats-officedocument.wordprocessingml.footer+xml"/>
  <Override PartName="/word/footer166.xml" ContentType="application/vnd.openxmlformats-officedocument.wordprocessingml.footer+xml"/>
  <Override PartName="/word/footer167.xml" ContentType="application/vnd.openxmlformats-officedocument.wordprocessingml.footer+xml"/>
  <Override PartName="/word/footer168.xml" ContentType="application/vnd.openxmlformats-officedocument.wordprocessingml.footer+xml"/>
  <Override PartName="/word/footer169.xml" ContentType="application/vnd.openxmlformats-officedocument.wordprocessingml.footer+xml"/>
  <Override PartName="/word/footer17.xml" ContentType="application/vnd.openxmlformats-officedocument.wordprocessingml.footer+xml"/>
  <Override PartName="/word/footer170.xml" ContentType="application/vnd.openxmlformats-officedocument.wordprocessingml.footer+xml"/>
  <Override PartName="/word/footer171.xml" ContentType="application/vnd.openxmlformats-officedocument.wordprocessingml.footer+xml"/>
  <Override PartName="/word/footer172.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8" w:lineRule="auto"/>
        <w:rPr>
          <w:rFonts w:ascii="Arial"/>
          <w:sz w:val="21"/>
        </w:rPr>
      </w:pPr>
    </w:p>
    <w:p>
      <w:pPr>
        <w:spacing w:line="330" w:lineRule="auto"/>
        <w:rPr>
          <w:rFonts w:ascii="Arial"/>
          <w:sz w:val="21"/>
        </w:rPr>
      </w:pPr>
    </w:p>
    <w:p>
      <w:pPr>
        <w:spacing w:before="167" w:line="208" w:lineRule="auto"/>
        <w:ind w:left="2100"/>
        <w:rPr>
          <w:rFonts w:ascii="方正小标宋_GBK" w:hAnsi="方正小标宋_GBK" w:eastAsia="方正小标宋_GBK" w:cs="方正小标宋_GBK"/>
          <w:sz w:val="43"/>
          <w:szCs w:val="43"/>
        </w:rPr>
      </w:pPr>
      <w:r>
        <w:rPr>
          <w:rFonts w:ascii="方正小标宋_GBK" w:hAnsi="方正小标宋_GBK" w:eastAsia="方正小标宋_GBK" w:cs="方正小标宋_GBK"/>
          <w:spacing w:val="4"/>
          <w:sz w:val="43"/>
          <w:szCs w:val="43"/>
        </w:rPr>
        <w:t>云南省林业和草原局关于</w:t>
      </w:r>
    </w:p>
    <w:p>
      <w:pPr>
        <w:spacing w:before="117" w:line="244" w:lineRule="auto"/>
        <w:ind w:left="575" w:right="747" w:firstLine="448"/>
        <w:rPr>
          <w:rFonts w:ascii="方正小标宋_GBK" w:hAnsi="方正小标宋_GBK" w:eastAsia="方正小标宋_GBK" w:cs="方正小标宋_GBK"/>
          <w:sz w:val="43"/>
          <w:szCs w:val="43"/>
        </w:rPr>
      </w:pPr>
      <w:r>
        <w:rPr>
          <w:rFonts w:ascii="方正小标宋_GBK" w:hAnsi="方正小标宋_GBK" w:eastAsia="方正小标宋_GBK" w:cs="方正小标宋_GBK"/>
          <w:spacing w:val="4"/>
          <w:sz w:val="43"/>
          <w:szCs w:val="43"/>
        </w:rPr>
        <w:t>印发《云南省林业和草原行政处罚和</w:t>
      </w:r>
      <w:r>
        <w:rPr>
          <w:rFonts w:ascii="方正小标宋_GBK" w:hAnsi="方正小标宋_GBK" w:eastAsia="方正小标宋_GBK" w:cs="方正小标宋_GBK"/>
          <w:spacing w:val="5"/>
          <w:sz w:val="43"/>
          <w:szCs w:val="43"/>
        </w:rPr>
        <w:t>行政强制裁量权实施办法》等文件的通知</w:t>
      </w:r>
      <w:bookmarkStart w:id="0" w:name="_GoBack"/>
      <w:bookmarkEnd w:id="0"/>
    </w:p>
    <w:p>
      <w:pPr>
        <w:spacing w:line="278" w:lineRule="auto"/>
        <w:rPr>
          <w:rFonts w:ascii="Arial"/>
          <w:sz w:val="21"/>
        </w:rPr>
      </w:pPr>
    </w:p>
    <w:p>
      <w:pPr>
        <w:spacing w:line="278" w:lineRule="auto"/>
        <w:rPr>
          <w:rFonts w:ascii="Arial"/>
          <w:sz w:val="21"/>
        </w:rPr>
      </w:pPr>
    </w:p>
    <w:p>
      <w:pPr>
        <w:pStyle w:val="2"/>
        <w:spacing w:before="113" w:line="232" w:lineRule="auto"/>
        <w:ind w:left="73"/>
      </w:pPr>
      <w:r>
        <w:rPr>
          <w:spacing w:val="5"/>
        </w:rPr>
        <w:t>各州、市林草局，局机关各有关处室、局属各有关单</w:t>
      </w:r>
      <w:r>
        <w:rPr>
          <w:spacing w:val="4"/>
        </w:rPr>
        <w:t>位：</w:t>
      </w:r>
    </w:p>
    <w:p>
      <w:pPr>
        <w:pStyle w:val="2"/>
        <w:spacing w:before="163" w:line="315" w:lineRule="auto"/>
        <w:ind w:left="73" w:firstLine="642"/>
        <w:jc w:val="both"/>
        <w:rPr>
          <w:rFonts w:hint="eastAsia" w:ascii="宋体" w:hAnsi="宋体" w:eastAsia="宋体" w:cs="宋体"/>
          <w:lang w:val="en-US" w:eastAsia="zh-CN"/>
        </w:rPr>
      </w:pPr>
      <w:r>
        <w:rPr>
          <w:spacing w:val="5"/>
        </w:rPr>
        <w:t>为规范林业和草原行政处罚和行政强制行为，指导各级林业</w:t>
      </w:r>
      <w:r>
        <w:rPr>
          <w:spacing w:val="6"/>
        </w:rPr>
        <w:t>和草原主管部门依法、规范、公平、公正行使行政处罚和行政强制裁量权，维护公民、法人和其他组织的合法权益，省林草局研究制定了《云南省林业和草原行政处罚和行政强制裁量权实施办</w:t>
      </w:r>
      <w:r>
        <w:rPr>
          <w:spacing w:val="5"/>
        </w:rPr>
        <w:t>法》《云南省林业和草原行政处罚和行政强制裁量权基准（</w:t>
      </w:r>
      <w:r>
        <w:rPr>
          <w:rFonts w:ascii="宋体" w:hAnsi="宋体" w:eastAsia="宋体" w:cs="宋体"/>
          <w:spacing w:val="5"/>
        </w:rPr>
        <w:t>2023</w:t>
      </w:r>
      <w:r>
        <w:t>年版）》《云南省林业和草原行政处罚减免责清单（</w:t>
      </w:r>
      <w:r>
        <w:rPr>
          <w:rFonts w:ascii="宋体" w:hAnsi="宋体" w:eastAsia="宋体" w:cs="宋体"/>
        </w:rPr>
        <w:t>2023</w:t>
      </w:r>
      <w:r>
        <w:t>年版</w:t>
      </w:r>
      <w:r>
        <w:rPr>
          <w:spacing w:val="-1"/>
        </w:rPr>
        <w:t>）》</w:t>
      </w:r>
      <w:r>
        <w:t>等文件，已经局党组</w:t>
      </w:r>
      <w:r>
        <w:rPr>
          <w:rFonts w:ascii="宋体" w:hAnsi="宋体" w:eastAsia="宋体" w:cs="宋体"/>
        </w:rPr>
        <w:t>2023</w:t>
      </w:r>
      <w:r>
        <w:t>年第</w:t>
      </w:r>
      <w:r>
        <w:rPr>
          <w:rFonts w:ascii="宋体" w:hAnsi="宋体" w:eastAsia="宋体" w:cs="宋体"/>
        </w:rPr>
        <w:t>25</w:t>
      </w:r>
      <w:r>
        <w:t>次会议审</w:t>
      </w:r>
      <w:r>
        <w:rPr>
          <w:spacing w:val="-1"/>
        </w:rPr>
        <w:t>议通过，</w:t>
      </w:r>
      <w:r>
        <w:t>自</w:t>
      </w:r>
      <w:r>
        <w:rPr>
          <w:rFonts w:ascii="宋体" w:hAnsi="宋体" w:eastAsia="宋体" w:cs="宋体"/>
        </w:rPr>
        <w:t>202</w:t>
      </w:r>
      <w:r>
        <w:rPr>
          <w:rFonts w:hint="eastAsia" w:ascii="宋体" w:hAnsi="宋体" w:eastAsia="宋体" w:cs="宋体"/>
          <w:lang w:val="en-US" w:eastAsia="zh-CN"/>
        </w:rPr>
        <w:t>3</w:t>
      </w:r>
      <w:r>
        <w:rPr>
          <w:rFonts w:hint="eastAsia"/>
          <w:spacing w:val="5"/>
          <w:lang w:val="en-US" w:eastAsia="zh-CN"/>
        </w:rPr>
        <w:t>年</w:t>
      </w:r>
      <w:r>
        <w:rPr>
          <w:rFonts w:hint="eastAsia" w:ascii="宋体" w:hAnsi="宋体" w:eastAsia="宋体" w:cs="宋体"/>
          <w:lang w:val="en-US" w:eastAsia="zh-CN"/>
        </w:rPr>
        <w:t>12</w:t>
      </w:r>
      <w:r>
        <w:rPr>
          <w:rFonts w:hint="eastAsia"/>
          <w:spacing w:val="-1"/>
          <w:lang w:val="en-US" w:eastAsia="zh-CN"/>
        </w:rPr>
        <w:t>月</w:t>
      </w:r>
      <w:r>
        <w:rPr>
          <w:rFonts w:hint="eastAsia" w:ascii="宋体" w:hAnsi="宋体" w:eastAsia="宋体" w:cs="宋体"/>
          <w:lang w:val="en-US" w:eastAsia="zh-CN"/>
        </w:rPr>
        <w:t>1</w:t>
      </w:r>
      <w:r>
        <w:rPr>
          <w:rFonts w:hint="eastAsia"/>
          <w:spacing w:val="-1"/>
          <w:lang w:val="en-US" w:eastAsia="zh-CN"/>
        </w:rPr>
        <w:t>日起实施。</w:t>
      </w:r>
    </w:p>
    <w:p>
      <w:pPr>
        <w:pStyle w:val="2"/>
        <w:spacing w:before="163" w:line="315" w:lineRule="auto"/>
        <w:ind w:left="73" w:firstLine="642"/>
        <w:jc w:val="both"/>
        <w:rPr>
          <w:rFonts w:hint="eastAsia" w:ascii="宋体" w:hAnsi="宋体" w:eastAsia="宋体" w:cs="宋体"/>
          <w:lang w:val="en-US" w:eastAsia="zh-CN"/>
        </w:rPr>
      </w:pPr>
    </w:p>
    <w:p>
      <w:pPr>
        <w:pStyle w:val="2"/>
        <w:spacing w:before="163" w:line="315" w:lineRule="auto"/>
        <w:ind w:left="73" w:firstLine="642"/>
        <w:jc w:val="both"/>
        <w:rPr>
          <w:rFonts w:hint="eastAsia"/>
          <w:spacing w:val="5"/>
          <w:lang w:val="en-US" w:eastAsia="zh-CN"/>
        </w:rPr>
      </w:pPr>
      <w:r>
        <w:rPr>
          <w:rFonts w:hint="eastAsia"/>
          <w:spacing w:val="5"/>
          <w:lang w:val="en-US" w:eastAsia="zh-CN"/>
        </w:rPr>
        <w:t>云南省林业和草原局</w:t>
      </w:r>
    </w:p>
    <w:p>
      <w:pPr>
        <w:pStyle w:val="2"/>
        <w:spacing w:before="163" w:line="315" w:lineRule="auto"/>
        <w:ind w:firstLine="6200" w:firstLineChars="2000"/>
        <w:jc w:val="both"/>
        <w:rPr>
          <w:rFonts w:hint="default"/>
          <w:spacing w:val="5"/>
          <w:lang w:val="en-US" w:eastAsia="zh-CN"/>
        </w:rPr>
        <w:sectPr>
          <w:footerReference r:id="rId5" w:type="default"/>
          <w:pgSz w:w="11916" w:h="16848"/>
          <w:pgMar w:top="1432" w:right="1227" w:bottom="1673" w:left="1529" w:header="0" w:footer="1394" w:gutter="0"/>
          <w:cols w:space="720" w:num="1"/>
        </w:sectPr>
      </w:pPr>
      <w:r>
        <w:rPr>
          <w:rFonts w:hint="eastAsia" w:ascii="宋体" w:hAnsi="宋体" w:eastAsia="宋体" w:cs="宋体"/>
          <w:lang w:val="en-US" w:eastAsia="zh-CN"/>
        </w:rPr>
        <w:t>2023</w:t>
      </w:r>
      <w:r>
        <w:rPr>
          <w:rFonts w:hint="eastAsia"/>
          <w:spacing w:val="5"/>
          <w:lang w:val="en-US" w:eastAsia="zh-CN"/>
        </w:rPr>
        <w:t>年</w:t>
      </w:r>
      <w:r>
        <w:rPr>
          <w:rFonts w:hint="eastAsia" w:ascii="宋体" w:hAnsi="宋体" w:eastAsia="宋体" w:cs="宋体"/>
          <w:lang w:val="en-US" w:eastAsia="zh-CN"/>
        </w:rPr>
        <w:t>11</w:t>
      </w:r>
      <w:r>
        <w:rPr>
          <w:rFonts w:hint="eastAsia"/>
          <w:spacing w:val="5"/>
          <w:lang w:val="en-US" w:eastAsia="zh-CN"/>
        </w:rPr>
        <w:t>月</w:t>
      </w:r>
      <w:r>
        <w:rPr>
          <w:rFonts w:hint="eastAsia" w:ascii="宋体" w:hAnsi="宋体" w:eastAsia="宋体" w:cs="宋体"/>
          <w:lang w:val="en-US" w:eastAsia="zh-CN"/>
        </w:rPr>
        <w:t>3</w:t>
      </w:r>
      <w:r>
        <w:rPr>
          <w:rFonts w:hint="eastAsia"/>
          <w:spacing w:val="5"/>
          <w:lang w:val="en-US" w:eastAsia="zh-CN"/>
        </w:rPr>
        <w:t>日</w:t>
      </w: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167" w:line="261" w:lineRule="auto"/>
        <w:ind w:left="2872" w:right="712" w:hanging="2194"/>
        <w:rPr>
          <w:rFonts w:ascii="方正小标宋_GBK" w:hAnsi="方正小标宋_GBK" w:eastAsia="方正小标宋_GBK" w:cs="方正小标宋_GBK"/>
          <w:sz w:val="43"/>
          <w:szCs w:val="43"/>
        </w:rPr>
      </w:pPr>
      <w:r>
        <w:rPr>
          <w:rFonts w:ascii="方正小标宋_GBK" w:hAnsi="方正小标宋_GBK" w:eastAsia="方正小标宋_GBK" w:cs="方正小标宋_GBK"/>
          <w:spacing w:val="9"/>
          <w:sz w:val="43"/>
          <w:szCs w:val="43"/>
        </w:rPr>
        <w:t>云南省林业和草原行政处罚和行政强制</w:t>
      </w:r>
      <w:r>
        <w:rPr>
          <w:rFonts w:ascii="方正小标宋_GBK" w:hAnsi="方正小标宋_GBK" w:eastAsia="方正小标宋_GBK" w:cs="方正小标宋_GBK"/>
          <w:spacing w:val="8"/>
          <w:sz w:val="43"/>
          <w:szCs w:val="43"/>
        </w:rPr>
        <w:t>裁量权实施办法</w:t>
      </w:r>
    </w:p>
    <w:p>
      <w:pPr>
        <w:spacing w:line="424" w:lineRule="auto"/>
        <w:rPr>
          <w:rFonts w:ascii="Arial"/>
          <w:sz w:val="21"/>
        </w:rPr>
      </w:pPr>
    </w:p>
    <w:p>
      <w:pPr>
        <w:pStyle w:val="2"/>
        <w:spacing w:before="114" w:line="304" w:lineRule="auto"/>
        <w:ind w:right="2" w:firstLine="643"/>
      </w:pPr>
      <w:r>
        <w:rPr>
          <w:b/>
          <w:bCs/>
          <w:spacing w:val="-2"/>
        </w:rPr>
        <w:t>第一条</w:t>
      </w:r>
      <w:r>
        <w:rPr>
          <w:spacing w:val="-2"/>
        </w:rPr>
        <w:t>为规范林业和草原行政处罚和行政强制行为，指导各</w:t>
      </w:r>
      <w:r>
        <w:rPr>
          <w:spacing w:val="6"/>
        </w:rPr>
        <w:t>级林业和草原主管部门、法律法规授权和受委托的组织依法、规范、公平、公正适用《云南省林业和草原行政处罚和行政强制裁</w:t>
      </w:r>
      <w:r>
        <w:rPr>
          <w:spacing w:val="2"/>
        </w:rPr>
        <w:t>量权基准（</w:t>
      </w:r>
      <w:r>
        <w:rPr>
          <w:rFonts w:ascii="宋体" w:hAnsi="宋体" w:eastAsia="宋体" w:cs="宋体"/>
          <w:spacing w:val="2"/>
        </w:rPr>
        <w:t>2023</w:t>
      </w:r>
      <w:r>
        <w:rPr>
          <w:spacing w:val="2"/>
        </w:rPr>
        <w:t>年版）》（以下简称《裁量权基准》）、《云南</w:t>
      </w:r>
      <w:r>
        <w:rPr>
          <w:spacing w:val="-8"/>
        </w:rPr>
        <w:t>省林业和草原行政处罚减免责清单（</w:t>
      </w:r>
      <w:r>
        <w:rPr>
          <w:rFonts w:ascii="宋体" w:hAnsi="宋体" w:eastAsia="宋体" w:cs="宋体"/>
          <w:spacing w:val="-8"/>
        </w:rPr>
        <w:t>2023</w:t>
      </w:r>
      <w:r>
        <w:rPr>
          <w:spacing w:val="-8"/>
        </w:rPr>
        <w:t>年版）》（以下简称《减</w:t>
      </w:r>
      <w:r>
        <w:t>免责清单》</w:t>
      </w:r>
      <w:r>
        <w:rPr>
          <w:spacing w:val="12"/>
        </w:rPr>
        <w:t>），</w:t>
      </w:r>
      <w:r>
        <w:t>有效维护公民、法人或者其他组织的合法权</w:t>
      </w:r>
      <w:r>
        <w:rPr>
          <w:spacing w:val="-1"/>
        </w:rPr>
        <w:t>益，</w:t>
      </w:r>
      <w:r>
        <w:rPr>
          <w:spacing w:val="6"/>
        </w:rPr>
        <w:t>根据《中华人民共和国行政处罚法》《中华人民共和国行政强制法》《中华人民共和国森林法》《中华人民共和国草原法》《中华人民共和国野生动物保护法》《中华人民共和国种子法》《中华人民共和国湿地保护法》等相关法律法规的规定，结合本省林</w:t>
      </w:r>
      <w:r>
        <w:rPr>
          <w:spacing w:val="4"/>
        </w:rPr>
        <w:t>业和草原管理工作实际，制定本办法。</w:t>
      </w:r>
    </w:p>
    <w:p>
      <w:pPr>
        <w:pStyle w:val="2"/>
        <w:spacing w:before="31" w:line="302" w:lineRule="auto"/>
        <w:ind w:left="4" w:firstLine="638"/>
      </w:pPr>
      <w:r>
        <w:rPr>
          <w:b/>
          <w:bCs/>
          <w:spacing w:val="-2"/>
        </w:rPr>
        <w:t>第二条</w:t>
      </w:r>
      <w:r>
        <w:rPr>
          <w:spacing w:val="-2"/>
        </w:rPr>
        <w:t>各州、市林业和草原主管部门可以根据本办法及《裁</w:t>
      </w:r>
      <w:r>
        <w:rPr>
          <w:spacing w:val="1"/>
        </w:rPr>
        <w:t>量权基准》《减免责清单》，结合本行政区域经济社会发展水平</w:t>
      </w:r>
      <w:r>
        <w:rPr>
          <w:spacing w:val="6"/>
        </w:rPr>
        <w:t>制定、细化本行政区域的行政裁量权基准，</w:t>
      </w:r>
      <w:r>
        <w:rPr>
          <w:spacing w:val="5"/>
        </w:rPr>
        <w:t>并及时向社会公布，</w:t>
      </w:r>
      <w:r>
        <w:rPr>
          <w:spacing w:val="4"/>
        </w:rPr>
        <w:t>同时报本级人民政府和上级林业和草原主管部门备案。</w:t>
      </w:r>
    </w:p>
    <w:p>
      <w:pPr>
        <w:pStyle w:val="2"/>
        <w:spacing w:before="29" w:line="298" w:lineRule="auto"/>
        <w:ind w:right="2" w:firstLine="629"/>
      </w:pPr>
      <w:r>
        <w:rPr>
          <w:spacing w:val="6"/>
        </w:rPr>
        <w:t>各州、市林业和草原主管部门在制定、细化本行政区域的行</w:t>
      </w:r>
      <w:r>
        <w:rPr>
          <w:spacing w:val="4"/>
        </w:rPr>
        <w:t>政裁量权基准时，应当遵守下列规定：</w:t>
      </w:r>
    </w:p>
    <w:p>
      <w:pPr>
        <w:pStyle w:val="2"/>
        <w:spacing w:before="30" w:line="230" w:lineRule="auto"/>
        <w:ind w:right="1"/>
        <w:jc w:val="right"/>
      </w:pPr>
      <w:r>
        <w:rPr>
          <w:spacing w:val="7"/>
        </w:rPr>
        <w:t>（一）细化自由裁量基准，不得违反法律、法规、规章的规</w:t>
      </w:r>
    </w:p>
    <w:p>
      <w:pPr>
        <w:spacing w:line="230" w:lineRule="auto"/>
        <w:sectPr>
          <w:footerReference r:id="rId6" w:type="default"/>
          <w:pgSz w:w="11916" w:h="16848"/>
          <w:pgMar w:top="1432" w:right="1454" w:bottom="1672" w:left="1605" w:header="0" w:footer="1394" w:gutter="0"/>
          <w:cols w:space="720" w:num="1"/>
        </w:sect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2"/>
        <w:spacing w:before="113" w:line="230" w:lineRule="auto"/>
      </w:pPr>
      <w:r>
        <w:rPr>
          <w:spacing w:val="-5"/>
        </w:rPr>
        <w:t>定；</w:t>
      </w:r>
    </w:p>
    <w:p>
      <w:pPr>
        <w:pStyle w:val="2"/>
        <w:spacing w:before="141" w:line="268" w:lineRule="auto"/>
        <w:ind w:left="4" w:right="16" w:firstLine="599"/>
      </w:pPr>
      <w:r>
        <w:rPr>
          <w:spacing w:val="7"/>
        </w:rPr>
        <w:t>（二）法律、法规、规章规定可以选择行政处罚、行政强制</w:t>
      </w:r>
      <w:r>
        <w:rPr>
          <w:spacing w:val="-2"/>
        </w:rPr>
        <w:t>种类的，应当明确适用不同种类行政处罚和行政强制</w:t>
      </w:r>
      <w:r>
        <w:rPr>
          <w:spacing w:val="-3"/>
        </w:rPr>
        <w:t>的具体条件；</w:t>
      </w:r>
    </w:p>
    <w:p>
      <w:pPr>
        <w:pStyle w:val="2"/>
        <w:spacing w:before="141" w:line="278" w:lineRule="auto"/>
        <w:ind w:left="9" w:right="93" w:firstLine="594"/>
      </w:pPr>
      <w:r>
        <w:rPr>
          <w:spacing w:val="7"/>
        </w:rPr>
        <w:t>（三）法律、法规、规章规定可以选择行政处罚、行政强制</w:t>
      </w:r>
      <w:r>
        <w:rPr>
          <w:spacing w:val="6"/>
        </w:rPr>
        <w:t>幅度的，应当根据涉案标的、数额、面积、社会危害</w:t>
      </w:r>
      <w:r>
        <w:rPr>
          <w:spacing w:val="5"/>
        </w:rPr>
        <w:t>程度等情节</w:t>
      </w:r>
      <w:r>
        <w:rPr>
          <w:spacing w:val="3"/>
        </w:rPr>
        <w:t>划分明确、具体的不同档次；</w:t>
      </w:r>
    </w:p>
    <w:p>
      <w:pPr>
        <w:pStyle w:val="2"/>
        <w:spacing w:before="162" w:line="267" w:lineRule="auto"/>
        <w:ind w:left="1" w:firstLine="603"/>
      </w:pPr>
      <w:r>
        <w:rPr>
          <w:spacing w:val="7"/>
        </w:rPr>
        <w:t>（四）上级林业和草原主管部门对同一行政处罚和行政强制</w:t>
      </w:r>
      <w:r>
        <w:rPr>
          <w:spacing w:val="-2"/>
        </w:rPr>
        <w:t>行为制定了自由裁量基准的，下级主管部门原则上应当直接适用。</w:t>
      </w:r>
    </w:p>
    <w:p>
      <w:pPr>
        <w:pStyle w:val="2"/>
        <w:spacing w:before="145" w:line="302" w:lineRule="auto"/>
        <w:ind w:left="6" w:right="89" w:firstLine="638"/>
      </w:pPr>
      <w:r>
        <w:rPr>
          <w:b/>
          <w:bCs/>
          <w:spacing w:val="10"/>
        </w:rPr>
        <w:t>第三条</w:t>
      </w:r>
      <w:r>
        <w:rPr>
          <w:spacing w:val="10"/>
        </w:rPr>
        <w:t>县级以上林业和草原主管部门行使行政处罚和行政</w:t>
      </w:r>
      <w:r>
        <w:rPr>
          <w:spacing w:val="6"/>
        </w:rPr>
        <w:t>强制裁量权，应当在法律、法规、规章规定的行政处罚的种类和幅度内进行，遵循过罚相当、公平公正、程序正当、综合裁量的</w:t>
      </w:r>
      <w:r>
        <w:rPr>
          <w:spacing w:val="4"/>
        </w:rPr>
        <w:t>原则，保障行政相对人的合法权益。</w:t>
      </w:r>
    </w:p>
    <w:p>
      <w:pPr>
        <w:pStyle w:val="2"/>
        <w:spacing w:before="33" w:line="300" w:lineRule="auto"/>
        <w:ind w:left="1" w:right="91" w:firstLine="634"/>
      </w:pPr>
      <w:r>
        <w:rPr>
          <w:spacing w:val="6"/>
        </w:rPr>
        <w:t>对违法事实、性质、情节及社会危害程度等因素基本相同或者相似的同类违法行为，行使行政处罚裁量权时，所适用的法律</w:t>
      </w:r>
      <w:r>
        <w:rPr>
          <w:spacing w:val="4"/>
        </w:rPr>
        <w:t>依据、处罚种类和幅度应当基本相同或者相近。</w:t>
      </w:r>
    </w:p>
    <w:p>
      <w:pPr>
        <w:pStyle w:val="2"/>
        <w:spacing w:before="29" w:line="301" w:lineRule="auto"/>
        <w:ind w:right="94" w:firstLine="635"/>
      </w:pPr>
      <w:r>
        <w:rPr>
          <w:spacing w:val="6"/>
        </w:rPr>
        <w:t>对当事人的同一个违法行为，不得给予两次以上罚款的行政</w:t>
      </w:r>
      <w:r>
        <w:rPr>
          <w:spacing w:val="4"/>
        </w:rPr>
        <w:t>处罚。同一个违法行为违反多个法律规范应当给予罚款处</w:t>
      </w:r>
      <w:r>
        <w:rPr>
          <w:spacing w:val="3"/>
        </w:rPr>
        <w:t>罚的，</w:t>
      </w:r>
      <w:r>
        <w:rPr>
          <w:spacing w:val="4"/>
        </w:rPr>
        <w:t>按照罚款数额高的规定处罚。</w:t>
      </w:r>
    </w:p>
    <w:p>
      <w:pPr>
        <w:pStyle w:val="2"/>
        <w:spacing w:before="30" w:line="296" w:lineRule="auto"/>
        <w:ind w:left="8" w:right="96" w:firstLine="636"/>
      </w:pPr>
      <w:r>
        <w:rPr>
          <w:b/>
          <w:bCs/>
          <w:spacing w:val="-2"/>
        </w:rPr>
        <w:t>第四条</w:t>
      </w:r>
      <w:r>
        <w:rPr>
          <w:spacing w:val="-2"/>
        </w:rPr>
        <w:t>行使行政处罚和行政强制裁量权，应当坚持处罚与教</w:t>
      </w:r>
      <w:r>
        <w:rPr>
          <w:spacing w:val="4"/>
        </w:rPr>
        <w:t>育相结合，教育公民、法人或者其他组织自觉守法。</w:t>
      </w:r>
    </w:p>
    <w:p>
      <w:pPr>
        <w:pStyle w:val="2"/>
        <w:spacing w:before="36" w:line="232" w:lineRule="auto"/>
        <w:ind w:left="644"/>
      </w:pPr>
      <w:r>
        <w:rPr>
          <w:b/>
          <w:bCs/>
          <w:spacing w:val="1"/>
        </w:rPr>
        <w:t>第五条</w:t>
      </w:r>
      <w:r>
        <w:rPr>
          <w:spacing w:val="1"/>
        </w:rPr>
        <w:t>当事人有下列情形之一的，不予行政处罚：</w:t>
      </w:r>
    </w:p>
    <w:p>
      <w:pPr>
        <w:pStyle w:val="2"/>
        <w:spacing w:before="142" w:line="230" w:lineRule="auto"/>
        <w:ind w:left="604"/>
      </w:pPr>
      <w:r>
        <w:rPr>
          <w:spacing w:val="6"/>
        </w:rPr>
        <w:t>（一）不满十四周岁的未成年人有违法行为的；</w:t>
      </w:r>
    </w:p>
    <w:p>
      <w:pPr>
        <w:spacing w:line="230" w:lineRule="auto"/>
        <w:sectPr>
          <w:footerReference r:id="rId7" w:type="default"/>
          <w:pgSz w:w="11916" w:h="16848"/>
          <w:pgMar w:top="1432" w:right="1362" w:bottom="1672" w:left="1603" w:header="0" w:footer="1394" w:gutter="0"/>
          <w:cols w:space="720" w:num="1"/>
        </w:sect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2"/>
        <w:spacing w:before="113" w:line="268" w:lineRule="auto"/>
        <w:ind w:left="3" w:right="76" w:firstLine="603"/>
      </w:pPr>
      <w:r>
        <w:rPr>
          <w:spacing w:val="7"/>
        </w:rPr>
        <w:t>（二）精神病人、智力残疾人在不能辨认或者不能控制自己</w:t>
      </w:r>
      <w:r>
        <w:rPr>
          <w:spacing w:val="3"/>
        </w:rPr>
        <w:t>行为时有违法行为的；</w:t>
      </w:r>
    </w:p>
    <w:p>
      <w:pPr>
        <w:pStyle w:val="2"/>
        <w:spacing w:before="143" w:line="223" w:lineRule="auto"/>
        <w:ind w:left="606"/>
      </w:pPr>
      <w:r>
        <w:rPr>
          <w:spacing w:val="6"/>
        </w:rPr>
        <w:t>（三）违法行为轻微并及时改正，没有造成危害后果的；</w:t>
      </w:r>
    </w:p>
    <w:p>
      <w:pPr>
        <w:pStyle w:val="2"/>
        <w:spacing w:before="157" w:line="230" w:lineRule="auto"/>
        <w:ind w:left="606"/>
      </w:pPr>
      <w:r>
        <w:rPr>
          <w:spacing w:val="-1"/>
        </w:rPr>
        <w:t>（四）当事人有证据足以证明没有主观过错的；</w:t>
      </w:r>
    </w:p>
    <w:p>
      <w:pPr>
        <w:pStyle w:val="2"/>
        <w:spacing w:before="143" w:line="230" w:lineRule="auto"/>
        <w:ind w:left="606"/>
      </w:pPr>
      <w:r>
        <w:rPr>
          <w:spacing w:val="6"/>
        </w:rPr>
        <w:t>（五）违法行为超过法定处罚时效的；</w:t>
      </w:r>
    </w:p>
    <w:p>
      <w:pPr>
        <w:pStyle w:val="2"/>
        <w:spacing w:before="143" w:line="233" w:lineRule="auto"/>
        <w:ind w:left="606"/>
      </w:pPr>
      <w:r>
        <w:rPr>
          <w:spacing w:val="6"/>
        </w:rPr>
        <w:t>（六）其他依法应当不予行政处罚的情形。</w:t>
      </w:r>
    </w:p>
    <w:p>
      <w:pPr>
        <w:pStyle w:val="2"/>
        <w:spacing w:before="139" w:line="302" w:lineRule="auto"/>
        <w:ind w:right="74" w:firstLine="638"/>
        <w:jc w:val="both"/>
      </w:pPr>
      <w:r>
        <w:rPr>
          <w:spacing w:val="6"/>
        </w:rPr>
        <w:t>对当事人的违法行为依法不予行政处罚的，行政机关应当对</w:t>
      </w:r>
      <w:r>
        <w:rPr>
          <w:spacing w:val="4"/>
        </w:rPr>
        <w:t>当事人进行教育；当事人为未成年人的，应当责令监护人加以管教，当事人为精神病人、智力残疾人的，应当责令监护人严加看</w:t>
      </w:r>
      <w:r>
        <w:rPr>
          <w:spacing w:val="2"/>
        </w:rPr>
        <w:t>管和治疗。</w:t>
      </w:r>
    </w:p>
    <w:p>
      <w:pPr>
        <w:pStyle w:val="2"/>
        <w:spacing w:before="27" w:line="299" w:lineRule="auto"/>
        <w:ind w:left="3" w:right="83" w:firstLine="643"/>
      </w:pPr>
      <w:r>
        <w:rPr>
          <w:b/>
          <w:bCs/>
        </w:rPr>
        <w:t>第六条</w:t>
      </w:r>
      <w:r>
        <w:t>初次违法且危害后果轻微并及时改正的</w:t>
      </w:r>
      <w:r>
        <w:rPr>
          <w:spacing w:val="-1"/>
        </w:rPr>
        <w:t>，可以不予行</w:t>
      </w:r>
      <w:r>
        <w:t>政处罚。</w:t>
      </w:r>
    </w:p>
    <w:p>
      <w:pPr>
        <w:pStyle w:val="2"/>
        <w:spacing w:before="30" w:line="299" w:lineRule="auto"/>
        <w:ind w:left="16" w:right="79" w:firstLine="631"/>
      </w:pPr>
      <w:r>
        <w:rPr>
          <w:b/>
          <w:bCs/>
          <w:spacing w:val="-3"/>
        </w:rPr>
        <w:t>第七条</w:t>
      </w:r>
      <w:r>
        <w:rPr>
          <w:spacing w:val="-3"/>
        </w:rPr>
        <w:t>当事人有下列情形之一的，应当从轻或者减轻行</w:t>
      </w:r>
      <w:r>
        <w:rPr>
          <w:spacing w:val="-4"/>
        </w:rPr>
        <w:t>政处</w:t>
      </w:r>
      <w:r>
        <w:rPr>
          <w:spacing w:val="-12"/>
        </w:rPr>
        <w:t>罚：</w:t>
      </w:r>
    </w:p>
    <w:p>
      <w:pPr>
        <w:pStyle w:val="2"/>
        <w:spacing w:before="24" w:line="230" w:lineRule="auto"/>
        <w:jc w:val="right"/>
      </w:pPr>
      <w:r>
        <w:rPr>
          <w:spacing w:val="-2"/>
        </w:rPr>
        <w:t>（一）已满十四周岁不满十八周岁的未成年人有违法行为的；</w:t>
      </w:r>
    </w:p>
    <w:p>
      <w:pPr>
        <w:pStyle w:val="2"/>
        <w:spacing w:before="143" w:line="226" w:lineRule="auto"/>
        <w:ind w:left="606"/>
      </w:pPr>
      <w:r>
        <w:rPr>
          <w:spacing w:val="6"/>
        </w:rPr>
        <w:t>（二）主动消除或者减轻违法行为危害后果的；</w:t>
      </w:r>
    </w:p>
    <w:p>
      <w:pPr>
        <w:pStyle w:val="2"/>
        <w:spacing w:before="153" w:line="230" w:lineRule="auto"/>
        <w:ind w:left="606"/>
      </w:pPr>
      <w:r>
        <w:rPr>
          <w:spacing w:val="6"/>
        </w:rPr>
        <w:t>（三）受他人胁迫或者诱骗实施违法行为的；</w:t>
      </w:r>
    </w:p>
    <w:p>
      <w:pPr>
        <w:pStyle w:val="2"/>
        <w:spacing w:before="143" w:line="230" w:lineRule="auto"/>
        <w:ind w:left="606"/>
      </w:pPr>
      <w:r>
        <w:rPr>
          <w:spacing w:val="2"/>
        </w:rPr>
        <w:t>（四）主动供述行政机关尚未掌握的违法行为的；</w:t>
      </w:r>
    </w:p>
    <w:p>
      <w:pPr>
        <w:pStyle w:val="2"/>
        <w:spacing w:before="144" w:line="230" w:lineRule="auto"/>
        <w:ind w:left="606"/>
      </w:pPr>
      <w:r>
        <w:rPr>
          <w:spacing w:val="6"/>
        </w:rPr>
        <w:t>（五）配合行政机关查处违法行为有立功表现的；</w:t>
      </w:r>
    </w:p>
    <w:p>
      <w:pPr>
        <w:pStyle w:val="2"/>
        <w:spacing w:before="143" w:line="271" w:lineRule="auto"/>
        <w:ind w:left="16" w:right="105" w:firstLine="590"/>
      </w:pPr>
      <w:r>
        <w:rPr>
          <w:spacing w:val="6"/>
        </w:rPr>
        <w:t>（六）法律、法规、规章规定其他应当从轻或者减轻行政处</w:t>
      </w:r>
      <w:r>
        <w:rPr>
          <w:spacing w:val="-6"/>
        </w:rPr>
        <w:t>罚的。</w:t>
      </w:r>
    </w:p>
    <w:p>
      <w:pPr>
        <w:pStyle w:val="2"/>
        <w:spacing w:before="130" w:line="232" w:lineRule="auto"/>
        <w:ind w:left="647"/>
      </w:pPr>
      <w:r>
        <w:rPr>
          <w:b/>
          <w:bCs/>
          <w:spacing w:val="1"/>
        </w:rPr>
        <w:t>第八条</w:t>
      </w:r>
      <w:r>
        <w:rPr>
          <w:spacing w:val="1"/>
        </w:rPr>
        <w:t>当事人有下列情形之一的，应当从重处罚：</w:t>
      </w:r>
    </w:p>
    <w:p>
      <w:pPr>
        <w:spacing w:line="232" w:lineRule="auto"/>
        <w:sectPr>
          <w:footerReference r:id="rId8" w:type="default"/>
          <w:pgSz w:w="11916" w:h="16848"/>
          <w:pgMar w:top="1432" w:right="1379" w:bottom="1670" w:left="1601" w:header="0" w:footer="1394" w:gutter="0"/>
          <w:cols w:space="720" w:num="1"/>
        </w:sect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2"/>
        <w:spacing w:before="113" w:line="268" w:lineRule="auto"/>
        <w:ind w:left="30" w:right="39" w:firstLine="574"/>
      </w:pPr>
      <w:r>
        <w:rPr>
          <w:spacing w:val="1"/>
        </w:rPr>
        <w:t>（一）以暴力或者其他方式抗拒、阻挠执法，尚未构成犯罪</w:t>
      </w:r>
      <w:r>
        <w:rPr>
          <w:spacing w:val="-20"/>
        </w:rPr>
        <w:t>的；</w:t>
      </w:r>
    </w:p>
    <w:p>
      <w:pPr>
        <w:pStyle w:val="2"/>
        <w:spacing w:before="144" w:line="268" w:lineRule="auto"/>
        <w:ind w:left="14" w:right="60" w:firstLine="590"/>
      </w:pPr>
      <w:r>
        <w:rPr>
          <w:spacing w:val="5"/>
        </w:rPr>
        <w:t>（二）违法行为严重损害社会公共利益或者造成较大社会负</w:t>
      </w:r>
      <w:r>
        <w:rPr>
          <w:spacing w:val="-1"/>
        </w:rPr>
        <w:t>面影响的；</w:t>
      </w:r>
    </w:p>
    <w:p>
      <w:pPr>
        <w:pStyle w:val="2"/>
        <w:spacing w:before="144" w:line="268" w:lineRule="auto"/>
        <w:ind w:left="9" w:right="39" w:firstLine="595"/>
      </w:pPr>
      <w:r>
        <w:rPr>
          <w:spacing w:val="3"/>
        </w:rPr>
        <w:t>（三）违法行为对他人人身、财产造成严重损害，尚不构成</w:t>
      </w:r>
      <w:r>
        <w:rPr>
          <w:spacing w:val="-2"/>
        </w:rPr>
        <w:t>犯罪的；</w:t>
      </w:r>
    </w:p>
    <w:p>
      <w:pPr>
        <w:pStyle w:val="2"/>
        <w:spacing w:before="143" w:line="265" w:lineRule="auto"/>
        <w:ind w:right="1" w:firstLine="605"/>
      </w:pPr>
      <w:r>
        <w:rPr>
          <w:spacing w:val="7"/>
        </w:rPr>
        <w:t>（四）故意毁灭、转移或藏匿证据，拒绝、拖延提供证据或</w:t>
      </w:r>
      <w:r>
        <w:rPr>
          <w:spacing w:val="3"/>
        </w:rPr>
        <w:t>提供虚假材料的；</w:t>
      </w:r>
    </w:p>
    <w:p>
      <w:pPr>
        <w:pStyle w:val="2"/>
        <w:spacing w:before="153" w:line="268" w:lineRule="auto"/>
        <w:ind w:left="30" w:right="1" w:firstLine="574"/>
      </w:pPr>
      <w:r>
        <w:rPr>
          <w:spacing w:val="7"/>
        </w:rPr>
        <w:t>（五）隐匿、转移、变卖、损毁被依法查封（封存）的物品</w:t>
      </w:r>
      <w:r>
        <w:rPr>
          <w:spacing w:val="-20"/>
        </w:rPr>
        <w:t>的；</w:t>
      </w:r>
    </w:p>
    <w:p>
      <w:pPr>
        <w:pStyle w:val="2"/>
        <w:spacing w:before="144" w:line="268" w:lineRule="auto"/>
        <w:ind w:right="21" w:firstLine="605"/>
      </w:pPr>
      <w:r>
        <w:rPr>
          <w:spacing w:val="6"/>
        </w:rPr>
        <w:t>（六）在调查期间通过转移财产、停业或以其他方式故意逃</w:t>
      </w:r>
      <w:r>
        <w:rPr>
          <w:spacing w:val="3"/>
        </w:rPr>
        <w:t>避承担法律责任的；</w:t>
      </w:r>
    </w:p>
    <w:p>
      <w:pPr>
        <w:pStyle w:val="2"/>
        <w:spacing w:before="144" w:line="230" w:lineRule="auto"/>
        <w:ind w:left="605"/>
      </w:pPr>
      <w:r>
        <w:rPr>
          <w:spacing w:val="6"/>
        </w:rPr>
        <w:t>（七）多次实施林草违法行为，屡教不改的；</w:t>
      </w:r>
    </w:p>
    <w:p>
      <w:pPr>
        <w:pStyle w:val="2"/>
        <w:spacing w:before="141" w:line="233" w:lineRule="auto"/>
        <w:ind w:left="605"/>
      </w:pPr>
      <w:r>
        <w:rPr>
          <w:spacing w:val="6"/>
        </w:rPr>
        <w:t>（八）其他依法应当给予从重处罚的情形。</w:t>
      </w:r>
    </w:p>
    <w:p>
      <w:pPr>
        <w:pStyle w:val="2"/>
        <w:spacing w:before="138" w:line="298" w:lineRule="auto"/>
        <w:ind w:left="27" w:right="4" w:firstLine="618"/>
      </w:pPr>
      <w:r>
        <w:rPr>
          <w:b/>
          <w:bCs/>
          <w:spacing w:val="-2"/>
        </w:rPr>
        <w:t>第九条</w:t>
      </w:r>
      <w:r>
        <w:rPr>
          <w:spacing w:val="-2"/>
        </w:rPr>
        <w:t>违法行为涉嫌犯罪的，行政机关应当及时将案件移送</w:t>
      </w:r>
      <w:r>
        <w:rPr>
          <w:spacing w:val="4"/>
        </w:rPr>
        <w:t>司法机关，依法追究刑事责任，不得以行政处罚代替刑事处罚。</w:t>
      </w:r>
    </w:p>
    <w:p>
      <w:pPr>
        <w:pStyle w:val="2"/>
        <w:spacing w:before="35" w:line="301" w:lineRule="auto"/>
        <w:ind w:left="1" w:firstLine="644"/>
      </w:pPr>
      <w:r>
        <w:rPr>
          <w:b/>
          <w:bCs/>
          <w:spacing w:val="-2"/>
        </w:rPr>
        <w:t>第十条</w:t>
      </w:r>
      <w:r>
        <w:rPr>
          <w:spacing w:val="-2"/>
        </w:rPr>
        <w:t>对依法不需要追究刑事责任或者免予刑事处罚，但应</w:t>
      </w:r>
      <w:r>
        <w:rPr>
          <w:spacing w:val="6"/>
        </w:rPr>
        <w:t>当给予行政处罚的涉林草案件，林业和草原主管部门应当结合</w:t>
      </w:r>
      <w:r>
        <w:rPr>
          <w:rFonts w:hint="eastAsia"/>
          <w:spacing w:val="6"/>
          <w:lang w:eastAsia="zh-CN"/>
        </w:rPr>
        <w:t>公安机关</w:t>
      </w:r>
      <w:r>
        <w:rPr>
          <w:spacing w:val="6"/>
        </w:rPr>
        <w:t>或检察机关的意见、违法行为的事实、性质、情节及社会危害程度，依照《裁量权基准》《减免责清单》对当事人进行行</w:t>
      </w:r>
      <w:r>
        <w:rPr>
          <w:spacing w:val="5"/>
        </w:rPr>
        <w:t>政处罚或行政强制，并将处理结果向公安机关或检察机关反馈。</w:t>
      </w:r>
    </w:p>
    <w:p>
      <w:pPr>
        <w:pStyle w:val="2"/>
        <w:spacing w:before="43" w:line="232" w:lineRule="auto"/>
        <w:ind w:right="3"/>
        <w:jc w:val="right"/>
      </w:pPr>
      <w:r>
        <w:rPr>
          <w:b/>
          <w:bCs/>
          <w:spacing w:val="10"/>
        </w:rPr>
        <w:t>第十一条</w:t>
      </w:r>
      <w:r>
        <w:rPr>
          <w:spacing w:val="10"/>
        </w:rPr>
        <w:t>公民、法人或者其他组织违反林业和草原管理法</w:t>
      </w:r>
    </w:p>
    <w:p>
      <w:pPr>
        <w:spacing w:line="232" w:lineRule="auto"/>
        <w:sectPr>
          <w:footerReference r:id="rId9" w:type="default"/>
          <w:pgSz w:w="11916" w:h="16848"/>
          <w:pgMar w:top="1432" w:right="1454" w:bottom="1672" w:left="1602" w:header="0" w:footer="1394" w:gutter="0"/>
          <w:cols w:space="720" w:num="1"/>
        </w:sect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2"/>
        <w:spacing w:before="114" w:line="297" w:lineRule="auto"/>
        <w:ind w:left="21" w:right="94" w:hanging="18"/>
      </w:pPr>
      <w:r>
        <w:rPr>
          <w:spacing w:val="6"/>
        </w:rPr>
        <w:t>律、法规、规章，应当给予行政处罚或行政强制的，必须查明事</w:t>
      </w:r>
      <w:r>
        <w:rPr>
          <w:spacing w:val="2"/>
        </w:rPr>
        <w:t>实，依据法定程序进行。</w:t>
      </w:r>
    </w:p>
    <w:p>
      <w:pPr>
        <w:pStyle w:val="2"/>
        <w:spacing w:before="33" w:line="300" w:lineRule="auto"/>
        <w:ind w:left="13" w:right="97" w:firstLine="623"/>
      </w:pPr>
      <w:r>
        <w:rPr>
          <w:spacing w:val="6"/>
        </w:rPr>
        <w:t>违法事实不清、证据不足的，不得给予行政处罚或者行政强</w:t>
      </w:r>
      <w:r>
        <w:rPr>
          <w:spacing w:val="-8"/>
        </w:rPr>
        <w:t>制。</w:t>
      </w:r>
    </w:p>
    <w:p>
      <w:pPr>
        <w:pStyle w:val="2"/>
        <w:spacing w:before="27" w:line="302" w:lineRule="auto"/>
        <w:ind w:right="94" w:firstLine="651"/>
      </w:pPr>
      <w:r>
        <w:rPr>
          <w:b/>
          <w:bCs/>
          <w:spacing w:val="10"/>
        </w:rPr>
        <w:t>第十二条</w:t>
      </w:r>
      <w:r>
        <w:rPr>
          <w:spacing w:val="10"/>
        </w:rPr>
        <w:t>县级以上林业和草原主管部门及经授权的组织行</w:t>
      </w:r>
      <w:r>
        <w:rPr>
          <w:spacing w:val="6"/>
        </w:rPr>
        <w:t>使行政处罚或者行政强制裁量权，符合听证条件的，应当告知当事人有要求举行听证的权利。当事人在法定期限内要求听证的，</w:t>
      </w:r>
      <w:r>
        <w:rPr>
          <w:spacing w:val="4"/>
        </w:rPr>
        <w:t>应当组织听证。</w:t>
      </w:r>
    </w:p>
    <w:p>
      <w:pPr>
        <w:pStyle w:val="2"/>
        <w:spacing w:before="27" w:line="303" w:lineRule="auto"/>
        <w:ind w:left="6" w:firstLine="644"/>
        <w:jc w:val="both"/>
      </w:pPr>
      <w:r>
        <w:rPr>
          <w:b/>
          <w:bCs/>
          <w:spacing w:val="2"/>
        </w:rPr>
        <w:t>第十三条</w:t>
      </w:r>
      <w:r>
        <w:rPr>
          <w:spacing w:val="2"/>
        </w:rPr>
        <w:t>对当事人提出的事实、理由和证据应当进行复核；</w:t>
      </w:r>
      <w:r>
        <w:rPr>
          <w:spacing w:val="6"/>
        </w:rPr>
        <w:t>当事人提出的事实、理由或者证据成立的，应当予以采纳；提出处罚建议涉及裁量权的适用时，应当说明理由，作出行政处罚决定时，应当在《行政处罚决定书》中说明有关从重、从轻或者减</w:t>
      </w:r>
      <w:r>
        <w:rPr>
          <w:spacing w:val="3"/>
        </w:rPr>
        <w:t>轻处罚的理由。</w:t>
      </w:r>
    </w:p>
    <w:p>
      <w:pPr>
        <w:pStyle w:val="2"/>
        <w:spacing w:before="25" w:line="300" w:lineRule="auto"/>
        <w:ind w:left="13" w:right="97" w:firstLine="633"/>
      </w:pPr>
      <w:r>
        <w:rPr>
          <w:spacing w:val="6"/>
        </w:rPr>
        <w:t>不得因当事人陈述、申辩而给予更重的行政处罚或</w:t>
      </w:r>
      <w:r>
        <w:rPr>
          <w:spacing w:val="5"/>
        </w:rPr>
        <w:t>者行政强</w:t>
      </w:r>
      <w:r>
        <w:rPr>
          <w:spacing w:val="-8"/>
        </w:rPr>
        <w:t>制。</w:t>
      </w:r>
    </w:p>
    <w:p>
      <w:pPr>
        <w:pStyle w:val="2"/>
        <w:spacing w:before="22" w:line="302" w:lineRule="auto"/>
        <w:ind w:left="7" w:right="94" w:firstLine="643"/>
        <w:jc w:val="both"/>
      </w:pPr>
      <w:r>
        <w:rPr>
          <w:b/>
          <w:bCs/>
          <w:spacing w:val="-2"/>
        </w:rPr>
        <w:t>第十四条</w:t>
      </w:r>
      <w:r>
        <w:rPr>
          <w:spacing w:val="-2"/>
        </w:rPr>
        <w:t>作出行政处罚和行政强制前，应当收集能支持裁量</w:t>
      </w:r>
      <w:r>
        <w:rPr>
          <w:spacing w:val="6"/>
        </w:rPr>
        <w:t>结果档次的证据，并以此作为行使行政处罚和行政强制裁量权的</w:t>
      </w:r>
      <w:r>
        <w:rPr>
          <w:spacing w:val="-1"/>
        </w:rPr>
        <w:t>依据。</w:t>
      </w:r>
    </w:p>
    <w:p>
      <w:pPr>
        <w:pStyle w:val="2"/>
        <w:spacing w:before="23" w:line="303" w:lineRule="auto"/>
        <w:ind w:left="6" w:right="94" w:firstLine="632"/>
        <w:jc w:val="both"/>
      </w:pPr>
      <w:r>
        <w:rPr>
          <w:spacing w:val="6"/>
        </w:rPr>
        <w:t>作出行政处罚和行政强制前，要告知行政相对人有关行政执法行为的依据、内容、事实、理由，适用行政裁量权基准的，要在行政处罚和行政强制决定书中对裁量权基准的适用情况予以明</w:t>
      </w:r>
      <w:r>
        <w:rPr>
          <w:spacing w:val="-5"/>
        </w:rPr>
        <w:t>确。</w:t>
      </w:r>
    </w:p>
    <w:p>
      <w:pPr>
        <w:spacing w:line="303" w:lineRule="auto"/>
        <w:sectPr>
          <w:footerReference r:id="rId10" w:type="default"/>
          <w:pgSz w:w="11916" w:h="16848"/>
          <w:pgMar w:top="1432" w:right="1359" w:bottom="1670" w:left="1597" w:header="0" w:footer="1394" w:gutter="0"/>
          <w:cols w:space="720" w:num="1"/>
        </w:sect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2"/>
        <w:spacing w:before="114" w:line="299" w:lineRule="auto"/>
        <w:ind w:left="3" w:right="3" w:firstLine="642"/>
      </w:pPr>
      <w:r>
        <w:rPr>
          <w:b/>
          <w:bCs/>
          <w:spacing w:val="-3"/>
        </w:rPr>
        <w:t>第十五条</w:t>
      </w:r>
      <w:r>
        <w:rPr>
          <w:spacing w:val="-3"/>
        </w:rPr>
        <w:t>涉及下列事项的，应当由林业和草原主管部门集体</w:t>
      </w:r>
      <w:r>
        <w:rPr>
          <w:spacing w:val="1"/>
        </w:rPr>
        <w:t>讨论决定：</w:t>
      </w:r>
    </w:p>
    <w:p>
      <w:pPr>
        <w:pStyle w:val="2"/>
        <w:spacing w:before="24" w:line="268" w:lineRule="auto"/>
        <w:ind w:left="30" w:right="24" w:firstLine="574"/>
      </w:pPr>
      <w:r>
        <w:rPr>
          <w:spacing w:val="6"/>
        </w:rPr>
        <w:t>（一）行政执法机构内部或行政执法机构与法制机构对案件</w:t>
      </w:r>
      <w:r>
        <w:rPr>
          <w:spacing w:val="1"/>
        </w:rPr>
        <w:t>的处理存在重大分歧的；</w:t>
      </w:r>
    </w:p>
    <w:p>
      <w:pPr>
        <w:pStyle w:val="2"/>
        <w:spacing w:before="142" w:line="281" w:lineRule="auto"/>
        <w:ind w:left="8" w:firstLine="597"/>
      </w:pPr>
      <w:r>
        <w:rPr>
          <w:spacing w:val="3"/>
        </w:rPr>
        <w:t>（二）拟对公民处</w:t>
      </w:r>
      <w:r>
        <w:rPr>
          <w:rFonts w:ascii="宋体" w:hAnsi="宋体" w:eastAsia="宋体" w:cs="宋体"/>
          <w:spacing w:val="3"/>
        </w:rPr>
        <w:t>5000</w:t>
      </w:r>
      <w:r>
        <w:rPr>
          <w:spacing w:val="3"/>
        </w:rPr>
        <w:t>元以上、法人或者</w:t>
      </w:r>
      <w:r>
        <w:rPr>
          <w:spacing w:val="2"/>
        </w:rPr>
        <w:t>其他组织处</w:t>
      </w:r>
      <w:r>
        <w:rPr>
          <w:rFonts w:ascii="宋体" w:hAnsi="宋体" w:eastAsia="宋体" w:cs="宋体"/>
          <w:spacing w:val="2"/>
        </w:rPr>
        <w:t>10</w:t>
      </w:r>
      <w:r>
        <w:rPr>
          <w:spacing w:val="2"/>
        </w:rPr>
        <w:t>万</w:t>
      </w:r>
      <w:r>
        <w:rPr>
          <w:spacing w:val="6"/>
        </w:rPr>
        <w:t>元以上罚款，或者没收违法所得、没收非法财物价值达到上述金</w:t>
      </w:r>
      <w:r>
        <w:rPr>
          <w:spacing w:val="-3"/>
        </w:rPr>
        <w:t>额的；</w:t>
      </w:r>
    </w:p>
    <w:p>
      <w:pPr>
        <w:pStyle w:val="2"/>
        <w:spacing w:before="141" w:line="230" w:lineRule="auto"/>
        <w:ind w:left="605"/>
      </w:pPr>
      <w:r>
        <w:rPr>
          <w:spacing w:val="3"/>
        </w:rPr>
        <w:t>（三）拟查封场所、设施，扣押价值</w:t>
      </w:r>
      <w:r>
        <w:rPr>
          <w:rFonts w:ascii="宋体" w:hAnsi="宋体" w:eastAsia="宋体" w:cs="宋体"/>
          <w:spacing w:val="3"/>
        </w:rPr>
        <w:t>10</w:t>
      </w:r>
      <w:r>
        <w:rPr>
          <w:spacing w:val="3"/>
        </w:rPr>
        <w:t>万元以上财物的；</w:t>
      </w:r>
    </w:p>
    <w:p>
      <w:pPr>
        <w:pStyle w:val="2"/>
        <w:spacing w:before="143" w:line="230" w:lineRule="auto"/>
        <w:ind w:left="605"/>
      </w:pPr>
      <w:r>
        <w:rPr>
          <w:spacing w:val="6"/>
        </w:rPr>
        <w:t>（四）拟处暂扣许可证、停产停业、责令关闭的；</w:t>
      </w:r>
    </w:p>
    <w:p>
      <w:pPr>
        <w:pStyle w:val="2"/>
        <w:spacing w:before="144" w:line="230" w:lineRule="auto"/>
        <w:ind w:left="605"/>
      </w:pPr>
      <w:r>
        <w:rPr>
          <w:spacing w:val="6"/>
        </w:rPr>
        <w:t>（五）拟处吊销许可证或者执照的；</w:t>
      </w:r>
    </w:p>
    <w:p>
      <w:pPr>
        <w:pStyle w:val="2"/>
        <w:spacing w:before="144" w:line="230" w:lineRule="auto"/>
        <w:ind w:left="605"/>
      </w:pPr>
      <w:r>
        <w:rPr>
          <w:spacing w:val="6"/>
        </w:rPr>
        <w:t>（六）拟处降低资质等级的；</w:t>
      </w:r>
    </w:p>
    <w:p>
      <w:pPr>
        <w:pStyle w:val="2"/>
        <w:spacing w:before="144" w:line="230" w:lineRule="auto"/>
        <w:ind w:left="605"/>
      </w:pPr>
      <w:r>
        <w:rPr>
          <w:spacing w:val="6"/>
        </w:rPr>
        <w:t>（七）拟处限制生产经营活动、限制从业的；</w:t>
      </w:r>
    </w:p>
    <w:p>
      <w:pPr>
        <w:pStyle w:val="2"/>
        <w:spacing w:before="142" w:line="272" w:lineRule="auto"/>
        <w:ind w:left="4" w:right="24" w:firstLine="600"/>
      </w:pPr>
      <w:r>
        <w:rPr>
          <w:spacing w:val="6"/>
        </w:rPr>
        <w:t>（八）法律、法规、规章规定的其他应当集体讨论决定的情</w:t>
      </w:r>
      <w:r>
        <w:rPr>
          <w:spacing w:val="-7"/>
        </w:rPr>
        <w:t>形。</w:t>
      </w:r>
    </w:p>
    <w:p>
      <w:pPr>
        <w:pStyle w:val="2"/>
        <w:spacing w:before="126" w:line="293" w:lineRule="auto"/>
        <w:ind w:right="7" w:firstLine="646"/>
      </w:pPr>
      <w:r>
        <w:rPr>
          <w:b/>
          <w:bCs/>
          <w:spacing w:val="-2"/>
        </w:rPr>
        <w:t>第十六条</w:t>
      </w:r>
      <w:r>
        <w:rPr>
          <w:spacing w:val="-2"/>
        </w:rPr>
        <w:t>行政处罚和行政强制自由裁量权案件办结后，执法</w:t>
      </w:r>
      <w:r>
        <w:rPr>
          <w:spacing w:val="5"/>
        </w:rPr>
        <w:t>机构应当对有关的证据资料、法律文书立卷归档，长期保存。</w:t>
      </w:r>
    </w:p>
    <w:p>
      <w:pPr>
        <w:pStyle w:val="2"/>
        <w:spacing w:before="49" w:line="302" w:lineRule="auto"/>
        <w:ind w:left="2" w:firstLine="643"/>
      </w:pPr>
      <w:r>
        <w:rPr>
          <w:b/>
          <w:bCs/>
          <w:spacing w:val="10"/>
        </w:rPr>
        <w:t>第十七条</w:t>
      </w:r>
      <w:r>
        <w:rPr>
          <w:spacing w:val="10"/>
        </w:rPr>
        <w:t>县级以上林业和草原主管部门及经授权组织应当</w:t>
      </w:r>
      <w:r>
        <w:rPr>
          <w:spacing w:val="6"/>
        </w:rPr>
        <w:t>通过行政执法监督检查、行政执法评议考核、行政执法案卷评查等方式，对规范行政处罚自由裁量权工作进行监督，发现裁量权</w:t>
      </w:r>
      <w:r>
        <w:rPr>
          <w:spacing w:val="4"/>
        </w:rPr>
        <w:t>行使不当的，应当责令纠正，并予以通报。</w:t>
      </w:r>
    </w:p>
    <w:p>
      <w:pPr>
        <w:pStyle w:val="2"/>
        <w:spacing w:before="32" w:line="298" w:lineRule="auto"/>
        <w:ind w:left="30" w:right="7" w:firstLine="615"/>
      </w:pPr>
      <w:r>
        <w:rPr>
          <w:b/>
          <w:bCs/>
          <w:spacing w:val="-2"/>
        </w:rPr>
        <w:t>第十八条</w:t>
      </w:r>
      <w:r>
        <w:rPr>
          <w:spacing w:val="-2"/>
        </w:rPr>
        <w:t>本办法及附件《裁量权基准》《减免责清单》所称</w:t>
      </w:r>
      <w:r>
        <w:rPr>
          <w:spacing w:val="1"/>
        </w:rPr>
        <w:t>的“以下”“以上”“超过”包括本数，“不足”“不满”“不</w:t>
      </w:r>
    </w:p>
    <w:p>
      <w:pPr>
        <w:spacing w:line="298" w:lineRule="auto"/>
        <w:sectPr>
          <w:footerReference r:id="rId11" w:type="default"/>
          <w:pgSz w:w="11916" w:h="16848"/>
          <w:pgMar w:top="1432" w:right="1454" w:bottom="1672" w:left="1602" w:header="0" w:footer="1394" w:gutter="0"/>
          <w:cols w:space="720" w:num="1"/>
        </w:sect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pStyle w:val="2"/>
        <w:spacing w:before="113" w:line="233" w:lineRule="auto"/>
        <w:ind w:left="3"/>
      </w:pPr>
      <w:r>
        <w:rPr>
          <w:spacing w:val="4"/>
        </w:rPr>
        <w:t>超过”“不到”不包含本数。</w:t>
      </w:r>
    </w:p>
    <w:p>
      <w:pPr>
        <w:pStyle w:val="2"/>
        <w:spacing w:before="135" w:line="301" w:lineRule="auto"/>
        <w:ind w:firstLine="648"/>
        <w:jc w:val="both"/>
      </w:pPr>
      <w:r>
        <w:rPr>
          <w:b/>
          <w:bCs/>
          <w:spacing w:val="-10"/>
        </w:rPr>
        <w:t>第十九条</w:t>
      </w:r>
      <w:r>
        <w:rPr>
          <w:spacing w:val="-10"/>
        </w:rPr>
        <w:t>本办法于</w:t>
      </w:r>
      <w:r>
        <w:rPr>
          <w:rFonts w:ascii="宋体" w:hAnsi="宋体" w:eastAsia="宋体" w:cs="宋体"/>
          <w:spacing w:val="-10"/>
        </w:rPr>
        <w:t>2023</w:t>
      </w:r>
      <w:r>
        <w:rPr>
          <w:spacing w:val="-10"/>
        </w:rPr>
        <w:t>年</w:t>
      </w:r>
      <w:r>
        <w:rPr>
          <w:rFonts w:ascii="宋体" w:hAnsi="宋体" w:eastAsia="宋体" w:cs="宋体"/>
          <w:spacing w:val="-10"/>
        </w:rPr>
        <w:t>12</w:t>
      </w:r>
      <w:r>
        <w:rPr>
          <w:spacing w:val="-10"/>
        </w:rPr>
        <w:t>月</w:t>
      </w:r>
      <w:r>
        <w:rPr>
          <w:rFonts w:ascii="宋体" w:hAnsi="宋体" w:eastAsia="宋体" w:cs="宋体"/>
          <w:spacing w:val="-10"/>
        </w:rPr>
        <w:t>1</w:t>
      </w:r>
      <w:r>
        <w:rPr>
          <w:spacing w:val="-10"/>
        </w:rPr>
        <w:t>日起实施。</w:t>
      </w:r>
      <w:r>
        <w:rPr>
          <w:rFonts w:ascii="宋体" w:hAnsi="宋体" w:eastAsia="宋体" w:cs="宋体"/>
          <w:spacing w:val="-10"/>
        </w:rPr>
        <w:t>2015</w:t>
      </w:r>
      <w:r>
        <w:rPr>
          <w:spacing w:val="-10"/>
        </w:rPr>
        <w:t>年</w:t>
      </w:r>
      <w:r>
        <w:rPr>
          <w:rFonts w:ascii="宋体" w:hAnsi="宋体" w:eastAsia="宋体" w:cs="宋体"/>
          <w:spacing w:val="-10"/>
        </w:rPr>
        <w:t>1</w:t>
      </w:r>
      <w:r>
        <w:rPr>
          <w:rFonts w:ascii="宋体" w:hAnsi="宋体" w:eastAsia="宋体" w:cs="宋体"/>
          <w:spacing w:val="-11"/>
        </w:rPr>
        <w:t>2</w:t>
      </w:r>
      <w:r>
        <w:rPr>
          <w:spacing w:val="-11"/>
        </w:rPr>
        <w:t>月</w:t>
      </w:r>
      <w:r>
        <w:rPr>
          <w:rFonts w:ascii="宋体" w:hAnsi="宋体" w:eastAsia="宋体" w:cs="宋体"/>
          <w:spacing w:val="1"/>
        </w:rPr>
        <w:t>18</w:t>
      </w:r>
      <w:r>
        <w:rPr>
          <w:spacing w:val="1"/>
        </w:rPr>
        <w:t>日云南省林业厅公布的《云南省林业行政处罚自</w:t>
      </w:r>
      <w:r>
        <w:t>由裁量权实施</w:t>
      </w:r>
      <w:r>
        <w:rPr>
          <w:spacing w:val="3"/>
        </w:rPr>
        <w:t>标准》同时废止。</w:t>
      </w:r>
    </w:p>
    <w:p>
      <w:pPr>
        <w:pStyle w:val="2"/>
        <w:spacing w:before="29" w:line="299" w:lineRule="auto"/>
        <w:ind w:left="1" w:right="5" w:firstLine="647"/>
      </w:pPr>
      <w:r>
        <w:rPr>
          <w:b/>
          <w:bCs/>
          <w:spacing w:val="-2"/>
        </w:rPr>
        <w:t>第二十条</w:t>
      </w:r>
      <w:r>
        <w:rPr>
          <w:spacing w:val="-2"/>
        </w:rPr>
        <w:t>本办法及《裁量权基准》《减免责清单》由云南省</w:t>
      </w:r>
      <w:r>
        <w:rPr>
          <w:spacing w:val="4"/>
        </w:rPr>
        <w:t>林业和草原局负责最终解释。</w:t>
      </w:r>
    </w:p>
    <w:p>
      <w:pPr>
        <w:spacing w:line="299" w:lineRule="auto"/>
        <w:sectPr>
          <w:footerReference r:id="rId12" w:type="default"/>
          <w:pgSz w:w="11916" w:h="16848"/>
          <w:pgMar w:top="1432" w:right="1455" w:bottom="1672" w:left="1600" w:header="0" w:footer="1394" w:gutter="0"/>
          <w:cols w:space="720" w:num="1"/>
        </w:sect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before="166" w:line="235" w:lineRule="auto"/>
        <w:ind w:left="1233"/>
        <w:rPr>
          <w:rFonts w:ascii="方正小标宋_GBK" w:hAnsi="方正小标宋_GBK" w:eastAsia="方正小标宋_GBK" w:cs="方正小标宋_GBK"/>
          <w:sz w:val="43"/>
          <w:szCs w:val="43"/>
        </w:rPr>
      </w:pPr>
      <w:r>
        <w:rPr>
          <w:rFonts w:ascii="方正小标宋_GBK" w:hAnsi="方正小标宋_GBK" w:eastAsia="方正小标宋_GBK" w:cs="方正小标宋_GBK"/>
          <w:spacing w:val="9"/>
          <w:sz w:val="43"/>
          <w:szCs w:val="43"/>
        </w:rPr>
        <w:t>云南省林业和草原行政处罚和行政强制裁量权基准（</w:t>
      </w:r>
      <w:r>
        <w:rPr>
          <w:rFonts w:ascii="宋体" w:hAnsi="宋体" w:eastAsia="宋体" w:cs="宋体"/>
          <w:spacing w:val="9"/>
          <w:sz w:val="43"/>
          <w:szCs w:val="43"/>
        </w:rPr>
        <w:t>2023</w:t>
      </w:r>
      <w:r>
        <w:rPr>
          <w:rFonts w:ascii="方正小标宋_GBK" w:hAnsi="方正小标宋_GBK" w:eastAsia="方正小标宋_GBK" w:cs="方正小标宋_GBK"/>
          <w:spacing w:val="9"/>
          <w:sz w:val="43"/>
          <w:szCs w:val="43"/>
        </w:rPr>
        <w:t>年版）</w:t>
      </w:r>
    </w:p>
    <w:p>
      <w:pPr>
        <w:spacing w:line="229" w:lineRule="exact"/>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4865" w:type="dxa"/>
            <w:gridSpan w:val="6"/>
            <w:vAlign w:val="top"/>
          </w:tcPr>
          <w:p>
            <w:pPr>
              <w:spacing w:before="116" w:line="234" w:lineRule="auto"/>
              <w:ind w:left="128"/>
              <w:rPr>
                <w:rFonts w:ascii="方正黑体_GBK" w:hAnsi="方正黑体_GBK" w:eastAsia="方正黑体_GBK" w:cs="方正黑体_GBK"/>
                <w:sz w:val="31"/>
                <w:szCs w:val="31"/>
              </w:rPr>
            </w:pPr>
            <w:r>
              <w:rPr>
                <w:rFonts w:ascii="方正黑体_GBK" w:hAnsi="方正黑体_GBK" w:eastAsia="方正黑体_GBK" w:cs="方正黑体_GBK"/>
                <w:spacing w:val="5"/>
                <w:sz w:val="31"/>
                <w:szCs w:val="31"/>
              </w:rPr>
              <w:t>一、林政资源类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942" w:type="dxa"/>
            <w:vAlign w:val="top"/>
          </w:tcPr>
          <w:p>
            <w:pPr>
              <w:pStyle w:val="6"/>
              <w:spacing w:before="140" w:line="234" w:lineRule="auto"/>
              <w:ind w:left="189"/>
              <w:rPr>
                <w:sz w:val="29"/>
                <w:szCs w:val="29"/>
              </w:rPr>
            </w:pPr>
            <w:r>
              <w:rPr>
                <w:b/>
                <w:bCs/>
                <w:spacing w:val="-4"/>
                <w:sz w:val="29"/>
                <w:szCs w:val="29"/>
              </w:rPr>
              <w:t>序号</w:t>
            </w:r>
          </w:p>
        </w:tc>
        <w:tc>
          <w:tcPr>
            <w:tcW w:w="1431" w:type="dxa"/>
            <w:vAlign w:val="top"/>
          </w:tcPr>
          <w:p>
            <w:pPr>
              <w:pStyle w:val="6"/>
              <w:spacing w:before="140" w:line="234" w:lineRule="auto"/>
              <w:ind w:left="126"/>
              <w:rPr>
                <w:sz w:val="29"/>
                <w:szCs w:val="29"/>
              </w:rPr>
            </w:pPr>
            <w:r>
              <w:rPr>
                <w:b/>
                <w:bCs/>
                <w:spacing w:val="3"/>
                <w:sz w:val="29"/>
                <w:szCs w:val="29"/>
              </w:rPr>
              <w:t>违法行为</w:t>
            </w:r>
          </w:p>
        </w:tc>
        <w:tc>
          <w:tcPr>
            <w:tcW w:w="4769" w:type="dxa"/>
            <w:vAlign w:val="top"/>
          </w:tcPr>
          <w:p>
            <w:pPr>
              <w:pStyle w:val="6"/>
              <w:spacing w:before="140" w:line="234" w:lineRule="auto"/>
              <w:ind w:left="1796"/>
              <w:rPr>
                <w:sz w:val="29"/>
                <w:szCs w:val="29"/>
              </w:rPr>
            </w:pPr>
            <w:r>
              <w:rPr>
                <w:b/>
                <w:bCs/>
                <w:spacing w:val="3"/>
                <w:sz w:val="29"/>
                <w:szCs w:val="29"/>
              </w:rPr>
              <w:t>处罚依据</w:t>
            </w:r>
          </w:p>
        </w:tc>
        <w:tc>
          <w:tcPr>
            <w:tcW w:w="1469" w:type="dxa"/>
            <w:vAlign w:val="top"/>
          </w:tcPr>
          <w:p>
            <w:pPr>
              <w:pStyle w:val="6"/>
              <w:spacing w:before="140" w:line="234" w:lineRule="auto"/>
              <w:ind w:left="146"/>
              <w:rPr>
                <w:sz w:val="29"/>
                <w:szCs w:val="29"/>
              </w:rPr>
            </w:pPr>
            <w:r>
              <w:rPr>
                <w:b/>
                <w:bCs/>
                <w:spacing w:val="3"/>
                <w:sz w:val="29"/>
                <w:szCs w:val="29"/>
              </w:rPr>
              <w:t>违法程度</w:t>
            </w:r>
          </w:p>
        </w:tc>
        <w:tc>
          <w:tcPr>
            <w:tcW w:w="3223" w:type="dxa"/>
            <w:vAlign w:val="top"/>
          </w:tcPr>
          <w:p>
            <w:pPr>
              <w:pStyle w:val="6"/>
              <w:spacing w:before="140" w:line="234" w:lineRule="auto"/>
              <w:ind w:left="1025"/>
              <w:rPr>
                <w:sz w:val="29"/>
                <w:szCs w:val="29"/>
              </w:rPr>
            </w:pPr>
            <w:r>
              <w:rPr>
                <w:b/>
                <w:bCs/>
                <w:spacing w:val="3"/>
                <w:sz w:val="29"/>
                <w:szCs w:val="29"/>
              </w:rPr>
              <w:t>违法情节</w:t>
            </w:r>
          </w:p>
        </w:tc>
        <w:tc>
          <w:tcPr>
            <w:tcW w:w="3031" w:type="dxa"/>
            <w:vAlign w:val="top"/>
          </w:tcPr>
          <w:p>
            <w:pPr>
              <w:pStyle w:val="6"/>
              <w:spacing w:before="140" w:line="234" w:lineRule="auto"/>
              <w:ind w:left="928"/>
              <w:rPr>
                <w:sz w:val="29"/>
                <w:szCs w:val="29"/>
              </w:rPr>
            </w:pPr>
            <w:r>
              <w:rPr>
                <w:b/>
                <w:bCs/>
                <w:spacing w:val="3"/>
                <w:sz w:val="29"/>
                <w:szCs w:val="29"/>
              </w:rPr>
              <w:t>裁量基准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942"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75" w:line="189" w:lineRule="auto"/>
              <w:ind w:left="435"/>
              <w:rPr>
                <w:rFonts w:ascii="宋体" w:hAnsi="宋体" w:eastAsia="宋体" w:cs="宋体"/>
                <w:sz w:val="23"/>
                <w:szCs w:val="23"/>
              </w:rPr>
            </w:pPr>
            <w:r>
              <w:rPr>
                <w:rFonts w:ascii="宋体" w:hAnsi="宋体" w:eastAsia="宋体" w:cs="宋体"/>
                <w:sz w:val="23"/>
                <w:szCs w:val="23"/>
              </w:rPr>
              <w:t>1</w:t>
            </w:r>
          </w:p>
        </w:tc>
        <w:tc>
          <w:tcPr>
            <w:tcW w:w="1431"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84" w:line="237" w:lineRule="auto"/>
              <w:ind w:left="249"/>
            </w:pPr>
            <w:r>
              <w:rPr>
                <w:spacing w:val="5"/>
              </w:rPr>
              <w:t>盗伐林木</w:t>
            </w:r>
          </w:p>
        </w:tc>
        <w:tc>
          <w:tcPr>
            <w:tcW w:w="4769" w:type="dxa"/>
            <w:vMerge w:val="restart"/>
            <w:tcBorders>
              <w:bottom w:val="nil"/>
            </w:tcBorders>
            <w:vAlign w:val="top"/>
          </w:tcPr>
          <w:p>
            <w:pPr>
              <w:pStyle w:val="6"/>
              <w:spacing w:before="324" w:line="235" w:lineRule="auto"/>
              <w:ind w:left="570"/>
            </w:pPr>
            <w:r>
              <w:rPr>
                <w:spacing w:val="12"/>
              </w:rPr>
              <w:t>《中华人民共和国森林法》</w:t>
            </w:r>
          </w:p>
          <w:p>
            <w:pPr>
              <w:pStyle w:val="6"/>
              <w:spacing w:before="73" w:line="282" w:lineRule="auto"/>
              <w:ind w:left="115" w:right="103" w:firstLine="492"/>
            </w:pPr>
            <w:r>
              <w:rPr>
                <w:spacing w:val="13"/>
              </w:rPr>
              <w:t>第五十六条第一款采伐林地上的林木</w:t>
            </w:r>
            <w:r>
              <w:rPr>
                <w:spacing w:val="9"/>
              </w:rPr>
              <w:t>应当申请采伐许可证，并按照采伐许可证的</w:t>
            </w:r>
            <w:r>
              <w:rPr>
                <w:spacing w:val="19"/>
              </w:rPr>
              <w:t>规定进行采伐；采伐自然保护区以外的竹</w:t>
            </w:r>
            <w:r>
              <w:rPr>
                <w:spacing w:val="6"/>
              </w:rPr>
              <w:t>林，不需要申请采伐许可证，但应当符合林</w:t>
            </w:r>
            <w:r>
              <w:rPr>
                <w:spacing w:val="4"/>
              </w:rPr>
              <w:t>木采伐技术规程。</w:t>
            </w:r>
          </w:p>
          <w:p>
            <w:pPr>
              <w:pStyle w:val="6"/>
              <w:spacing w:before="19" w:line="283" w:lineRule="auto"/>
              <w:ind w:left="113" w:right="103" w:firstLine="494"/>
              <w:jc w:val="both"/>
            </w:pPr>
            <w:r>
              <w:rPr>
                <w:spacing w:val="9"/>
              </w:rPr>
              <w:t>第七十六条第一款盗伐林木的，由县</w:t>
            </w:r>
            <w:r>
              <w:rPr>
                <w:spacing w:val="22"/>
              </w:rPr>
              <w:t>级以上人民政府林业主管部门责令限期在原地或者异地补种盗伐株数一倍以上五倍</w:t>
            </w:r>
            <w:r>
              <w:rPr>
                <w:spacing w:val="9"/>
              </w:rPr>
              <w:t>以下的树木，并处盗伐林木价值五倍以上十</w:t>
            </w:r>
            <w:r>
              <w:rPr>
                <w:spacing w:val="4"/>
              </w:rPr>
              <w:t>倍以下的罚款。</w:t>
            </w:r>
          </w:p>
        </w:tc>
        <w:tc>
          <w:tcPr>
            <w:tcW w:w="1469" w:type="dxa"/>
            <w:vAlign w:val="top"/>
          </w:tcPr>
          <w:p>
            <w:pPr>
              <w:spacing w:line="313" w:lineRule="auto"/>
              <w:rPr>
                <w:rFonts w:ascii="Arial"/>
                <w:sz w:val="21"/>
              </w:rPr>
            </w:pPr>
          </w:p>
          <w:p>
            <w:pPr>
              <w:spacing w:line="314" w:lineRule="auto"/>
              <w:rPr>
                <w:rFonts w:ascii="Arial"/>
                <w:sz w:val="21"/>
              </w:rPr>
            </w:pPr>
          </w:p>
          <w:p>
            <w:pPr>
              <w:pStyle w:val="6"/>
              <w:spacing w:before="84" w:line="226" w:lineRule="auto"/>
              <w:ind w:left="275"/>
            </w:pPr>
            <w:r>
              <w:rPr>
                <w:spacing w:val="4"/>
              </w:rPr>
              <w:t>情节轻微</w:t>
            </w:r>
          </w:p>
        </w:tc>
        <w:tc>
          <w:tcPr>
            <w:tcW w:w="3223" w:type="dxa"/>
            <w:vAlign w:val="top"/>
          </w:tcPr>
          <w:p>
            <w:pPr>
              <w:pStyle w:val="6"/>
              <w:spacing w:before="313" w:line="279" w:lineRule="auto"/>
              <w:ind w:left="123" w:right="101" w:firstLine="2"/>
              <w:jc w:val="both"/>
            </w:pPr>
            <w:r>
              <w:rPr>
                <w:spacing w:val="-1"/>
              </w:rPr>
              <w:t>盗伐森林或者其他林木，以立</w:t>
            </w:r>
            <w:r>
              <w:rPr>
                <w:spacing w:val="11"/>
              </w:rPr>
              <w:t>木蓄积计算不足</w:t>
            </w:r>
            <w:r>
              <w:rPr>
                <w:rFonts w:ascii="宋体" w:hAnsi="宋体" w:eastAsia="宋体" w:cs="宋体"/>
                <w:spacing w:val="11"/>
              </w:rPr>
              <w:t>1</w:t>
            </w:r>
            <w:r>
              <w:rPr>
                <w:spacing w:val="11"/>
              </w:rPr>
              <w:t>立方米或</w:t>
            </w:r>
            <w:r>
              <w:rPr>
                <w:spacing w:val="3"/>
              </w:rPr>
              <w:t>幼树不足</w:t>
            </w:r>
            <w:r>
              <w:rPr>
                <w:rFonts w:ascii="宋体" w:hAnsi="宋体" w:eastAsia="宋体" w:cs="宋体"/>
                <w:spacing w:val="3"/>
              </w:rPr>
              <w:t>50</w:t>
            </w:r>
            <w:r>
              <w:rPr>
                <w:spacing w:val="3"/>
              </w:rPr>
              <w:t>株的</w:t>
            </w:r>
          </w:p>
        </w:tc>
        <w:tc>
          <w:tcPr>
            <w:tcW w:w="3031" w:type="dxa"/>
            <w:vAlign w:val="top"/>
          </w:tcPr>
          <w:p>
            <w:pPr>
              <w:pStyle w:val="6"/>
              <w:spacing w:before="113" w:line="264" w:lineRule="auto"/>
              <w:ind w:left="123" w:right="106" w:firstLine="4"/>
              <w:jc w:val="both"/>
            </w:pPr>
            <w:r>
              <w:rPr>
                <w:spacing w:val="23"/>
              </w:rPr>
              <w:t>责令限期在原地或异地补</w:t>
            </w:r>
            <w:r>
              <w:rPr>
                <w:spacing w:val="18"/>
              </w:rPr>
              <w:t>种盗伐株数</w:t>
            </w:r>
            <w:r>
              <w:rPr>
                <w:rFonts w:ascii="宋体" w:hAnsi="宋体" w:eastAsia="宋体" w:cs="宋体"/>
                <w:spacing w:val="18"/>
              </w:rPr>
              <w:t>2</w:t>
            </w:r>
            <w:r>
              <w:rPr>
                <w:spacing w:val="18"/>
              </w:rPr>
              <w:t>倍以下的树</w:t>
            </w:r>
            <w:r>
              <w:t>木，并处盗伐林木价值</w:t>
            </w:r>
            <w:r>
              <w:rPr>
                <w:rFonts w:ascii="宋体" w:hAnsi="宋体" w:eastAsia="宋体" w:cs="宋体"/>
              </w:rPr>
              <w:t>5</w:t>
            </w:r>
            <w:r>
              <w:t>倍</w:t>
            </w:r>
            <w:r>
              <w:rPr>
                <w:spacing w:val="-5"/>
              </w:rPr>
              <w:t>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313" w:lineRule="auto"/>
              <w:rPr>
                <w:rFonts w:ascii="Arial"/>
                <w:sz w:val="21"/>
              </w:rPr>
            </w:pPr>
          </w:p>
          <w:p>
            <w:pPr>
              <w:spacing w:line="314" w:lineRule="auto"/>
              <w:rPr>
                <w:rFonts w:ascii="Arial"/>
                <w:sz w:val="21"/>
              </w:rPr>
            </w:pPr>
          </w:p>
          <w:p>
            <w:pPr>
              <w:pStyle w:val="6"/>
              <w:spacing w:before="84" w:line="235" w:lineRule="auto"/>
              <w:ind w:left="275"/>
            </w:pPr>
            <w:r>
              <w:rPr>
                <w:spacing w:val="4"/>
              </w:rPr>
              <w:t>情节一般</w:t>
            </w:r>
          </w:p>
        </w:tc>
        <w:tc>
          <w:tcPr>
            <w:tcW w:w="3223" w:type="dxa"/>
            <w:vAlign w:val="top"/>
          </w:tcPr>
          <w:p>
            <w:pPr>
              <w:pStyle w:val="6"/>
              <w:spacing w:before="113" w:line="264" w:lineRule="auto"/>
              <w:ind w:left="116" w:right="101" w:firstLine="9"/>
              <w:jc w:val="both"/>
            </w:pPr>
            <w:r>
              <w:rPr>
                <w:spacing w:val="-1"/>
              </w:rPr>
              <w:t>盗伐森林或者其他林木，以立</w:t>
            </w:r>
            <w:r>
              <w:rPr>
                <w:spacing w:val="12"/>
              </w:rPr>
              <w:t>木蓄积计算超过</w:t>
            </w:r>
            <w:r>
              <w:rPr>
                <w:rFonts w:ascii="宋体" w:hAnsi="宋体" w:eastAsia="宋体" w:cs="宋体"/>
                <w:spacing w:val="12"/>
              </w:rPr>
              <w:t>1</w:t>
            </w:r>
            <w:r>
              <w:rPr>
                <w:spacing w:val="12"/>
              </w:rPr>
              <w:t>立方米不</w:t>
            </w:r>
            <w:r>
              <w:rPr>
                <w:spacing w:val="3"/>
              </w:rPr>
              <w:t>足</w:t>
            </w:r>
            <w:r>
              <w:rPr>
                <w:rFonts w:ascii="宋体" w:hAnsi="宋体" w:eastAsia="宋体" w:cs="宋体"/>
                <w:spacing w:val="3"/>
              </w:rPr>
              <w:t>3</w:t>
            </w:r>
            <w:r>
              <w:rPr>
                <w:spacing w:val="3"/>
              </w:rPr>
              <w:t>立方米或幼树</w:t>
            </w:r>
            <w:r>
              <w:rPr>
                <w:rFonts w:ascii="宋体" w:hAnsi="宋体" w:eastAsia="宋体" w:cs="宋体"/>
                <w:spacing w:val="3"/>
              </w:rPr>
              <w:t>50</w:t>
            </w:r>
            <w:r>
              <w:rPr>
                <w:spacing w:val="3"/>
              </w:rPr>
              <w:t>株以上</w:t>
            </w:r>
            <w:r>
              <w:t>不满</w:t>
            </w:r>
            <w:r>
              <w:rPr>
                <w:rFonts w:ascii="宋体" w:hAnsi="宋体" w:eastAsia="宋体" w:cs="宋体"/>
              </w:rPr>
              <w:t>100</w:t>
            </w:r>
            <w:r>
              <w:t>株的</w:t>
            </w:r>
          </w:p>
        </w:tc>
        <w:tc>
          <w:tcPr>
            <w:tcW w:w="3031" w:type="dxa"/>
            <w:vAlign w:val="top"/>
          </w:tcPr>
          <w:p>
            <w:pPr>
              <w:pStyle w:val="6"/>
              <w:spacing w:before="113" w:line="264" w:lineRule="auto"/>
              <w:ind w:left="118" w:right="71" w:firstLine="9"/>
              <w:jc w:val="both"/>
            </w:pPr>
            <w:r>
              <w:rPr>
                <w:spacing w:val="23"/>
              </w:rPr>
              <w:t>责令限期在原地或异地补</w:t>
            </w:r>
            <w:r>
              <w:rPr>
                <w:spacing w:val="9"/>
              </w:rPr>
              <w:t>种盗伐株数</w:t>
            </w:r>
            <w:r>
              <w:rPr>
                <w:rFonts w:ascii="宋体" w:hAnsi="宋体" w:eastAsia="宋体" w:cs="宋体"/>
                <w:spacing w:val="9"/>
              </w:rPr>
              <w:t>2</w:t>
            </w:r>
            <w:r>
              <w:rPr>
                <w:spacing w:val="9"/>
              </w:rPr>
              <w:t>倍以上</w:t>
            </w:r>
            <w:r>
              <w:rPr>
                <w:rFonts w:ascii="宋体" w:hAnsi="宋体" w:eastAsia="宋体" w:cs="宋体"/>
                <w:spacing w:val="9"/>
              </w:rPr>
              <w:t>4</w:t>
            </w:r>
            <w:r>
              <w:rPr>
                <w:spacing w:val="9"/>
              </w:rPr>
              <w:t>倍以</w:t>
            </w:r>
            <w:r>
              <w:rPr>
                <w:spacing w:val="3"/>
              </w:rPr>
              <w:t>下的树木，并处盗伐林木价</w:t>
            </w:r>
            <w:r>
              <w:rPr>
                <w:spacing w:val="1"/>
              </w:rPr>
              <w:t>值</w:t>
            </w:r>
            <w:r>
              <w:rPr>
                <w:rFonts w:ascii="宋体" w:hAnsi="宋体" w:eastAsia="宋体" w:cs="宋体"/>
                <w:spacing w:val="1"/>
              </w:rPr>
              <w:t>5</w:t>
            </w:r>
            <w:r>
              <w:rPr>
                <w:spacing w:val="1"/>
              </w:rPr>
              <w:t>倍以上</w:t>
            </w:r>
            <w:r>
              <w:rPr>
                <w:rFonts w:ascii="宋体" w:hAnsi="宋体" w:eastAsia="宋体" w:cs="宋体"/>
                <w:spacing w:val="1"/>
              </w:rPr>
              <w:t>7</w:t>
            </w:r>
            <w:r>
              <w:rPr>
                <w:spacing w:val="1"/>
              </w:rPr>
              <w:t>倍以下罚款。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314" w:lineRule="auto"/>
              <w:rPr>
                <w:rFonts w:ascii="Arial"/>
                <w:sz w:val="21"/>
              </w:rPr>
            </w:pPr>
          </w:p>
          <w:p>
            <w:pPr>
              <w:spacing w:line="314" w:lineRule="auto"/>
              <w:rPr>
                <w:rFonts w:ascii="Arial"/>
                <w:sz w:val="21"/>
              </w:rPr>
            </w:pPr>
          </w:p>
          <w:p>
            <w:pPr>
              <w:pStyle w:val="6"/>
              <w:spacing w:before="84" w:line="235" w:lineRule="auto"/>
              <w:ind w:left="275"/>
            </w:pPr>
            <w:r>
              <w:rPr>
                <w:spacing w:val="4"/>
              </w:rPr>
              <w:t>情节严重</w:t>
            </w:r>
          </w:p>
        </w:tc>
        <w:tc>
          <w:tcPr>
            <w:tcW w:w="3223" w:type="dxa"/>
            <w:vAlign w:val="top"/>
          </w:tcPr>
          <w:p>
            <w:pPr>
              <w:pStyle w:val="6"/>
              <w:spacing w:before="113" w:line="264" w:lineRule="auto"/>
              <w:ind w:left="116" w:right="101" w:firstLine="9"/>
              <w:jc w:val="both"/>
            </w:pPr>
            <w:r>
              <w:rPr>
                <w:spacing w:val="-1"/>
              </w:rPr>
              <w:t>盗伐森林或者其他林木，以立</w:t>
            </w:r>
            <w:r>
              <w:rPr>
                <w:spacing w:val="14"/>
              </w:rPr>
              <w:t>木蓄积计算超过</w:t>
            </w:r>
            <w:r>
              <w:rPr>
                <w:rFonts w:ascii="宋体" w:hAnsi="宋体" w:eastAsia="宋体" w:cs="宋体"/>
                <w:spacing w:val="14"/>
              </w:rPr>
              <w:t>3</w:t>
            </w:r>
            <w:r>
              <w:rPr>
                <w:spacing w:val="14"/>
              </w:rPr>
              <w:t>立方米不</w:t>
            </w:r>
            <w:r>
              <w:rPr>
                <w:spacing w:val="5"/>
              </w:rPr>
              <w:t>足</w:t>
            </w:r>
            <w:r>
              <w:rPr>
                <w:rFonts w:ascii="宋体" w:hAnsi="宋体" w:eastAsia="宋体" w:cs="宋体"/>
                <w:spacing w:val="5"/>
              </w:rPr>
              <w:t>5</w:t>
            </w:r>
            <w:r>
              <w:rPr>
                <w:spacing w:val="5"/>
              </w:rPr>
              <w:t>立方米或幼树</w:t>
            </w:r>
            <w:r>
              <w:rPr>
                <w:rFonts w:ascii="宋体" w:hAnsi="宋体" w:eastAsia="宋体" w:cs="宋体"/>
                <w:spacing w:val="5"/>
              </w:rPr>
              <w:t>100</w:t>
            </w:r>
            <w:r>
              <w:rPr>
                <w:spacing w:val="5"/>
              </w:rPr>
              <w:t>株以上</w:t>
            </w:r>
            <w:r>
              <w:rPr>
                <w:spacing w:val="2"/>
              </w:rPr>
              <w:t>不满</w:t>
            </w:r>
            <w:r>
              <w:rPr>
                <w:rFonts w:ascii="宋体" w:hAnsi="宋体" w:eastAsia="宋体" w:cs="宋体"/>
                <w:spacing w:val="2"/>
              </w:rPr>
              <w:t>200</w:t>
            </w:r>
            <w:r>
              <w:rPr>
                <w:spacing w:val="2"/>
              </w:rPr>
              <w:t>株的</w:t>
            </w:r>
          </w:p>
        </w:tc>
        <w:tc>
          <w:tcPr>
            <w:tcW w:w="3031" w:type="dxa"/>
            <w:vAlign w:val="top"/>
          </w:tcPr>
          <w:p>
            <w:pPr>
              <w:pStyle w:val="6"/>
              <w:spacing w:before="113" w:line="264" w:lineRule="auto"/>
              <w:ind w:left="118" w:right="18" w:firstLine="9"/>
              <w:jc w:val="both"/>
            </w:pPr>
            <w:r>
              <w:rPr>
                <w:spacing w:val="23"/>
              </w:rPr>
              <w:t>责令限期在原地或异地补</w:t>
            </w:r>
            <w:r>
              <w:rPr>
                <w:spacing w:val="9"/>
              </w:rPr>
              <w:t>种盗伐株数</w:t>
            </w:r>
            <w:r>
              <w:rPr>
                <w:rFonts w:ascii="宋体" w:hAnsi="宋体" w:eastAsia="宋体" w:cs="宋体"/>
                <w:spacing w:val="9"/>
              </w:rPr>
              <w:t>4</w:t>
            </w:r>
            <w:r>
              <w:rPr>
                <w:spacing w:val="9"/>
              </w:rPr>
              <w:t>倍以上</w:t>
            </w:r>
            <w:r>
              <w:rPr>
                <w:rFonts w:ascii="宋体" w:hAnsi="宋体" w:eastAsia="宋体" w:cs="宋体"/>
                <w:spacing w:val="9"/>
              </w:rPr>
              <w:t>5</w:t>
            </w:r>
            <w:r>
              <w:rPr>
                <w:spacing w:val="9"/>
              </w:rPr>
              <w:t>倍以</w:t>
            </w:r>
            <w:r>
              <w:rPr>
                <w:spacing w:val="3"/>
              </w:rPr>
              <w:t>下的树木，并处盗伐林木价</w:t>
            </w:r>
            <w:r>
              <w:rPr>
                <w:spacing w:val="6"/>
              </w:rPr>
              <w:t>值</w:t>
            </w:r>
            <w:r>
              <w:rPr>
                <w:rFonts w:ascii="宋体" w:hAnsi="宋体" w:eastAsia="宋体" w:cs="宋体"/>
                <w:spacing w:val="6"/>
              </w:rPr>
              <w:t>7</w:t>
            </w:r>
            <w:r>
              <w:rPr>
                <w:spacing w:val="6"/>
              </w:rPr>
              <w:t>倍以上</w:t>
            </w:r>
            <w:r>
              <w:rPr>
                <w:rFonts w:ascii="宋体" w:hAnsi="宋体" w:eastAsia="宋体" w:cs="宋体"/>
                <w:spacing w:val="6"/>
              </w:rPr>
              <w:t>10</w:t>
            </w:r>
            <w:r>
              <w:rPr>
                <w:spacing w:val="6"/>
              </w:rPr>
              <w:t>倍以下罚款。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7" w:hRule="atLeast"/>
        </w:trPr>
        <w:tc>
          <w:tcPr>
            <w:tcW w:w="942" w:type="dxa"/>
            <w:vAlign w:val="top"/>
          </w:tcPr>
          <w:p>
            <w:pPr>
              <w:spacing w:line="339" w:lineRule="auto"/>
              <w:rPr>
                <w:rFonts w:ascii="Arial"/>
                <w:sz w:val="21"/>
              </w:rPr>
            </w:pPr>
          </w:p>
          <w:p>
            <w:pPr>
              <w:spacing w:line="339" w:lineRule="auto"/>
              <w:rPr>
                <w:rFonts w:ascii="Arial"/>
                <w:sz w:val="21"/>
              </w:rPr>
            </w:pPr>
          </w:p>
          <w:p>
            <w:pPr>
              <w:spacing w:before="74" w:line="188" w:lineRule="auto"/>
              <w:ind w:left="420"/>
              <w:rPr>
                <w:rFonts w:ascii="宋体" w:hAnsi="宋体" w:eastAsia="宋体" w:cs="宋体"/>
                <w:sz w:val="23"/>
                <w:szCs w:val="23"/>
              </w:rPr>
            </w:pPr>
            <w:r>
              <w:rPr>
                <w:rFonts w:ascii="宋体" w:hAnsi="宋体" w:eastAsia="宋体" w:cs="宋体"/>
                <w:sz w:val="23"/>
                <w:szCs w:val="23"/>
              </w:rPr>
              <w:t>2</w:t>
            </w:r>
          </w:p>
        </w:tc>
        <w:tc>
          <w:tcPr>
            <w:tcW w:w="1431" w:type="dxa"/>
            <w:vAlign w:val="top"/>
          </w:tcPr>
          <w:p>
            <w:pPr>
              <w:spacing w:line="314" w:lineRule="auto"/>
              <w:rPr>
                <w:rFonts w:ascii="Arial"/>
                <w:sz w:val="21"/>
              </w:rPr>
            </w:pPr>
          </w:p>
          <w:p>
            <w:pPr>
              <w:spacing w:line="315" w:lineRule="auto"/>
              <w:rPr>
                <w:rFonts w:ascii="Arial"/>
                <w:sz w:val="21"/>
              </w:rPr>
            </w:pPr>
          </w:p>
          <w:p>
            <w:pPr>
              <w:pStyle w:val="6"/>
              <w:spacing w:before="84" w:line="237" w:lineRule="auto"/>
              <w:ind w:left="249"/>
            </w:pPr>
            <w:r>
              <w:rPr>
                <w:spacing w:val="5"/>
              </w:rPr>
              <w:t>滥伐林木</w:t>
            </w:r>
          </w:p>
        </w:tc>
        <w:tc>
          <w:tcPr>
            <w:tcW w:w="4769" w:type="dxa"/>
            <w:vAlign w:val="top"/>
          </w:tcPr>
          <w:p>
            <w:pPr>
              <w:pStyle w:val="6"/>
              <w:spacing w:before="117" w:line="235" w:lineRule="auto"/>
              <w:ind w:left="570"/>
            </w:pPr>
            <w:r>
              <w:rPr>
                <w:spacing w:val="12"/>
              </w:rPr>
              <w:t>《中华人民共和国森林法》</w:t>
            </w:r>
          </w:p>
          <w:p>
            <w:pPr>
              <w:pStyle w:val="6"/>
              <w:spacing w:before="69" w:line="257" w:lineRule="auto"/>
              <w:ind w:left="122" w:right="103" w:firstLine="485"/>
            </w:pPr>
            <w:r>
              <w:rPr>
                <w:spacing w:val="13"/>
              </w:rPr>
              <w:t>第五十六条第一款采伐林地上的林木</w:t>
            </w:r>
            <w:r>
              <w:rPr>
                <w:spacing w:val="8"/>
              </w:rPr>
              <w:t>应当申请采伐许可证，并按照采伐许可证的</w:t>
            </w:r>
            <w:r>
              <w:rPr>
                <w:spacing w:val="19"/>
              </w:rPr>
              <w:t>规定进行采伐；采伐自然保护区以外的竹</w:t>
            </w:r>
          </w:p>
        </w:tc>
        <w:tc>
          <w:tcPr>
            <w:tcW w:w="1469" w:type="dxa"/>
            <w:vAlign w:val="top"/>
          </w:tcPr>
          <w:p>
            <w:pPr>
              <w:spacing w:line="314" w:lineRule="auto"/>
              <w:rPr>
                <w:rFonts w:ascii="Arial"/>
                <w:sz w:val="21"/>
              </w:rPr>
            </w:pPr>
          </w:p>
          <w:p>
            <w:pPr>
              <w:spacing w:line="315" w:lineRule="auto"/>
              <w:rPr>
                <w:rFonts w:ascii="Arial"/>
                <w:sz w:val="21"/>
              </w:rPr>
            </w:pPr>
          </w:p>
          <w:p>
            <w:pPr>
              <w:pStyle w:val="6"/>
              <w:spacing w:before="84" w:line="226" w:lineRule="auto"/>
              <w:ind w:left="275"/>
            </w:pPr>
            <w:r>
              <w:rPr>
                <w:spacing w:val="4"/>
              </w:rPr>
              <w:t>情节轻微</w:t>
            </w:r>
          </w:p>
        </w:tc>
        <w:tc>
          <w:tcPr>
            <w:tcW w:w="3223" w:type="dxa"/>
            <w:vAlign w:val="top"/>
          </w:tcPr>
          <w:p>
            <w:pPr>
              <w:pStyle w:val="6"/>
              <w:spacing w:before="116" w:line="264" w:lineRule="auto"/>
              <w:ind w:left="116" w:right="102" w:firstLine="9"/>
              <w:jc w:val="both"/>
            </w:pPr>
            <w:r>
              <w:rPr>
                <w:spacing w:val="-1"/>
              </w:rPr>
              <w:t>滥伐森林或者其他林木，以立</w:t>
            </w:r>
            <w:r>
              <w:rPr>
                <w:spacing w:val="12"/>
              </w:rPr>
              <w:t>木蓄积计算</w:t>
            </w:r>
            <w:r>
              <w:rPr>
                <w:rFonts w:ascii="宋体" w:hAnsi="宋体" w:eastAsia="宋体" w:cs="宋体"/>
                <w:spacing w:val="12"/>
              </w:rPr>
              <w:t>1</w:t>
            </w:r>
            <w:r>
              <w:rPr>
                <w:spacing w:val="12"/>
              </w:rPr>
              <w:t>立方米以上不</w:t>
            </w:r>
            <w:r>
              <w:rPr>
                <w:spacing w:val="3"/>
              </w:rPr>
              <w:t>足</w:t>
            </w:r>
            <w:r>
              <w:rPr>
                <w:rFonts w:ascii="宋体" w:hAnsi="宋体" w:eastAsia="宋体" w:cs="宋体"/>
                <w:spacing w:val="3"/>
              </w:rPr>
              <w:t>5</w:t>
            </w:r>
            <w:r>
              <w:rPr>
                <w:spacing w:val="3"/>
              </w:rPr>
              <w:t>立方米或幼树</w:t>
            </w:r>
            <w:r>
              <w:rPr>
                <w:rFonts w:ascii="宋体" w:hAnsi="宋体" w:eastAsia="宋体" w:cs="宋体"/>
                <w:spacing w:val="3"/>
              </w:rPr>
              <w:t>50</w:t>
            </w:r>
            <w:r>
              <w:rPr>
                <w:spacing w:val="3"/>
              </w:rPr>
              <w:t>株以上</w:t>
            </w:r>
            <w:r>
              <w:rPr>
                <w:spacing w:val="2"/>
              </w:rPr>
              <w:t>不满</w:t>
            </w:r>
            <w:r>
              <w:rPr>
                <w:rFonts w:ascii="宋体" w:hAnsi="宋体" w:eastAsia="宋体" w:cs="宋体"/>
                <w:spacing w:val="2"/>
              </w:rPr>
              <w:t>300</w:t>
            </w:r>
            <w:r>
              <w:rPr>
                <w:spacing w:val="2"/>
              </w:rPr>
              <w:t>株的</w:t>
            </w:r>
          </w:p>
        </w:tc>
        <w:tc>
          <w:tcPr>
            <w:tcW w:w="3031" w:type="dxa"/>
            <w:vAlign w:val="top"/>
          </w:tcPr>
          <w:p>
            <w:pPr>
              <w:pStyle w:val="6"/>
              <w:spacing w:before="116" w:line="264" w:lineRule="auto"/>
              <w:ind w:left="118" w:right="104" w:firstLine="9"/>
              <w:jc w:val="both"/>
            </w:pPr>
            <w:r>
              <w:rPr>
                <w:spacing w:val="23"/>
              </w:rPr>
              <w:t>责令限期在原地或异地补</w:t>
            </w:r>
            <w:r>
              <w:rPr>
                <w:spacing w:val="13"/>
              </w:rPr>
              <w:t>种滥伐株数</w:t>
            </w:r>
            <w:r>
              <w:rPr>
                <w:rFonts w:ascii="宋体" w:hAnsi="宋体" w:eastAsia="宋体" w:cs="宋体"/>
                <w:spacing w:val="13"/>
              </w:rPr>
              <w:t>1</w:t>
            </w:r>
            <w:r>
              <w:rPr>
                <w:spacing w:val="13"/>
              </w:rPr>
              <w:t>倍以上</w:t>
            </w:r>
            <w:r>
              <w:rPr>
                <w:rFonts w:ascii="宋体" w:hAnsi="宋体" w:eastAsia="宋体" w:cs="宋体"/>
                <w:spacing w:val="13"/>
              </w:rPr>
              <w:t>2</w:t>
            </w:r>
            <w:r>
              <w:rPr>
                <w:spacing w:val="13"/>
              </w:rPr>
              <w:t>倍以</w:t>
            </w:r>
            <w:r>
              <w:rPr>
                <w:spacing w:val="3"/>
              </w:rPr>
              <w:t>下的树木，可以处滥伐林木</w:t>
            </w:r>
            <w:r>
              <w:t>价值</w:t>
            </w:r>
            <w:r>
              <w:rPr>
                <w:rFonts w:ascii="宋体" w:hAnsi="宋体" w:eastAsia="宋体" w:cs="宋体"/>
              </w:rPr>
              <w:t>3</w:t>
            </w:r>
            <w:r>
              <w:t>倍的罚款。</w:t>
            </w:r>
          </w:p>
        </w:tc>
      </w:tr>
    </w:tbl>
    <w:p>
      <w:pPr>
        <w:rPr>
          <w:rFonts w:ascii="Arial"/>
          <w:sz w:val="21"/>
        </w:rPr>
      </w:pPr>
    </w:p>
    <w:p>
      <w:pPr>
        <w:rPr>
          <w:rFonts w:ascii="Arial" w:hAnsi="Arial" w:eastAsia="Arial" w:cs="Arial"/>
          <w:sz w:val="21"/>
          <w:szCs w:val="21"/>
        </w:rPr>
        <w:sectPr>
          <w:footerReference r:id="rId13"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8" w:hRule="atLeast"/>
        </w:trPr>
        <w:tc>
          <w:tcPr>
            <w:tcW w:w="942" w:type="dxa"/>
            <w:vMerge w:val="restart"/>
            <w:tcBorders>
              <w:bottom w:val="nil"/>
            </w:tcBorders>
            <w:vAlign w:val="top"/>
          </w:tcPr>
          <w:p>
            <w:pPr>
              <w:rPr>
                <w:rFonts w:ascii="Arial"/>
                <w:sz w:val="21"/>
              </w:rPr>
            </w:pPr>
          </w:p>
        </w:tc>
        <w:tc>
          <w:tcPr>
            <w:tcW w:w="1431" w:type="dxa"/>
            <w:vMerge w:val="restart"/>
            <w:tcBorders>
              <w:bottom w:val="nil"/>
            </w:tcBorders>
            <w:vAlign w:val="top"/>
          </w:tcPr>
          <w:p>
            <w:pPr>
              <w:rPr>
                <w:rFonts w:ascii="Arial"/>
                <w:sz w:val="21"/>
              </w:rPr>
            </w:pPr>
          </w:p>
        </w:tc>
        <w:tc>
          <w:tcPr>
            <w:tcW w:w="4769" w:type="dxa"/>
            <w:vMerge w:val="restart"/>
            <w:tcBorders>
              <w:bottom w:val="nil"/>
            </w:tcBorders>
            <w:vAlign w:val="top"/>
          </w:tcPr>
          <w:p>
            <w:pPr>
              <w:pStyle w:val="6"/>
              <w:spacing w:before="117" w:line="279" w:lineRule="auto"/>
              <w:ind w:left="120" w:right="104" w:hanging="5"/>
            </w:pPr>
            <w:r>
              <w:rPr>
                <w:spacing w:val="6"/>
              </w:rPr>
              <w:t>林，不需要申请采伐许可证，但应当符合林</w:t>
            </w:r>
            <w:r>
              <w:rPr>
                <w:spacing w:val="3"/>
              </w:rPr>
              <w:t>木采伐技术规程。</w:t>
            </w:r>
          </w:p>
          <w:p>
            <w:pPr>
              <w:pStyle w:val="6"/>
              <w:spacing w:before="16" w:line="283" w:lineRule="auto"/>
              <w:ind w:left="122" w:right="103" w:firstLine="485"/>
              <w:jc w:val="both"/>
            </w:pPr>
            <w:r>
              <w:rPr>
                <w:spacing w:val="9"/>
              </w:rPr>
              <w:t>第七十六条第二款滥伐林木的，由县</w:t>
            </w:r>
            <w:r>
              <w:rPr>
                <w:spacing w:val="22"/>
              </w:rPr>
              <w:t>级以上人民政府林业主管部门责令限期在原地或者异地补种滥伐株数一倍以上三倍</w:t>
            </w:r>
            <w:r>
              <w:rPr>
                <w:spacing w:val="8"/>
              </w:rPr>
              <w:t>以下的树木，可以处滥伐林木价值三倍以上</w:t>
            </w:r>
            <w:r>
              <w:rPr>
                <w:spacing w:val="3"/>
              </w:rPr>
              <w:t>五倍以下的罚款。</w:t>
            </w:r>
          </w:p>
        </w:tc>
        <w:tc>
          <w:tcPr>
            <w:tcW w:w="1469"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84" w:line="235" w:lineRule="auto"/>
              <w:ind w:left="275"/>
            </w:pPr>
            <w:r>
              <w:rPr>
                <w:spacing w:val="4"/>
              </w:rPr>
              <w:t>情节一般</w:t>
            </w:r>
          </w:p>
        </w:tc>
        <w:tc>
          <w:tcPr>
            <w:tcW w:w="3223" w:type="dxa"/>
            <w:vAlign w:val="top"/>
          </w:tcPr>
          <w:p>
            <w:pPr>
              <w:pStyle w:val="6"/>
              <w:spacing w:before="315" w:line="281" w:lineRule="auto"/>
              <w:ind w:left="116" w:right="103" w:firstLine="9"/>
              <w:jc w:val="both"/>
            </w:pPr>
            <w:r>
              <w:rPr>
                <w:spacing w:val="-1"/>
              </w:rPr>
              <w:t>滥伐森林或者其他林木，以立</w:t>
            </w:r>
            <w:r>
              <w:rPr>
                <w:spacing w:val="14"/>
              </w:rPr>
              <w:t>木蓄积计算</w:t>
            </w:r>
            <w:r>
              <w:rPr>
                <w:rFonts w:ascii="宋体" w:hAnsi="宋体" w:eastAsia="宋体" w:cs="宋体"/>
                <w:spacing w:val="14"/>
              </w:rPr>
              <w:t>5</w:t>
            </w:r>
            <w:r>
              <w:rPr>
                <w:spacing w:val="14"/>
              </w:rPr>
              <w:t>立方米以上不</w:t>
            </w:r>
            <w:r>
              <w:rPr>
                <w:spacing w:val="1"/>
              </w:rPr>
              <w:t>足</w:t>
            </w:r>
            <w:r>
              <w:rPr>
                <w:rFonts w:ascii="宋体" w:hAnsi="宋体" w:eastAsia="宋体" w:cs="宋体"/>
                <w:spacing w:val="1"/>
              </w:rPr>
              <w:t>10</w:t>
            </w:r>
            <w:r>
              <w:rPr>
                <w:spacing w:val="1"/>
              </w:rPr>
              <w:t>立方米或幼树</w:t>
            </w:r>
            <w:r>
              <w:rPr>
                <w:rFonts w:ascii="宋体" w:hAnsi="宋体" w:eastAsia="宋体" w:cs="宋体"/>
                <w:spacing w:val="1"/>
              </w:rPr>
              <w:t>300</w:t>
            </w:r>
            <w:r>
              <w:rPr>
                <w:spacing w:val="1"/>
              </w:rPr>
              <w:t>株以</w:t>
            </w:r>
            <w:r>
              <w:rPr>
                <w:spacing w:val="3"/>
              </w:rPr>
              <w:t>上不满</w:t>
            </w:r>
            <w:r>
              <w:rPr>
                <w:rFonts w:ascii="宋体" w:hAnsi="宋体" w:eastAsia="宋体" w:cs="宋体"/>
                <w:spacing w:val="3"/>
              </w:rPr>
              <w:t>500</w:t>
            </w:r>
            <w:r>
              <w:rPr>
                <w:spacing w:val="3"/>
              </w:rPr>
              <w:t>株的</w:t>
            </w:r>
          </w:p>
        </w:tc>
        <w:tc>
          <w:tcPr>
            <w:tcW w:w="3031" w:type="dxa"/>
            <w:vAlign w:val="top"/>
          </w:tcPr>
          <w:p>
            <w:pPr>
              <w:pStyle w:val="6"/>
              <w:spacing w:before="119" w:line="268" w:lineRule="auto"/>
              <w:ind w:left="118" w:right="104" w:firstLine="9"/>
              <w:jc w:val="both"/>
            </w:pPr>
            <w:r>
              <w:rPr>
                <w:spacing w:val="23"/>
              </w:rPr>
              <w:t>责令限期在原地或异地补</w:t>
            </w:r>
            <w:r>
              <w:rPr>
                <w:spacing w:val="4"/>
              </w:rPr>
              <w:t>种盗伐株数</w:t>
            </w:r>
            <w:r>
              <w:rPr>
                <w:rFonts w:ascii="宋体" w:hAnsi="宋体" w:eastAsia="宋体" w:cs="宋体"/>
                <w:spacing w:val="4"/>
              </w:rPr>
              <w:t>2</w:t>
            </w:r>
            <w:r>
              <w:rPr>
                <w:spacing w:val="4"/>
              </w:rPr>
              <w:t>倍以上</w:t>
            </w:r>
            <w:r>
              <w:rPr>
                <w:rFonts w:ascii="宋体" w:hAnsi="宋体" w:eastAsia="宋体" w:cs="宋体"/>
                <w:spacing w:val="4"/>
              </w:rPr>
              <w:t>3</w:t>
            </w:r>
            <w:r>
              <w:rPr>
                <w:spacing w:val="4"/>
              </w:rPr>
              <w:t>倍以</w:t>
            </w:r>
            <w:r>
              <w:rPr>
                <w:spacing w:val="3"/>
              </w:rPr>
              <w:t>下的树木，可以处滥伐林木</w:t>
            </w:r>
            <w:r>
              <w:rPr>
                <w:spacing w:val="9"/>
              </w:rPr>
              <w:t>价值</w:t>
            </w:r>
            <w:r>
              <w:rPr>
                <w:rFonts w:ascii="宋体" w:hAnsi="宋体" w:eastAsia="宋体" w:cs="宋体"/>
                <w:spacing w:val="9"/>
              </w:rPr>
              <w:t>3</w:t>
            </w:r>
            <w:r>
              <w:rPr>
                <w:spacing w:val="9"/>
              </w:rPr>
              <w:t>倍以上</w:t>
            </w:r>
            <w:r>
              <w:rPr>
                <w:rFonts w:ascii="宋体" w:hAnsi="宋体" w:eastAsia="宋体" w:cs="宋体"/>
                <w:spacing w:val="9"/>
              </w:rPr>
              <w:t>4</w:t>
            </w:r>
            <w:r>
              <w:rPr>
                <w:spacing w:val="9"/>
              </w:rPr>
              <w:t>倍以下的罚</w:t>
            </w:r>
            <w:r>
              <w:rPr>
                <w:spacing w:val="-7"/>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313" w:lineRule="auto"/>
              <w:rPr>
                <w:rFonts w:ascii="Arial"/>
                <w:sz w:val="21"/>
              </w:rPr>
            </w:pPr>
          </w:p>
          <w:p>
            <w:pPr>
              <w:spacing w:line="313" w:lineRule="auto"/>
              <w:rPr>
                <w:rFonts w:ascii="Arial"/>
                <w:sz w:val="21"/>
              </w:rPr>
            </w:pPr>
          </w:p>
          <w:p>
            <w:pPr>
              <w:pStyle w:val="6"/>
              <w:spacing w:before="84" w:line="235" w:lineRule="auto"/>
              <w:ind w:left="275"/>
            </w:pPr>
            <w:r>
              <w:rPr>
                <w:spacing w:val="4"/>
              </w:rPr>
              <w:t>情节严重</w:t>
            </w:r>
          </w:p>
        </w:tc>
        <w:tc>
          <w:tcPr>
            <w:tcW w:w="3223" w:type="dxa"/>
            <w:vAlign w:val="top"/>
          </w:tcPr>
          <w:p>
            <w:pPr>
              <w:pStyle w:val="6"/>
              <w:spacing w:before="113" w:line="264" w:lineRule="auto"/>
              <w:ind w:left="116" w:right="102" w:firstLine="9"/>
              <w:jc w:val="both"/>
            </w:pPr>
            <w:r>
              <w:rPr>
                <w:spacing w:val="-1"/>
              </w:rPr>
              <w:t>滥伐森林或者其他林木，以立</w:t>
            </w:r>
            <w:r>
              <w:rPr>
                <w:spacing w:val="3"/>
              </w:rPr>
              <w:t>木蓄积计算</w:t>
            </w:r>
            <w:r>
              <w:rPr>
                <w:rFonts w:ascii="宋体" w:hAnsi="宋体" w:eastAsia="宋体" w:cs="宋体"/>
                <w:spacing w:val="3"/>
              </w:rPr>
              <w:t>10</w:t>
            </w:r>
            <w:r>
              <w:rPr>
                <w:spacing w:val="3"/>
              </w:rPr>
              <w:t>立方米以上不足</w:t>
            </w:r>
            <w:r>
              <w:rPr>
                <w:rFonts w:ascii="宋体" w:hAnsi="宋体" w:eastAsia="宋体" w:cs="宋体"/>
                <w:spacing w:val="3"/>
              </w:rPr>
              <w:t>20</w:t>
            </w:r>
            <w:r>
              <w:rPr>
                <w:spacing w:val="3"/>
              </w:rPr>
              <w:t>立方米或幼树</w:t>
            </w:r>
            <w:r>
              <w:rPr>
                <w:rFonts w:ascii="宋体" w:hAnsi="宋体" w:eastAsia="宋体" w:cs="宋体"/>
                <w:spacing w:val="3"/>
              </w:rPr>
              <w:t>500</w:t>
            </w:r>
            <w:r>
              <w:rPr>
                <w:spacing w:val="3"/>
              </w:rPr>
              <w:t>株以</w:t>
            </w:r>
            <w:r>
              <w:rPr>
                <w:spacing w:val="2"/>
              </w:rPr>
              <w:t>上不满</w:t>
            </w:r>
            <w:r>
              <w:rPr>
                <w:rFonts w:ascii="宋体" w:hAnsi="宋体" w:eastAsia="宋体" w:cs="宋体"/>
                <w:spacing w:val="2"/>
              </w:rPr>
              <w:t>1000</w:t>
            </w:r>
            <w:r>
              <w:rPr>
                <w:spacing w:val="2"/>
              </w:rPr>
              <w:t>株的</w:t>
            </w:r>
          </w:p>
        </w:tc>
        <w:tc>
          <w:tcPr>
            <w:tcW w:w="3031" w:type="dxa"/>
            <w:vAlign w:val="top"/>
          </w:tcPr>
          <w:p>
            <w:pPr>
              <w:pStyle w:val="6"/>
              <w:spacing w:before="113" w:line="264" w:lineRule="auto"/>
              <w:ind w:left="123" w:right="106" w:firstLine="4"/>
              <w:jc w:val="both"/>
            </w:pPr>
            <w:r>
              <w:rPr>
                <w:spacing w:val="23"/>
              </w:rPr>
              <w:t>责令限期在原地或异地补</w:t>
            </w:r>
            <w:r>
              <w:t>种滥伐株数</w:t>
            </w:r>
            <w:r>
              <w:rPr>
                <w:rFonts w:ascii="宋体" w:hAnsi="宋体" w:eastAsia="宋体" w:cs="宋体"/>
              </w:rPr>
              <w:t>3</w:t>
            </w:r>
            <w:r>
              <w:t>倍的树木，可</w:t>
            </w:r>
            <w:r>
              <w:rPr>
                <w:spacing w:val="18"/>
              </w:rPr>
              <w:t>以处盗伐林木价值</w:t>
            </w:r>
            <w:r>
              <w:rPr>
                <w:rFonts w:ascii="宋体" w:hAnsi="宋体" w:eastAsia="宋体" w:cs="宋体"/>
                <w:spacing w:val="18"/>
              </w:rPr>
              <w:t>4</w:t>
            </w:r>
            <w:r>
              <w:rPr>
                <w:spacing w:val="18"/>
              </w:rPr>
              <w:t>倍以</w:t>
            </w:r>
            <w:r>
              <w:rPr>
                <w:spacing w:val="2"/>
              </w:rPr>
              <w:t>上</w:t>
            </w:r>
            <w:r>
              <w:rPr>
                <w:rFonts w:ascii="宋体" w:hAnsi="宋体" w:eastAsia="宋体" w:cs="宋体"/>
                <w:spacing w:val="2"/>
              </w:rPr>
              <w:t>5</w:t>
            </w:r>
            <w:r>
              <w:rPr>
                <w:spacing w:val="2"/>
              </w:rPr>
              <w:t>倍以下的罚款。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942"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74" w:line="189" w:lineRule="auto"/>
              <w:ind w:left="422"/>
              <w:rPr>
                <w:rFonts w:ascii="宋体" w:hAnsi="宋体" w:eastAsia="宋体" w:cs="宋体"/>
                <w:sz w:val="23"/>
                <w:szCs w:val="23"/>
              </w:rPr>
            </w:pPr>
            <w:r>
              <w:rPr>
                <w:rFonts w:ascii="宋体" w:hAnsi="宋体" w:eastAsia="宋体" w:cs="宋体"/>
                <w:sz w:val="23"/>
                <w:szCs w:val="23"/>
              </w:rPr>
              <w:t>3</w:t>
            </w:r>
          </w:p>
        </w:tc>
        <w:tc>
          <w:tcPr>
            <w:tcW w:w="1431"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84" w:line="283" w:lineRule="auto"/>
              <w:ind w:left="112" w:right="14"/>
            </w:pPr>
            <w:r>
              <w:rPr>
                <w:spacing w:val="5"/>
              </w:rPr>
              <w:t>进行开垦、</w:t>
            </w:r>
            <w:r>
              <w:rPr>
                <w:spacing w:val="-14"/>
              </w:rPr>
              <w:t>采石、采砂、</w:t>
            </w:r>
            <w:r>
              <w:rPr>
                <w:spacing w:val="10"/>
              </w:rPr>
              <w:t>采土或者其他活动造成</w:t>
            </w:r>
            <w:r>
              <w:rPr>
                <w:spacing w:val="7"/>
              </w:rPr>
              <w:t>林木毁坏</w:t>
            </w:r>
          </w:p>
        </w:tc>
        <w:tc>
          <w:tcPr>
            <w:tcW w:w="4769" w:type="dxa"/>
            <w:vMerge w:val="restart"/>
            <w:tcBorders>
              <w:bottom w:val="nil"/>
            </w:tcBorders>
            <w:vAlign w:val="top"/>
          </w:tcPr>
          <w:p>
            <w:pPr>
              <w:pStyle w:val="6"/>
              <w:spacing w:before="102" w:line="235" w:lineRule="auto"/>
              <w:ind w:left="570"/>
            </w:pPr>
            <w:r>
              <w:rPr>
                <w:spacing w:val="12"/>
              </w:rPr>
              <w:t>《中华人民共和国森林法》</w:t>
            </w:r>
          </w:p>
          <w:p>
            <w:pPr>
              <w:pStyle w:val="6"/>
              <w:spacing w:before="58" w:line="271" w:lineRule="auto"/>
              <w:ind w:left="118" w:right="104" w:firstLine="489"/>
            </w:pPr>
            <w:r>
              <w:rPr>
                <w:spacing w:val="13"/>
              </w:rPr>
              <w:t>第三十九条第一款禁止毁林开垦、采</w:t>
            </w:r>
            <w:r>
              <w:rPr>
                <w:spacing w:val="9"/>
              </w:rPr>
              <w:t>石、采砂、采土以及其他毁坏林木和林地的</w:t>
            </w:r>
            <w:r>
              <w:rPr>
                <w:spacing w:val="-4"/>
              </w:rPr>
              <w:t>行为。</w:t>
            </w:r>
          </w:p>
          <w:p>
            <w:pPr>
              <w:pStyle w:val="6"/>
              <w:spacing w:before="12" w:line="268" w:lineRule="auto"/>
              <w:ind w:left="115" w:right="103" w:firstLine="492"/>
            </w:pPr>
            <w:r>
              <w:rPr>
                <w:spacing w:val="13"/>
              </w:rPr>
              <w:t>第七十四条第一款违反本法规定，进</w:t>
            </w:r>
            <w:r>
              <w:rPr>
                <w:spacing w:val="9"/>
              </w:rPr>
              <w:t>行开垦、采石、采砂、采土或者其他活动，</w:t>
            </w:r>
            <w:r>
              <w:rPr>
                <w:spacing w:val="6"/>
              </w:rPr>
              <w:t>造成林木毁坏的，由县级以上人民政府林业</w:t>
            </w:r>
            <w:r>
              <w:rPr>
                <w:spacing w:val="9"/>
              </w:rPr>
              <w:t>主管部门责令停止违法行为，限期在原地或</w:t>
            </w:r>
            <w:r>
              <w:rPr>
                <w:spacing w:val="22"/>
              </w:rPr>
              <w:t>者异地补种毁坏株数一倍以上三倍以下的</w:t>
            </w:r>
            <w:r>
              <w:rPr>
                <w:spacing w:val="19"/>
              </w:rPr>
              <w:t>树木，可以处毁坏林木价值五倍以下的罚</w:t>
            </w:r>
            <w:r>
              <w:rPr>
                <w:spacing w:val="4"/>
              </w:rPr>
              <w:t>款；造成林地毁坏的，由县级以上人民政府</w:t>
            </w:r>
            <w:r>
              <w:rPr>
                <w:spacing w:val="9"/>
              </w:rPr>
              <w:t>林业主管部门责令停止违法行为，限期恢复植被和林业生产条件，可以处恢复植被和林</w:t>
            </w:r>
            <w:r>
              <w:rPr>
                <w:spacing w:val="7"/>
              </w:rPr>
              <w:t>业生产条件所需费用三倍以下的罚款。</w:t>
            </w:r>
          </w:p>
        </w:tc>
        <w:tc>
          <w:tcPr>
            <w:tcW w:w="1469"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84" w:line="235" w:lineRule="auto"/>
              <w:ind w:left="275"/>
            </w:pPr>
            <w:r>
              <w:rPr>
                <w:spacing w:val="4"/>
              </w:rPr>
              <w:t>情节一般</w:t>
            </w:r>
          </w:p>
        </w:tc>
        <w:tc>
          <w:tcPr>
            <w:tcW w:w="3223" w:type="dxa"/>
            <w:vAlign w:val="top"/>
          </w:tcPr>
          <w:p>
            <w:pPr>
              <w:pStyle w:val="6"/>
              <w:spacing w:before="115" w:line="268" w:lineRule="auto"/>
              <w:ind w:left="116" w:right="102"/>
              <w:jc w:val="both"/>
            </w:pPr>
            <w:r>
              <w:t>进行开垦、采石、采砂、采土及其他毁坏林木的行为，毁坏</w:t>
            </w:r>
            <w:r>
              <w:rPr>
                <w:spacing w:val="13"/>
              </w:rPr>
              <w:t>林木蓄积超过</w:t>
            </w:r>
            <w:r>
              <w:rPr>
                <w:rFonts w:ascii="宋体" w:hAnsi="宋体" w:eastAsia="宋体" w:cs="宋体"/>
                <w:spacing w:val="13"/>
              </w:rPr>
              <w:t>0.3</w:t>
            </w:r>
            <w:r>
              <w:rPr>
                <w:spacing w:val="13"/>
              </w:rPr>
              <w:t>立方米不</w:t>
            </w:r>
            <w:r>
              <w:rPr>
                <w:spacing w:val="5"/>
              </w:rPr>
              <w:t>足</w:t>
            </w:r>
            <w:r>
              <w:rPr>
                <w:rFonts w:ascii="宋体" w:hAnsi="宋体" w:eastAsia="宋体" w:cs="宋体"/>
                <w:spacing w:val="5"/>
              </w:rPr>
              <w:t>20</w:t>
            </w:r>
            <w:r>
              <w:rPr>
                <w:spacing w:val="5"/>
              </w:rPr>
              <w:t>立方米或幼树</w:t>
            </w:r>
            <w:r>
              <w:rPr>
                <w:rFonts w:ascii="宋体" w:hAnsi="宋体" w:eastAsia="宋体" w:cs="宋体"/>
                <w:spacing w:val="5"/>
              </w:rPr>
              <w:t>10</w:t>
            </w:r>
            <w:r>
              <w:rPr>
                <w:spacing w:val="5"/>
              </w:rPr>
              <w:t>株以上</w:t>
            </w:r>
            <w:r>
              <w:rPr>
                <w:spacing w:val="1"/>
              </w:rPr>
              <w:t>不满</w:t>
            </w:r>
            <w:r>
              <w:rPr>
                <w:rFonts w:ascii="宋体" w:hAnsi="宋体" w:eastAsia="宋体" w:cs="宋体"/>
                <w:spacing w:val="1"/>
              </w:rPr>
              <w:t>1000</w:t>
            </w:r>
            <w:r>
              <w:rPr>
                <w:spacing w:val="1"/>
              </w:rPr>
              <w:t>株的</w:t>
            </w:r>
          </w:p>
        </w:tc>
        <w:tc>
          <w:tcPr>
            <w:tcW w:w="3031" w:type="dxa"/>
            <w:vAlign w:val="top"/>
          </w:tcPr>
          <w:p>
            <w:pPr>
              <w:pStyle w:val="6"/>
              <w:spacing w:before="115" w:line="268" w:lineRule="auto"/>
              <w:ind w:left="115" w:right="106" w:firstLine="12"/>
              <w:jc w:val="both"/>
            </w:pPr>
            <w:r>
              <w:rPr>
                <w:spacing w:val="2"/>
              </w:rPr>
              <w:t>责令停止违法行为，限期在</w:t>
            </w:r>
            <w:r>
              <w:rPr>
                <w:spacing w:val="24"/>
              </w:rPr>
              <w:t>原地或者异地补种毁坏株</w:t>
            </w:r>
            <w:r>
              <w:rPr>
                <w:spacing w:val="11"/>
              </w:rPr>
              <w:t>数</w:t>
            </w:r>
            <w:r>
              <w:rPr>
                <w:rFonts w:ascii="宋体" w:hAnsi="宋体" w:eastAsia="宋体" w:cs="宋体"/>
                <w:spacing w:val="11"/>
              </w:rPr>
              <w:t>1</w:t>
            </w:r>
            <w:r>
              <w:rPr>
                <w:spacing w:val="11"/>
              </w:rPr>
              <w:t>倍以上</w:t>
            </w:r>
            <w:r>
              <w:rPr>
                <w:rFonts w:ascii="宋体" w:hAnsi="宋体" w:eastAsia="宋体" w:cs="宋体"/>
                <w:spacing w:val="11"/>
              </w:rPr>
              <w:t>2</w:t>
            </w:r>
            <w:r>
              <w:rPr>
                <w:spacing w:val="11"/>
              </w:rPr>
              <w:t>倍以下的树</w:t>
            </w:r>
            <w:r>
              <w:rPr>
                <w:spacing w:val="7"/>
              </w:rPr>
              <w:t>木，可以处毁坏林木价值</w:t>
            </w:r>
            <w:r>
              <w:rPr>
                <w:rFonts w:ascii="宋体" w:hAnsi="宋体" w:eastAsia="宋体" w:cs="宋体"/>
                <w:spacing w:val="7"/>
              </w:rPr>
              <w:t>3</w:t>
            </w:r>
            <w:r>
              <w:rPr>
                <w:spacing w:val="4"/>
              </w:rPr>
              <w:t>倍以下的罚款。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0"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pStyle w:val="6"/>
              <w:spacing w:before="84" w:line="235" w:lineRule="auto"/>
              <w:ind w:left="275"/>
            </w:pPr>
            <w:r>
              <w:rPr>
                <w:spacing w:val="4"/>
              </w:rPr>
              <w:t>情节严重</w:t>
            </w:r>
          </w:p>
        </w:tc>
        <w:tc>
          <w:tcPr>
            <w:tcW w:w="3223" w:type="dxa"/>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84" w:line="283" w:lineRule="auto"/>
              <w:ind w:left="116" w:right="102"/>
              <w:jc w:val="both"/>
            </w:pPr>
            <w:r>
              <w:t>进行开垦、采石、采砂、采土及其他毁坏林木的行为，毁坏</w:t>
            </w:r>
            <w:r>
              <w:rPr>
                <w:spacing w:val="6"/>
              </w:rPr>
              <w:t>林木蓄积超过</w:t>
            </w:r>
            <w:r>
              <w:rPr>
                <w:rFonts w:ascii="宋体" w:hAnsi="宋体" w:eastAsia="宋体" w:cs="宋体"/>
                <w:spacing w:val="6"/>
              </w:rPr>
              <w:t>20</w:t>
            </w:r>
            <w:r>
              <w:rPr>
                <w:spacing w:val="6"/>
              </w:rPr>
              <w:t>立方米以上</w:t>
            </w:r>
            <w:r>
              <w:rPr>
                <w:spacing w:val="3"/>
              </w:rPr>
              <w:t>或幼树</w:t>
            </w:r>
            <w:r>
              <w:rPr>
                <w:rFonts w:ascii="宋体" w:hAnsi="宋体" w:eastAsia="宋体" w:cs="宋体"/>
                <w:spacing w:val="3"/>
              </w:rPr>
              <w:t>1000</w:t>
            </w:r>
            <w:r>
              <w:rPr>
                <w:spacing w:val="3"/>
              </w:rPr>
              <w:t>株以上，尚不构</w:t>
            </w:r>
            <w:r>
              <w:rPr>
                <w:spacing w:val="7"/>
              </w:rPr>
              <w:t>成犯罪的</w:t>
            </w:r>
          </w:p>
        </w:tc>
        <w:tc>
          <w:tcPr>
            <w:tcW w:w="3031"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84" w:line="283" w:lineRule="auto"/>
              <w:ind w:left="115" w:right="106" w:firstLine="12"/>
              <w:jc w:val="both"/>
            </w:pPr>
            <w:r>
              <w:rPr>
                <w:spacing w:val="2"/>
              </w:rPr>
              <w:t>责令停止违法行为，限期在</w:t>
            </w:r>
            <w:r>
              <w:rPr>
                <w:spacing w:val="24"/>
              </w:rPr>
              <w:t>原地或者异地补种毁坏株</w:t>
            </w:r>
            <w:r>
              <w:rPr>
                <w:spacing w:val="11"/>
              </w:rPr>
              <w:t>数</w:t>
            </w:r>
            <w:r>
              <w:rPr>
                <w:rFonts w:ascii="宋体" w:hAnsi="宋体" w:eastAsia="宋体" w:cs="宋体"/>
                <w:spacing w:val="11"/>
              </w:rPr>
              <w:t>2</w:t>
            </w:r>
            <w:r>
              <w:rPr>
                <w:spacing w:val="11"/>
              </w:rPr>
              <w:t>倍以上</w:t>
            </w:r>
            <w:r>
              <w:rPr>
                <w:rFonts w:ascii="宋体" w:hAnsi="宋体" w:eastAsia="宋体" w:cs="宋体"/>
                <w:spacing w:val="11"/>
              </w:rPr>
              <w:t>3</w:t>
            </w:r>
            <w:r>
              <w:rPr>
                <w:spacing w:val="11"/>
              </w:rPr>
              <w:t>倍以下的树</w:t>
            </w:r>
            <w:r>
              <w:rPr>
                <w:spacing w:val="7"/>
              </w:rPr>
              <w:t>木，可以处毁坏林木价值</w:t>
            </w:r>
            <w:r>
              <w:rPr>
                <w:rFonts w:ascii="宋体" w:hAnsi="宋体" w:eastAsia="宋体" w:cs="宋体"/>
                <w:spacing w:val="7"/>
              </w:rPr>
              <w:t>3</w:t>
            </w:r>
            <w:r>
              <w:rPr>
                <w:spacing w:val="4"/>
              </w:rPr>
              <w:t>倍以上</w:t>
            </w:r>
            <w:r>
              <w:rPr>
                <w:rFonts w:ascii="宋体" w:hAnsi="宋体" w:eastAsia="宋体" w:cs="宋体"/>
                <w:spacing w:val="4"/>
              </w:rPr>
              <w:t>5</w:t>
            </w:r>
            <w:r>
              <w:rPr>
                <w:spacing w:val="4"/>
              </w:rPr>
              <w:t>倍以下的罚款。</w:t>
            </w:r>
          </w:p>
        </w:tc>
      </w:tr>
    </w:tbl>
    <w:p>
      <w:pPr>
        <w:rPr>
          <w:rFonts w:ascii="Arial"/>
          <w:sz w:val="21"/>
        </w:rPr>
      </w:pPr>
    </w:p>
    <w:p>
      <w:pPr>
        <w:rPr>
          <w:rFonts w:ascii="Arial" w:hAnsi="Arial" w:eastAsia="Arial" w:cs="Arial"/>
          <w:sz w:val="21"/>
          <w:szCs w:val="21"/>
        </w:rPr>
        <w:sectPr>
          <w:footerReference r:id="rId14"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8" w:hRule="atLeast"/>
        </w:trPr>
        <w:tc>
          <w:tcPr>
            <w:tcW w:w="942"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75" w:line="188" w:lineRule="auto"/>
              <w:ind w:left="356"/>
              <w:rPr>
                <w:rFonts w:ascii="宋体" w:hAnsi="宋体" w:eastAsia="宋体" w:cs="宋体"/>
                <w:sz w:val="23"/>
                <w:szCs w:val="23"/>
              </w:rPr>
            </w:pPr>
            <w:r>
              <w:rPr>
                <w:rFonts w:ascii="宋体" w:hAnsi="宋体" w:eastAsia="宋体" w:cs="宋体"/>
                <w:sz w:val="23"/>
                <w:szCs w:val="23"/>
              </w:rPr>
              <w:t>4</w:t>
            </w:r>
          </w:p>
        </w:tc>
        <w:tc>
          <w:tcPr>
            <w:tcW w:w="1431" w:type="dxa"/>
            <w:vMerge w:val="restart"/>
            <w:tcBorders>
              <w:bottom w:val="nil"/>
            </w:tcBorders>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85" w:line="283" w:lineRule="auto"/>
              <w:ind w:left="112" w:right="14"/>
            </w:pPr>
            <w:r>
              <w:rPr>
                <w:spacing w:val="5"/>
              </w:rPr>
              <w:t>进行开垦、</w:t>
            </w:r>
            <w:r>
              <w:rPr>
                <w:spacing w:val="-14"/>
              </w:rPr>
              <w:t>采石、采砂、</w:t>
            </w:r>
            <w:r>
              <w:rPr>
                <w:spacing w:val="10"/>
              </w:rPr>
              <w:t>采土或者其他活动造成</w:t>
            </w:r>
            <w:r>
              <w:rPr>
                <w:spacing w:val="7"/>
              </w:rPr>
              <w:t>林地毁坏</w:t>
            </w:r>
          </w:p>
        </w:tc>
        <w:tc>
          <w:tcPr>
            <w:tcW w:w="4769" w:type="dxa"/>
            <w:vMerge w:val="restart"/>
            <w:tcBorders>
              <w:bottom w:val="nil"/>
            </w:tcBorders>
            <w:vAlign w:val="top"/>
          </w:tcPr>
          <w:p>
            <w:pPr>
              <w:pStyle w:val="6"/>
              <w:spacing w:before="117" w:line="235" w:lineRule="auto"/>
              <w:ind w:left="570"/>
            </w:pPr>
            <w:r>
              <w:rPr>
                <w:spacing w:val="12"/>
              </w:rPr>
              <w:t>《中华人民共和国森林法》</w:t>
            </w:r>
          </w:p>
          <w:p>
            <w:pPr>
              <w:pStyle w:val="6"/>
              <w:spacing w:before="70" w:line="281" w:lineRule="auto"/>
              <w:ind w:left="118" w:right="104" w:firstLine="489"/>
            </w:pPr>
            <w:r>
              <w:rPr>
                <w:spacing w:val="13"/>
              </w:rPr>
              <w:t>第三十九条第一款禁止毁林开垦、采</w:t>
            </w:r>
            <w:r>
              <w:rPr>
                <w:spacing w:val="9"/>
              </w:rPr>
              <w:t>石、采砂、采土以及其他毁坏林木和林地的</w:t>
            </w:r>
            <w:r>
              <w:rPr>
                <w:spacing w:val="-4"/>
              </w:rPr>
              <w:t>行为。</w:t>
            </w:r>
          </w:p>
          <w:p>
            <w:pPr>
              <w:pStyle w:val="6"/>
              <w:spacing w:before="14" w:line="277" w:lineRule="auto"/>
              <w:ind w:left="115" w:right="103" w:firstLine="492"/>
            </w:pPr>
            <w:r>
              <w:rPr>
                <w:spacing w:val="13"/>
              </w:rPr>
              <w:t>第七十四条第一款违反本法规定，进</w:t>
            </w:r>
            <w:r>
              <w:rPr>
                <w:spacing w:val="9"/>
              </w:rPr>
              <w:t>行开垦、采石、采砂、采土或者其他活动，</w:t>
            </w:r>
            <w:r>
              <w:rPr>
                <w:spacing w:val="6"/>
              </w:rPr>
              <w:t>造成林木毁坏的，由县级以上人民政府林业</w:t>
            </w:r>
            <w:r>
              <w:rPr>
                <w:spacing w:val="9"/>
              </w:rPr>
              <w:t>主管部门责令停止违法行为，限期在原地或</w:t>
            </w:r>
            <w:r>
              <w:rPr>
                <w:spacing w:val="22"/>
              </w:rPr>
              <w:t>者异地补种毁坏株数一倍以上三倍以下的</w:t>
            </w:r>
            <w:r>
              <w:rPr>
                <w:spacing w:val="19"/>
              </w:rPr>
              <w:t>树木，可以处毁坏林木价值五倍以下的罚</w:t>
            </w:r>
            <w:r>
              <w:rPr>
                <w:spacing w:val="4"/>
              </w:rPr>
              <w:t>款；造成林地毁坏的，由县级以上人民政府</w:t>
            </w:r>
            <w:r>
              <w:rPr>
                <w:spacing w:val="9"/>
              </w:rPr>
              <w:t>林业主管部门责令停止违法行为，限期恢复植被和林业生产条件，可以处恢复植被和林</w:t>
            </w:r>
            <w:r>
              <w:rPr>
                <w:spacing w:val="7"/>
              </w:rPr>
              <w:t>业生产条件所需费用三倍以下的罚款。</w:t>
            </w:r>
          </w:p>
        </w:tc>
        <w:tc>
          <w:tcPr>
            <w:tcW w:w="1469"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84" w:line="235" w:lineRule="auto"/>
              <w:ind w:left="275"/>
            </w:pPr>
            <w:r>
              <w:rPr>
                <w:spacing w:val="4"/>
              </w:rPr>
              <w:t>情节一般</w:t>
            </w:r>
          </w:p>
        </w:tc>
        <w:tc>
          <w:tcPr>
            <w:tcW w:w="3223" w:type="dxa"/>
            <w:vAlign w:val="top"/>
          </w:tcPr>
          <w:p>
            <w:pPr>
              <w:pStyle w:val="6"/>
              <w:spacing w:before="119" w:line="271" w:lineRule="auto"/>
              <w:ind w:left="116" w:right="102"/>
              <w:jc w:val="both"/>
            </w:pPr>
            <w:r>
              <w:t>进行开垦、采石、采砂、采土及其他毁坏林地的行为，毁坏林地（不含防护林地、特种用</w:t>
            </w:r>
            <w:r>
              <w:rPr>
                <w:spacing w:val="-2"/>
              </w:rPr>
              <w:t>途林）不满</w:t>
            </w:r>
            <w:r>
              <w:rPr>
                <w:rFonts w:ascii="宋体" w:hAnsi="宋体" w:eastAsia="宋体" w:cs="宋体"/>
                <w:spacing w:val="-2"/>
              </w:rPr>
              <w:t>5</w:t>
            </w:r>
            <w:r>
              <w:rPr>
                <w:spacing w:val="-2"/>
              </w:rPr>
              <w:t>亩的，或者毁坏</w:t>
            </w:r>
            <w:r>
              <w:t>防护林、特种用途林地面积不</w:t>
            </w:r>
            <w:r>
              <w:rPr>
                <w:spacing w:val="-1"/>
              </w:rPr>
              <w:t>满</w:t>
            </w:r>
            <w:r>
              <w:rPr>
                <w:rFonts w:ascii="宋体" w:hAnsi="宋体" w:eastAsia="宋体" w:cs="宋体"/>
                <w:spacing w:val="-1"/>
              </w:rPr>
              <w:t>3</w:t>
            </w:r>
            <w:r>
              <w:rPr>
                <w:spacing w:val="-1"/>
              </w:rPr>
              <w:t>亩的</w:t>
            </w:r>
          </w:p>
        </w:tc>
        <w:tc>
          <w:tcPr>
            <w:tcW w:w="3031" w:type="dxa"/>
            <w:vAlign w:val="top"/>
          </w:tcPr>
          <w:p>
            <w:pPr>
              <w:pStyle w:val="6"/>
              <w:spacing w:before="318" w:line="283" w:lineRule="auto"/>
              <w:ind w:left="120" w:right="106" w:firstLine="7"/>
              <w:jc w:val="both"/>
            </w:pPr>
            <w:r>
              <w:rPr>
                <w:spacing w:val="2"/>
              </w:rPr>
              <w:t>责令停止违法行为，限期恢</w:t>
            </w:r>
            <w:r>
              <w:rPr>
                <w:spacing w:val="3"/>
              </w:rPr>
              <w:t>复植被和林业生产条件，可</w:t>
            </w:r>
            <w:r>
              <w:rPr>
                <w:spacing w:val="24"/>
              </w:rPr>
              <w:t>以处恢复植被和林业生产</w:t>
            </w:r>
            <w:r>
              <w:rPr>
                <w:spacing w:val="18"/>
              </w:rPr>
              <w:t>条件所需费用</w:t>
            </w:r>
            <w:r>
              <w:rPr>
                <w:rFonts w:ascii="宋体" w:hAnsi="宋体" w:eastAsia="宋体" w:cs="宋体"/>
                <w:spacing w:val="18"/>
              </w:rPr>
              <w:t>2</w:t>
            </w:r>
            <w:r>
              <w:rPr>
                <w:spacing w:val="18"/>
              </w:rPr>
              <w:t>倍以下的</w:t>
            </w:r>
            <w:r>
              <w:rPr>
                <w:spacing w:val="-4"/>
              </w:rPr>
              <w:t>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3"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4" w:lineRule="auto"/>
              <w:rPr>
                <w:rFonts w:ascii="Arial"/>
                <w:sz w:val="21"/>
              </w:rPr>
            </w:pPr>
          </w:p>
          <w:p>
            <w:pPr>
              <w:pStyle w:val="6"/>
              <w:spacing w:before="84" w:line="235" w:lineRule="auto"/>
              <w:ind w:left="275"/>
            </w:pPr>
            <w:r>
              <w:rPr>
                <w:spacing w:val="4"/>
              </w:rPr>
              <w:t>情节严重</w:t>
            </w:r>
          </w:p>
        </w:tc>
        <w:tc>
          <w:tcPr>
            <w:tcW w:w="3223" w:type="dxa"/>
            <w:vAlign w:val="top"/>
          </w:tcPr>
          <w:p>
            <w:pPr>
              <w:spacing w:line="424" w:lineRule="auto"/>
              <w:rPr>
                <w:rFonts w:ascii="Arial"/>
                <w:sz w:val="21"/>
              </w:rPr>
            </w:pPr>
          </w:p>
          <w:p>
            <w:pPr>
              <w:pStyle w:val="6"/>
              <w:spacing w:before="84" w:line="282" w:lineRule="auto"/>
              <w:ind w:left="116" w:right="31"/>
              <w:jc w:val="both"/>
            </w:pPr>
            <w:r>
              <w:t>进行开垦、采石、采砂、采土及其他毁坏林地的行为，毁坏林地（不含防护林地、特种用</w:t>
            </w:r>
            <w:r>
              <w:rPr>
                <w:spacing w:val="-4"/>
              </w:rPr>
              <w:t>途林）</w:t>
            </w:r>
            <w:r>
              <w:rPr>
                <w:rFonts w:ascii="宋体" w:hAnsi="宋体" w:eastAsia="宋体" w:cs="宋体"/>
                <w:spacing w:val="-4"/>
              </w:rPr>
              <w:t>5</w:t>
            </w:r>
            <w:r>
              <w:rPr>
                <w:spacing w:val="-4"/>
              </w:rPr>
              <w:t>亩以上不满</w:t>
            </w:r>
            <w:r>
              <w:rPr>
                <w:rFonts w:ascii="宋体" w:hAnsi="宋体" w:eastAsia="宋体" w:cs="宋体"/>
                <w:spacing w:val="-4"/>
              </w:rPr>
              <w:t>10</w:t>
            </w:r>
            <w:r>
              <w:rPr>
                <w:spacing w:val="-4"/>
              </w:rPr>
              <w:t>亩的，</w:t>
            </w:r>
            <w:r>
              <w:t>或者毁坏防护林、特种用途林</w:t>
            </w:r>
            <w:r>
              <w:rPr>
                <w:spacing w:val="14"/>
              </w:rPr>
              <w:t>地面积在</w:t>
            </w:r>
            <w:r>
              <w:rPr>
                <w:rFonts w:ascii="宋体" w:hAnsi="宋体" w:eastAsia="宋体" w:cs="宋体"/>
                <w:spacing w:val="14"/>
              </w:rPr>
              <w:t>3</w:t>
            </w:r>
            <w:r>
              <w:rPr>
                <w:spacing w:val="14"/>
              </w:rPr>
              <w:t>亩以上不满</w:t>
            </w:r>
            <w:r>
              <w:rPr>
                <w:rFonts w:ascii="宋体" w:hAnsi="宋体" w:eastAsia="宋体" w:cs="宋体"/>
                <w:spacing w:val="14"/>
              </w:rPr>
              <w:t>5</w:t>
            </w:r>
            <w:r>
              <w:rPr>
                <w:spacing w:val="14"/>
              </w:rPr>
              <w:t>亩的</w:t>
            </w:r>
          </w:p>
        </w:tc>
        <w:tc>
          <w:tcPr>
            <w:tcW w:w="3031" w:type="dxa"/>
            <w:vAlign w:val="top"/>
          </w:tcPr>
          <w:p>
            <w:pPr>
              <w:spacing w:line="310" w:lineRule="auto"/>
              <w:rPr>
                <w:rFonts w:ascii="Arial"/>
                <w:sz w:val="21"/>
              </w:rPr>
            </w:pPr>
          </w:p>
          <w:p>
            <w:pPr>
              <w:spacing w:line="310" w:lineRule="auto"/>
              <w:rPr>
                <w:rFonts w:ascii="Arial"/>
                <w:sz w:val="21"/>
              </w:rPr>
            </w:pPr>
          </w:p>
          <w:p>
            <w:pPr>
              <w:pStyle w:val="6"/>
              <w:spacing w:before="85" w:line="283" w:lineRule="auto"/>
              <w:ind w:left="120" w:right="104" w:firstLine="7"/>
              <w:jc w:val="both"/>
            </w:pPr>
            <w:r>
              <w:rPr>
                <w:spacing w:val="2"/>
              </w:rPr>
              <w:t>责令停止违法行为，限期恢</w:t>
            </w:r>
            <w:r>
              <w:rPr>
                <w:spacing w:val="3"/>
              </w:rPr>
              <w:t>复植被和林业生产条件，可</w:t>
            </w:r>
            <w:r>
              <w:rPr>
                <w:spacing w:val="24"/>
              </w:rPr>
              <w:t>以处恢复植被和林业生产</w:t>
            </w:r>
            <w:r>
              <w:rPr>
                <w:spacing w:val="4"/>
              </w:rPr>
              <w:t>条件所需费用</w:t>
            </w:r>
            <w:r>
              <w:rPr>
                <w:rFonts w:ascii="宋体" w:hAnsi="宋体" w:eastAsia="宋体" w:cs="宋体"/>
                <w:spacing w:val="4"/>
              </w:rPr>
              <w:t>2</w:t>
            </w:r>
            <w:r>
              <w:rPr>
                <w:spacing w:val="4"/>
              </w:rPr>
              <w:t>倍以上</w:t>
            </w:r>
            <w:r>
              <w:rPr>
                <w:rFonts w:ascii="宋体" w:hAnsi="宋体" w:eastAsia="宋体" w:cs="宋体"/>
                <w:spacing w:val="4"/>
              </w:rPr>
              <w:t>3</w:t>
            </w:r>
            <w:r>
              <w:rPr>
                <w:spacing w:val="4"/>
              </w:rPr>
              <w:t>倍</w:t>
            </w:r>
            <w:r>
              <w:rPr>
                <w:spacing w:val="5"/>
              </w:rPr>
              <w:t>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942"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4" w:line="187" w:lineRule="auto"/>
              <w:ind w:left="362"/>
              <w:rPr>
                <w:rFonts w:ascii="宋体" w:hAnsi="宋体" w:eastAsia="宋体" w:cs="宋体"/>
                <w:sz w:val="23"/>
                <w:szCs w:val="23"/>
              </w:rPr>
            </w:pPr>
            <w:r>
              <w:rPr>
                <w:rFonts w:ascii="宋体" w:hAnsi="宋体" w:eastAsia="宋体" w:cs="宋体"/>
                <w:sz w:val="23"/>
                <w:szCs w:val="23"/>
              </w:rPr>
              <w:t>5</w:t>
            </w:r>
          </w:p>
        </w:tc>
        <w:tc>
          <w:tcPr>
            <w:tcW w:w="1431" w:type="dxa"/>
            <w:vMerge w:val="restart"/>
            <w:tcBorders>
              <w:bottom w:val="nil"/>
            </w:tcBorders>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pStyle w:val="6"/>
              <w:spacing w:before="84" w:line="282" w:lineRule="auto"/>
              <w:ind w:left="116" w:right="109" w:hanging="1"/>
            </w:pPr>
            <w:r>
              <w:rPr>
                <w:spacing w:val="10"/>
              </w:rPr>
              <w:t>在幼林地砍</w:t>
            </w:r>
            <w:r>
              <w:rPr>
                <w:spacing w:val="4"/>
              </w:rPr>
              <w:t>柴、毁苗、</w:t>
            </w:r>
            <w:r>
              <w:rPr>
                <w:spacing w:val="9"/>
              </w:rPr>
              <w:t>放牧造成林</w:t>
            </w:r>
            <w:r>
              <w:rPr>
                <w:spacing w:val="4"/>
              </w:rPr>
              <w:t>木毁坏</w:t>
            </w:r>
          </w:p>
        </w:tc>
        <w:tc>
          <w:tcPr>
            <w:tcW w:w="4769" w:type="dxa"/>
            <w:vMerge w:val="restart"/>
            <w:tcBorders>
              <w:bottom w:val="nil"/>
            </w:tcBorders>
            <w:vAlign w:val="top"/>
          </w:tcPr>
          <w:p>
            <w:pPr>
              <w:pStyle w:val="6"/>
              <w:spacing w:before="120" w:line="235" w:lineRule="auto"/>
              <w:ind w:left="570"/>
            </w:pPr>
            <w:r>
              <w:rPr>
                <w:spacing w:val="12"/>
              </w:rPr>
              <w:t>《中华人民共和国森林法》</w:t>
            </w:r>
          </w:p>
          <w:p>
            <w:pPr>
              <w:pStyle w:val="6"/>
              <w:spacing w:before="71" w:line="278" w:lineRule="auto"/>
              <w:ind w:left="123" w:right="105" w:firstLine="484"/>
            </w:pPr>
            <w:r>
              <w:rPr>
                <w:spacing w:val="27"/>
              </w:rPr>
              <w:t>第三十九条第三款禁止在幼林地砍</w:t>
            </w:r>
            <w:r>
              <w:rPr>
                <w:spacing w:val="3"/>
              </w:rPr>
              <w:t>柴、毁苗、放牧。</w:t>
            </w:r>
          </w:p>
          <w:p>
            <w:pPr>
              <w:pStyle w:val="6"/>
              <w:spacing w:before="20" w:line="269" w:lineRule="auto"/>
              <w:ind w:left="116" w:right="103" w:firstLine="491"/>
            </w:pPr>
            <w:r>
              <w:rPr>
                <w:spacing w:val="13"/>
              </w:rPr>
              <w:t>第七十四条第二款违反本法规定，在</w:t>
            </w:r>
            <w:r>
              <w:rPr>
                <w:spacing w:val="9"/>
              </w:rPr>
              <w:t>幼林地砍柴、毁苗、放牧造成林木毁坏的，</w:t>
            </w:r>
            <w:r>
              <w:rPr>
                <w:spacing w:val="22"/>
              </w:rPr>
              <w:t>由县级以上人民政府林业主管部门责令停</w:t>
            </w:r>
            <w:r>
              <w:rPr>
                <w:spacing w:val="9"/>
              </w:rPr>
              <w:t>止违法行为，限期在原地或者异地补种毁坏</w:t>
            </w:r>
            <w:r>
              <w:rPr>
                <w:spacing w:val="6"/>
              </w:rPr>
              <w:t>株数一倍以上三倍以下的树木。</w:t>
            </w:r>
          </w:p>
        </w:tc>
        <w:tc>
          <w:tcPr>
            <w:tcW w:w="1469" w:type="dxa"/>
            <w:vAlign w:val="top"/>
          </w:tcPr>
          <w:p>
            <w:pPr>
              <w:spacing w:line="313" w:lineRule="auto"/>
              <w:rPr>
                <w:rFonts w:ascii="Arial"/>
                <w:sz w:val="21"/>
              </w:rPr>
            </w:pPr>
          </w:p>
          <w:p>
            <w:pPr>
              <w:spacing w:line="314" w:lineRule="auto"/>
              <w:rPr>
                <w:rFonts w:ascii="Arial"/>
                <w:sz w:val="21"/>
              </w:rPr>
            </w:pPr>
          </w:p>
          <w:p>
            <w:pPr>
              <w:pStyle w:val="6"/>
              <w:spacing w:before="84" w:line="226" w:lineRule="auto"/>
              <w:ind w:left="275"/>
            </w:pPr>
            <w:r>
              <w:rPr>
                <w:spacing w:val="4"/>
              </w:rPr>
              <w:t>情节轻微</w:t>
            </w:r>
          </w:p>
        </w:tc>
        <w:tc>
          <w:tcPr>
            <w:tcW w:w="3223" w:type="dxa"/>
            <w:vAlign w:val="top"/>
          </w:tcPr>
          <w:p>
            <w:pPr>
              <w:pStyle w:val="6"/>
              <w:spacing w:before="113" w:line="264" w:lineRule="auto"/>
              <w:ind w:left="118" w:right="104"/>
              <w:jc w:val="both"/>
            </w:pPr>
            <w:r>
              <w:t>在幼林地内砍柴、毁苗、放牧造成林木毁坏，属首次违反林业草原法律、法规，且毁坏幼</w:t>
            </w:r>
            <w:r>
              <w:rPr>
                <w:spacing w:val="3"/>
              </w:rPr>
              <w:t>树</w:t>
            </w:r>
            <w:r>
              <w:rPr>
                <w:rFonts w:ascii="宋体" w:hAnsi="宋体" w:eastAsia="宋体" w:cs="宋体"/>
                <w:spacing w:val="3"/>
              </w:rPr>
              <w:t>200</w:t>
            </w:r>
            <w:r>
              <w:rPr>
                <w:spacing w:val="3"/>
              </w:rPr>
              <w:t>株以内的</w:t>
            </w:r>
          </w:p>
        </w:tc>
        <w:tc>
          <w:tcPr>
            <w:tcW w:w="3031" w:type="dxa"/>
            <w:vAlign w:val="top"/>
          </w:tcPr>
          <w:p>
            <w:pPr>
              <w:pStyle w:val="6"/>
              <w:spacing w:before="315" w:line="280" w:lineRule="auto"/>
              <w:ind w:left="124" w:right="106" w:firstLine="3"/>
              <w:jc w:val="both"/>
            </w:pPr>
            <w:r>
              <w:rPr>
                <w:spacing w:val="2"/>
              </w:rPr>
              <w:t>责令停止违法行为，限期在</w:t>
            </w:r>
            <w:r>
              <w:rPr>
                <w:spacing w:val="23"/>
              </w:rPr>
              <w:t>原地或者异地补种毁坏株</w:t>
            </w:r>
            <w:r>
              <w:rPr>
                <w:spacing w:val="-4"/>
              </w:rPr>
              <w:t>数</w:t>
            </w:r>
            <w:r>
              <w:rPr>
                <w:rFonts w:ascii="宋体" w:hAnsi="宋体" w:eastAsia="宋体" w:cs="宋体"/>
                <w:spacing w:val="-4"/>
              </w:rPr>
              <w:t>1</w:t>
            </w:r>
            <w:r>
              <w:rPr>
                <w:spacing w:val="-4"/>
              </w:rPr>
              <w:t>倍的树木。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7"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314" w:lineRule="auto"/>
              <w:rPr>
                <w:rFonts w:ascii="Arial"/>
                <w:sz w:val="21"/>
              </w:rPr>
            </w:pPr>
          </w:p>
          <w:p>
            <w:pPr>
              <w:spacing w:line="315" w:lineRule="auto"/>
              <w:rPr>
                <w:rFonts w:ascii="Arial"/>
                <w:sz w:val="21"/>
              </w:rPr>
            </w:pPr>
          </w:p>
          <w:p>
            <w:pPr>
              <w:pStyle w:val="6"/>
              <w:spacing w:before="84" w:line="235" w:lineRule="auto"/>
              <w:ind w:left="275"/>
            </w:pPr>
            <w:r>
              <w:rPr>
                <w:spacing w:val="4"/>
              </w:rPr>
              <w:t>情节一般</w:t>
            </w:r>
          </w:p>
        </w:tc>
        <w:tc>
          <w:tcPr>
            <w:tcW w:w="3223" w:type="dxa"/>
            <w:vAlign w:val="top"/>
          </w:tcPr>
          <w:p>
            <w:pPr>
              <w:pStyle w:val="6"/>
              <w:spacing w:before="317" w:line="279" w:lineRule="auto"/>
              <w:ind w:left="118" w:right="104"/>
              <w:jc w:val="both"/>
            </w:pPr>
            <w:r>
              <w:t>在幼林地内砍柴、毁苗、放牧</w:t>
            </w:r>
            <w:r>
              <w:rPr>
                <w:spacing w:val="3"/>
              </w:rPr>
              <w:t>造成林木毁坏，毁坏幼树</w:t>
            </w:r>
            <w:r>
              <w:rPr>
                <w:rFonts w:ascii="宋体" w:hAnsi="宋体" w:eastAsia="宋体" w:cs="宋体"/>
                <w:spacing w:val="3"/>
              </w:rPr>
              <w:t>200</w:t>
            </w:r>
            <w:r>
              <w:rPr>
                <w:spacing w:val="1"/>
              </w:rPr>
              <w:t>株以上不满</w:t>
            </w:r>
            <w:r>
              <w:rPr>
                <w:rFonts w:ascii="宋体" w:hAnsi="宋体" w:eastAsia="宋体" w:cs="宋体"/>
                <w:spacing w:val="1"/>
              </w:rPr>
              <w:t>1000</w:t>
            </w:r>
            <w:r>
              <w:rPr>
                <w:spacing w:val="1"/>
              </w:rPr>
              <w:t>株的</w:t>
            </w:r>
          </w:p>
        </w:tc>
        <w:tc>
          <w:tcPr>
            <w:tcW w:w="3031" w:type="dxa"/>
            <w:vAlign w:val="top"/>
          </w:tcPr>
          <w:p>
            <w:pPr>
              <w:pStyle w:val="6"/>
              <w:spacing w:before="116" w:line="264" w:lineRule="auto"/>
              <w:ind w:left="123" w:right="106" w:firstLine="4"/>
              <w:jc w:val="both"/>
            </w:pPr>
            <w:r>
              <w:rPr>
                <w:spacing w:val="2"/>
              </w:rPr>
              <w:t>责令停止违法行为，限期在</w:t>
            </w:r>
            <w:r>
              <w:rPr>
                <w:spacing w:val="23"/>
              </w:rPr>
              <w:t>原地或者异地补种毁坏株</w:t>
            </w:r>
            <w:r>
              <w:rPr>
                <w:spacing w:val="10"/>
              </w:rPr>
              <w:t>数</w:t>
            </w:r>
            <w:r>
              <w:rPr>
                <w:rFonts w:ascii="宋体" w:hAnsi="宋体" w:eastAsia="宋体" w:cs="宋体"/>
                <w:spacing w:val="10"/>
              </w:rPr>
              <w:t>1</w:t>
            </w:r>
            <w:r>
              <w:rPr>
                <w:spacing w:val="10"/>
              </w:rPr>
              <w:t>倍以上</w:t>
            </w:r>
            <w:r>
              <w:rPr>
                <w:rFonts w:ascii="宋体" w:hAnsi="宋体" w:eastAsia="宋体" w:cs="宋体"/>
                <w:spacing w:val="10"/>
              </w:rPr>
              <w:t>2</w:t>
            </w:r>
            <w:r>
              <w:rPr>
                <w:spacing w:val="10"/>
              </w:rPr>
              <w:t>倍以下的树</w:t>
            </w:r>
            <w:r>
              <w:rPr>
                <w:spacing w:val="-8"/>
              </w:rPr>
              <w:t>木。</w:t>
            </w:r>
          </w:p>
        </w:tc>
      </w:tr>
    </w:tbl>
    <w:p>
      <w:pPr>
        <w:rPr>
          <w:rFonts w:ascii="Arial"/>
          <w:sz w:val="21"/>
        </w:rPr>
      </w:pPr>
    </w:p>
    <w:p>
      <w:pPr>
        <w:rPr>
          <w:rFonts w:ascii="Arial" w:hAnsi="Arial" w:eastAsia="Arial" w:cs="Arial"/>
          <w:sz w:val="21"/>
          <w:szCs w:val="21"/>
        </w:rPr>
        <w:sectPr>
          <w:footerReference r:id="rId15"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9"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rPr>
                <w:rFonts w:ascii="Arial"/>
                <w:sz w:val="21"/>
              </w:rPr>
            </w:pPr>
          </w:p>
        </w:tc>
        <w:tc>
          <w:tcPr>
            <w:tcW w:w="1469" w:type="dxa"/>
            <w:vAlign w:val="top"/>
          </w:tcPr>
          <w:p>
            <w:pPr>
              <w:spacing w:line="305" w:lineRule="auto"/>
              <w:rPr>
                <w:rFonts w:ascii="Arial"/>
                <w:sz w:val="21"/>
              </w:rPr>
            </w:pPr>
          </w:p>
          <w:p>
            <w:pPr>
              <w:spacing w:line="306" w:lineRule="auto"/>
              <w:rPr>
                <w:rFonts w:ascii="Arial"/>
                <w:sz w:val="21"/>
              </w:rPr>
            </w:pPr>
          </w:p>
          <w:p>
            <w:pPr>
              <w:pStyle w:val="6"/>
              <w:spacing w:before="84" w:line="235" w:lineRule="auto"/>
              <w:ind w:left="275"/>
            </w:pPr>
            <w:r>
              <w:rPr>
                <w:spacing w:val="4"/>
              </w:rPr>
              <w:t>情节严重</w:t>
            </w:r>
          </w:p>
        </w:tc>
        <w:tc>
          <w:tcPr>
            <w:tcW w:w="3223" w:type="dxa"/>
            <w:vAlign w:val="top"/>
          </w:tcPr>
          <w:p>
            <w:pPr>
              <w:pStyle w:val="6"/>
              <w:spacing w:before="296" w:line="279" w:lineRule="auto"/>
              <w:ind w:left="118" w:right="104" w:firstLine="12"/>
              <w:jc w:val="both"/>
            </w:pPr>
            <w:r>
              <w:rPr>
                <w:spacing w:val="-1"/>
              </w:rPr>
              <w:t>幼林地内砍柴、毁苗、放牧造</w:t>
            </w:r>
            <w:r>
              <w:rPr>
                <w:spacing w:val="6"/>
              </w:rPr>
              <w:t>成林木毁坏，毁坏幼树</w:t>
            </w:r>
            <w:r>
              <w:rPr>
                <w:rFonts w:ascii="宋体" w:hAnsi="宋体" w:eastAsia="宋体" w:cs="宋体"/>
                <w:spacing w:val="6"/>
              </w:rPr>
              <w:t>1000</w:t>
            </w:r>
            <w:r>
              <w:rPr>
                <w:spacing w:val="8"/>
              </w:rPr>
              <w:t>株以上，尚不构成犯罪的</w:t>
            </w:r>
          </w:p>
        </w:tc>
        <w:tc>
          <w:tcPr>
            <w:tcW w:w="3031" w:type="dxa"/>
            <w:vAlign w:val="top"/>
          </w:tcPr>
          <w:p>
            <w:pPr>
              <w:pStyle w:val="6"/>
              <w:spacing w:before="112" w:line="258" w:lineRule="auto"/>
              <w:ind w:left="123" w:right="106" w:firstLine="4"/>
              <w:jc w:val="both"/>
            </w:pPr>
            <w:r>
              <w:rPr>
                <w:spacing w:val="2"/>
              </w:rPr>
              <w:t>责令停止违法行为，限期在</w:t>
            </w:r>
            <w:r>
              <w:rPr>
                <w:spacing w:val="23"/>
              </w:rPr>
              <w:t>原地或者异地补种毁坏株</w:t>
            </w:r>
            <w:r>
              <w:rPr>
                <w:spacing w:val="10"/>
              </w:rPr>
              <w:t>数</w:t>
            </w:r>
            <w:r>
              <w:rPr>
                <w:rFonts w:ascii="宋体" w:hAnsi="宋体" w:eastAsia="宋体" w:cs="宋体"/>
                <w:spacing w:val="10"/>
              </w:rPr>
              <w:t>2</w:t>
            </w:r>
            <w:r>
              <w:rPr>
                <w:spacing w:val="10"/>
              </w:rPr>
              <w:t>倍以上</w:t>
            </w:r>
            <w:r>
              <w:rPr>
                <w:rFonts w:ascii="宋体" w:hAnsi="宋体" w:eastAsia="宋体" w:cs="宋体"/>
                <w:spacing w:val="10"/>
              </w:rPr>
              <w:t>3</w:t>
            </w:r>
            <w:r>
              <w:rPr>
                <w:spacing w:val="10"/>
              </w:rPr>
              <w:t>倍以下的树</w:t>
            </w:r>
            <w:r>
              <w:rPr>
                <w:spacing w:val="-8"/>
              </w:rPr>
              <w:t>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942" w:type="dxa"/>
            <w:vMerge w:val="restart"/>
            <w:tcBorders>
              <w:bottom w:val="nil"/>
            </w:tcBorders>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75" w:line="189" w:lineRule="auto"/>
              <w:ind w:left="359"/>
              <w:rPr>
                <w:rFonts w:ascii="宋体" w:hAnsi="宋体" w:eastAsia="宋体" w:cs="宋体"/>
                <w:sz w:val="23"/>
                <w:szCs w:val="23"/>
              </w:rPr>
            </w:pPr>
            <w:r>
              <w:rPr>
                <w:rFonts w:ascii="宋体" w:hAnsi="宋体" w:eastAsia="宋体" w:cs="宋体"/>
                <w:sz w:val="23"/>
                <w:szCs w:val="23"/>
              </w:rPr>
              <w:t>6</w:t>
            </w:r>
          </w:p>
        </w:tc>
        <w:tc>
          <w:tcPr>
            <w:tcW w:w="1431"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84" w:line="277" w:lineRule="auto"/>
              <w:ind w:left="118" w:right="109" w:hanging="6"/>
            </w:pPr>
            <w:r>
              <w:rPr>
                <w:spacing w:val="10"/>
              </w:rPr>
              <w:t>连片采挖树</w:t>
            </w:r>
            <w:r>
              <w:t>木</w:t>
            </w:r>
          </w:p>
        </w:tc>
        <w:tc>
          <w:tcPr>
            <w:tcW w:w="4769" w:type="dxa"/>
            <w:vMerge w:val="restart"/>
            <w:tcBorders>
              <w:bottom w:val="nil"/>
            </w:tcBorders>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pStyle w:val="6"/>
              <w:spacing w:before="84" w:line="235" w:lineRule="auto"/>
              <w:ind w:left="570"/>
            </w:pPr>
            <w:r>
              <w:rPr>
                <w:spacing w:val="13"/>
              </w:rPr>
              <w:t>《云南省森林条例》</w:t>
            </w:r>
          </w:p>
          <w:p>
            <w:pPr>
              <w:pStyle w:val="6"/>
              <w:spacing w:before="69" w:line="279" w:lineRule="auto"/>
              <w:ind w:left="121" w:right="105" w:firstLine="486"/>
            </w:pPr>
            <w:r>
              <w:rPr>
                <w:spacing w:val="27"/>
              </w:rPr>
              <w:t>第二十二条第四款禁止连片采挖树</w:t>
            </w:r>
            <w:r>
              <w:rPr>
                <w:spacing w:val="-8"/>
              </w:rPr>
              <w:t>木。</w:t>
            </w:r>
          </w:p>
          <w:p>
            <w:pPr>
              <w:pStyle w:val="6"/>
              <w:spacing w:before="20" w:line="282" w:lineRule="auto"/>
              <w:ind w:left="114" w:right="104" w:firstLine="493"/>
              <w:jc w:val="both"/>
            </w:pPr>
            <w:r>
              <w:rPr>
                <w:spacing w:val="13"/>
              </w:rPr>
              <w:t>第三十九条第三款违反本条例第二十</w:t>
            </w:r>
            <w:r>
              <w:rPr>
                <w:spacing w:val="6"/>
              </w:rPr>
              <w:t>二条第四款规定的，由县级以上林业行政主</w:t>
            </w:r>
            <w:r>
              <w:rPr>
                <w:spacing w:val="9"/>
              </w:rPr>
              <w:t>管部门责令限期恢复植被，并处五千元以上</w:t>
            </w:r>
            <w:r>
              <w:rPr>
                <w:spacing w:val="4"/>
              </w:rPr>
              <w:t>三万元以下罚款；造成损失的，依法承担赔</w:t>
            </w:r>
            <w:r>
              <w:rPr>
                <w:spacing w:val="-1"/>
              </w:rPr>
              <w:t>偿责任。</w:t>
            </w:r>
          </w:p>
        </w:tc>
        <w:tc>
          <w:tcPr>
            <w:tcW w:w="1469" w:type="dxa"/>
            <w:vAlign w:val="top"/>
          </w:tcPr>
          <w:p>
            <w:pPr>
              <w:spacing w:line="303" w:lineRule="auto"/>
              <w:rPr>
                <w:rFonts w:ascii="Arial"/>
                <w:sz w:val="21"/>
              </w:rPr>
            </w:pPr>
          </w:p>
          <w:p>
            <w:pPr>
              <w:spacing w:line="303" w:lineRule="auto"/>
              <w:rPr>
                <w:rFonts w:ascii="Arial"/>
                <w:sz w:val="21"/>
              </w:rPr>
            </w:pPr>
          </w:p>
          <w:p>
            <w:pPr>
              <w:pStyle w:val="6"/>
              <w:spacing w:before="84" w:line="226" w:lineRule="auto"/>
              <w:ind w:left="275"/>
            </w:pPr>
            <w:r>
              <w:rPr>
                <w:spacing w:val="4"/>
              </w:rPr>
              <w:t>情节轻微</w:t>
            </w:r>
          </w:p>
        </w:tc>
        <w:tc>
          <w:tcPr>
            <w:tcW w:w="3223" w:type="dxa"/>
            <w:vAlign w:val="top"/>
          </w:tcPr>
          <w:p>
            <w:pPr>
              <w:spacing w:line="407" w:lineRule="auto"/>
              <w:rPr>
                <w:rFonts w:ascii="Arial"/>
                <w:sz w:val="21"/>
              </w:rPr>
            </w:pPr>
          </w:p>
          <w:p>
            <w:pPr>
              <w:pStyle w:val="6"/>
              <w:spacing w:before="84" w:line="276" w:lineRule="auto"/>
              <w:ind w:left="126" w:right="104" w:hanging="10"/>
            </w:pPr>
            <w:r>
              <w:rPr>
                <w:spacing w:val="13"/>
              </w:rPr>
              <w:t>连片采挖树木不满</w:t>
            </w:r>
            <w:r>
              <w:rPr>
                <w:rFonts w:ascii="宋体" w:hAnsi="宋体" w:eastAsia="宋体" w:cs="宋体"/>
                <w:spacing w:val="13"/>
              </w:rPr>
              <w:t>500</w:t>
            </w:r>
            <w:r>
              <w:rPr>
                <w:spacing w:val="13"/>
              </w:rPr>
              <w:t>株或</w:t>
            </w:r>
            <w:r>
              <w:rPr>
                <w:spacing w:val="-4"/>
              </w:rPr>
              <w:t>不足</w:t>
            </w:r>
            <w:r>
              <w:rPr>
                <w:rFonts w:ascii="宋体" w:hAnsi="宋体" w:eastAsia="宋体" w:cs="宋体"/>
                <w:spacing w:val="-4"/>
              </w:rPr>
              <w:t>1</w:t>
            </w:r>
            <w:r>
              <w:rPr>
                <w:spacing w:val="-4"/>
              </w:rPr>
              <w:t>亩的</w:t>
            </w:r>
          </w:p>
        </w:tc>
        <w:tc>
          <w:tcPr>
            <w:tcW w:w="3031" w:type="dxa"/>
            <w:vAlign w:val="top"/>
          </w:tcPr>
          <w:p>
            <w:pPr>
              <w:pStyle w:val="6"/>
              <w:spacing w:before="107" w:line="258" w:lineRule="auto"/>
              <w:ind w:left="120" w:right="106" w:firstLine="7"/>
              <w:jc w:val="both"/>
            </w:pPr>
            <w:r>
              <w:rPr>
                <w:spacing w:val="17"/>
              </w:rPr>
              <w:t>责令限期恢复植被，并处</w:t>
            </w:r>
            <w:r>
              <w:rPr>
                <w:rFonts w:ascii="宋体" w:hAnsi="宋体" w:eastAsia="宋体" w:cs="宋体"/>
                <w:spacing w:val="6"/>
              </w:rPr>
              <w:t>5000</w:t>
            </w:r>
            <w:r>
              <w:rPr>
                <w:spacing w:val="6"/>
              </w:rPr>
              <w:t>元以上</w:t>
            </w:r>
            <w:r>
              <w:rPr>
                <w:rFonts w:ascii="宋体" w:hAnsi="宋体" w:eastAsia="宋体" w:cs="宋体"/>
                <w:spacing w:val="6"/>
              </w:rPr>
              <w:t>1</w:t>
            </w:r>
            <w:r>
              <w:rPr>
                <w:spacing w:val="6"/>
              </w:rPr>
              <w:t>万元以下罚</w:t>
            </w:r>
            <w:r>
              <w:rPr>
                <w:spacing w:val="3"/>
              </w:rPr>
              <w:t>款；造成损失的，依法承担</w:t>
            </w:r>
            <w:r>
              <w:t>赔偿责任。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409" w:lineRule="auto"/>
              <w:rPr>
                <w:rFonts w:ascii="Arial"/>
                <w:sz w:val="21"/>
              </w:rPr>
            </w:pPr>
          </w:p>
          <w:p>
            <w:pPr>
              <w:pStyle w:val="6"/>
              <w:spacing w:before="84" w:line="235" w:lineRule="auto"/>
              <w:ind w:left="275"/>
            </w:pPr>
            <w:r>
              <w:rPr>
                <w:spacing w:val="4"/>
              </w:rPr>
              <w:t>情节一般</w:t>
            </w:r>
          </w:p>
        </w:tc>
        <w:tc>
          <w:tcPr>
            <w:tcW w:w="3223" w:type="dxa"/>
            <w:vAlign w:val="top"/>
          </w:tcPr>
          <w:p>
            <w:pPr>
              <w:pStyle w:val="6"/>
              <w:spacing w:before="296" w:line="280" w:lineRule="auto"/>
              <w:ind w:left="132" w:right="27" w:hanging="16"/>
              <w:jc w:val="both"/>
            </w:pPr>
            <w:r>
              <w:rPr>
                <w:spacing w:val="-3"/>
              </w:rPr>
              <w:t>连片采挖树木</w:t>
            </w:r>
            <w:r>
              <w:rPr>
                <w:rFonts w:ascii="宋体" w:hAnsi="宋体" w:eastAsia="宋体" w:cs="宋体"/>
                <w:spacing w:val="-3"/>
              </w:rPr>
              <w:t>500</w:t>
            </w:r>
            <w:r>
              <w:rPr>
                <w:spacing w:val="-3"/>
              </w:rPr>
              <w:t>株不足</w:t>
            </w:r>
            <w:r>
              <w:rPr>
                <w:rFonts w:ascii="宋体" w:hAnsi="宋体" w:eastAsia="宋体" w:cs="宋体"/>
                <w:spacing w:val="-2"/>
              </w:rPr>
              <w:t>1000</w:t>
            </w:r>
            <w:r>
              <w:rPr>
                <w:spacing w:val="-2"/>
              </w:rPr>
              <w:t>株或</w:t>
            </w:r>
            <w:r>
              <w:rPr>
                <w:rFonts w:ascii="宋体" w:hAnsi="宋体" w:eastAsia="宋体" w:cs="宋体"/>
                <w:spacing w:val="-2"/>
              </w:rPr>
              <w:t>1</w:t>
            </w:r>
            <w:r>
              <w:rPr>
                <w:spacing w:val="-2"/>
              </w:rPr>
              <w:t>亩以上不满</w:t>
            </w:r>
            <w:r>
              <w:rPr>
                <w:rFonts w:ascii="宋体" w:hAnsi="宋体" w:eastAsia="宋体" w:cs="宋体"/>
                <w:spacing w:val="-2"/>
              </w:rPr>
              <w:t>3</w:t>
            </w:r>
            <w:r>
              <w:rPr>
                <w:spacing w:val="-2"/>
              </w:rPr>
              <w:t>亩，</w:t>
            </w:r>
            <w:r>
              <w:rPr>
                <w:spacing w:val="6"/>
              </w:rPr>
              <w:t>尚不构成犯罪的</w:t>
            </w:r>
          </w:p>
        </w:tc>
        <w:tc>
          <w:tcPr>
            <w:tcW w:w="3031" w:type="dxa"/>
            <w:vAlign w:val="top"/>
          </w:tcPr>
          <w:p>
            <w:pPr>
              <w:pStyle w:val="6"/>
              <w:spacing w:before="107" w:line="258" w:lineRule="auto"/>
              <w:ind w:left="119" w:right="84" w:firstLine="8"/>
              <w:jc w:val="both"/>
            </w:pPr>
            <w:r>
              <w:t>责令限期恢复植被，并处</w:t>
            </w:r>
            <w:r>
              <w:rPr>
                <w:rFonts w:ascii="宋体" w:hAnsi="宋体" w:eastAsia="宋体" w:cs="宋体"/>
              </w:rPr>
              <w:t>1</w:t>
            </w:r>
            <w:r>
              <w:rPr>
                <w:spacing w:val="1"/>
              </w:rPr>
              <w:t>万元以上</w:t>
            </w:r>
            <w:r>
              <w:rPr>
                <w:rFonts w:ascii="宋体" w:hAnsi="宋体" w:eastAsia="宋体" w:cs="宋体"/>
                <w:spacing w:val="1"/>
              </w:rPr>
              <w:t>2</w:t>
            </w:r>
            <w:r>
              <w:rPr>
                <w:spacing w:val="1"/>
              </w:rPr>
              <w:t>万元以下罚款；</w:t>
            </w:r>
            <w:r>
              <w:rPr>
                <w:spacing w:val="3"/>
              </w:rPr>
              <w:t>造成损失的，依法承担赔偿</w:t>
            </w:r>
            <w:r>
              <w:rPr>
                <w:spacing w:val="-4"/>
              </w:rPr>
              <w:t>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304" w:lineRule="auto"/>
              <w:rPr>
                <w:rFonts w:ascii="Arial"/>
                <w:sz w:val="21"/>
              </w:rPr>
            </w:pPr>
          </w:p>
          <w:p>
            <w:pPr>
              <w:spacing w:line="304" w:lineRule="auto"/>
              <w:rPr>
                <w:rFonts w:ascii="Arial"/>
                <w:sz w:val="21"/>
              </w:rPr>
            </w:pPr>
          </w:p>
          <w:p>
            <w:pPr>
              <w:pStyle w:val="6"/>
              <w:spacing w:before="84" w:line="235" w:lineRule="auto"/>
              <w:ind w:left="275"/>
            </w:pPr>
            <w:r>
              <w:rPr>
                <w:spacing w:val="4"/>
              </w:rPr>
              <w:t>情节严重</w:t>
            </w:r>
          </w:p>
        </w:tc>
        <w:tc>
          <w:tcPr>
            <w:tcW w:w="3223" w:type="dxa"/>
            <w:vAlign w:val="top"/>
          </w:tcPr>
          <w:p>
            <w:pPr>
              <w:spacing w:line="410" w:lineRule="auto"/>
              <w:rPr>
                <w:rFonts w:ascii="Arial"/>
                <w:sz w:val="21"/>
              </w:rPr>
            </w:pPr>
          </w:p>
          <w:p>
            <w:pPr>
              <w:pStyle w:val="6"/>
              <w:spacing w:before="84" w:line="232" w:lineRule="auto"/>
              <w:ind w:left="116"/>
            </w:pPr>
            <w:r>
              <w:rPr>
                <w:spacing w:val="4"/>
              </w:rPr>
              <w:t>连片采挖树木</w:t>
            </w:r>
            <w:r>
              <w:rPr>
                <w:rFonts w:ascii="宋体" w:hAnsi="宋体" w:eastAsia="宋体" w:cs="宋体"/>
                <w:spacing w:val="4"/>
              </w:rPr>
              <w:t>1000</w:t>
            </w:r>
            <w:r>
              <w:rPr>
                <w:spacing w:val="4"/>
              </w:rPr>
              <w:t>株以上或</w:t>
            </w:r>
          </w:p>
          <w:p>
            <w:pPr>
              <w:pStyle w:val="6"/>
              <w:spacing w:before="73" w:line="232" w:lineRule="auto"/>
              <w:ind w:left="120"/>
            </w:pPr>
            <w:r>
              <w:rPr>
                <w:rFonts w:ascii="宋体" w:hAnsi="宋体" w:eastAsia="宋体" w:cs="宋体"/>
                <w:spacing w:val="7"/>
              </w:rPr>
              <w:t>3</w:t>
            </w:r>
            <w:r>
              <w:rPr>
                <w:spacing w:val="7"/>
              </w:rPr>
              <w:t>亩以上，尚不构成犯罪的</w:t>
            </w:r>
          </w:p>
        </w:tc>
        <w:tc>
          <w:tcPr>
            <w:tcW w:w="3031" w:type="dxa"/>
            <w:vAlign w:val="top"/>
          </w:tcPr>
          <w:p>
            <w:pPr>
              <w:pStyle w:val="6"/>
              <w:spacing w:before="107" w:line="258" w:lineRule="auto"/>
              <w:ind w:left="119" w:right="84" w:firstLine="8"/>
              <w:jc w:val="both"/>
            </w:pPr>
            <w:r>
              <w:rPr>
                <w:spacing w:val="2"/>
              </w:rPr>
              <w:t>责令限期恢复植被，并处</w:t>
            </w:r>
            <w:r>
              <w:rPr>
                <w:rFonts w:ascii="宋体" w:hAnsi="宋体" w:eastAsia="宋体" w:cs="宋体"/>
                <w:spacing w:val="2"/>
              </w:rPr>
              <w:t>2</w:t>
            </w:r>
            <w:r>
              <w:rPr>
                <w:spacing w:val="1"/>
              </w:rPr>
              <w:t>万元以上</w:t>
            </w:r>
            <w:r>
              <w:rPr>
                <w:rFonts w:ascii="宋体" w:hAnsi="宋体" w:eastAsia="宋体" w:cs="宋体"/>
                <w:spacing w:val="1"/>
              </w:rPr>
              <w:t>3</w:t>
            </w:r>
            <w:r>
              <w:rPr>
                <w:spacing w:val="1"/>
              </w:rPr>
              <w:t>万元以下罚款；</w:t>
            </w:r>
            <w:r>
              <w:rPr>
                <w:spacing w:val="3"/>
              </w:rPr>
              <w:t>造成损失的，依法承担赔偿</w:t>
            </w:r>
            <w:r>
              <w:rPr>
                <w:spacing w:val="-4"/>
              </w:rPr>
              <w:t>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6" w:hRule="atLeast"/>
        </w:trPr>
        <w:tc>
          <w:tcPr>
            <w:tcW w:w="942"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74" w:line="187" w:lineRule="auto"/>
              <w:ind w:left="363"/>
              <w:rPr>
                <w:rFonts w:ascii="宋体" w:hAnsi="宋体" w:eastAsia="宋体" w:cs="宋体"/>
                <w:sz w:val="23"/>
                <w:szCs w:val="23"/>
              </w:rPr>
            </w:pPr>
            <w:r>
              <w:rPr>
                <w:rFonts w:ascii="宋体" w:hAnsi="宋体" w:eastAsia="宋体" w:cs="宋体"/>
                <w:sz w:val="23"/>
                <w:szCs w:val="23"/>
              </w:rPr>
              <w:t>7</w:t>
            </w:r>
          </w:p>
        </w:tc>
        <w:tc>
          <w:tcPr>
            <w:tcW w:w="1431"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pStyle w:val="6"/>
              <w:spacing w:before="84" w:line="277" w:lineRule="auto"/>
              <w:ind w:left="118" w:right="109" w:firstLine="1"/>
            </w:pPr>
            <w:r>
              <w:rPr>
                <w:spacing w:val="9"/>
              </w:rPr>
              <w:t>毁坏新造林</w:t>
            </w:r>
            <w:r>
              <w:rPr>
                <w:spacing w:val="2"/>
              </w:rPr>
              <w:t>苗木</w:t>
            </w:r>
          </w:p>
        </w:tc>
        <w:tc>
          <w:tcPr>
            <w:tcW w:w="4769" w:type="dxa"/>
            <w:vAlign w:val="top"/>
          </w:tcPr>
          <w:p>
            <w:pPr>
              <w:pStyle w:val="6"/>
              <w:spacing w:before="280" w:line="235" w:lineRule="auto"/>
              <w:ind w:left="570"/>
            </w:pPr>
            <w:r>
              <w:rPr>
                <w:spacing w:val="12"/>
              </w:rPr>
              <w:t>《云南省绿化造林条例》</w:t>
            </w:r>
          </w:p>
          <w:p>
            <w:pPr>
              <w:pStyle w:val="6"/>
              <w:spacing w:before="72" w:line="282" w:lineRule="auto"/>
              <w:ind w:left="118" w:firstLine="487"/>
            </w:pPr>
            <w:r>
              <w:rPr>
                <w:spacing w:val="12"/>
              </w:rPr>
              <w:t>第二十六条第一项违反本条例有下列</w:t>
            </w:r>
            <w:r>
              <w:rPr>
                <w:spacing w:val="5"/>
              </w:rPr>
              <w:t>行为之一的，由县以上林业行政主管部门按照下列规定处理；造成损失的，依法赔偿损</w:t>
            </w:r>
            <w:r>
              <w:rPr>
                <w:spacing w:val="3"/>
              </w:rPr>
              <w:t>失；构成犯罪的，依法追究刑事责任</w:t>
            </w:r>
            <w:r>
              <w:rPr>
                <w:spacing w:val="-5"/>
              </w:rPr>
              <w:t>：（</w:t>
            </w:r>
            <w:r>
              <w:rPr>
                <w:spacing w:val="3"/>
              </w:rPr>
              <w:t>一）</w:t>
            </w:r>
            <w:r>
              <w:rPr>
                <w:spacing w:val="7"/>
              </w:rPr>
              <w:t>毁坏新造林苗木的，应责令停止违法行为，</w:t>
            </w:r>
          </w:p>
        </w:tc>
        <w:tc>
          <w:tcPr>
            <w:tcW w:w="1469" w:type="dxa"/>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spacing w:line="298" w:lineRule="auto"/>
              <w:rPr>
                <w:rFonts w:ascii="Arial"/>
                <w:sz w:val="21"/>
              </w:rPr>
            </w:pPr>
          </w:p>
          <w:p>
            <w:pPr>
              <w:pStyle w:val="6"/>
              <w:spacing w:before="85" w:line="235" w:lineRule="auto"/>
              <w:ind w:left="275"/>
            </w:pPr>
            <w:r>
              <w:rPr>
                <w:spacing w:val="4"/>
              </w:rPr>
              <w:t>情节一般</w:t>
            </w:r>
          </w:p>
        </w:tc>
        <w:tc>
          <w:tcPr>
            <w:tcW w:w="3223"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84" w:line="282" w:lineRule="auto"/>
              <w:ind w:left="127" w:right="104" w:hanging="3"/>
              <w:jc w:val="both"/>
            </w:pPr>
            <w:r>
              <w:rPr>
                <w:spacing w:val="-1"/>
              </w:rPr>
              <w:t>毁坏新造林苗木，尚不构成犯罪，且积极配合林草部门查处</w:t>
            </w:r>
            <w:r>
              <w:t>的</w:t>
            </w:r>
          </w:p>
        </w:tc>
        <w:tc>
          <w:tcPr>
            <w:tcW w:w="3031" w:type="dxa"/>
            <w:vAlign w:val="top"/>
          </w:tcPr>
          <w:p>
            <w:pPr>
              <w:pStyle w:val="6"/>
              <w:spacing w:before="106" w:line="267" w:lineRule="auto"/>
              <w:ind w:left="117" w:right="104" w:firstLine="10"/>
              <w:jc w:val="both"/>
            </w:pPr>
            <w:r>
              <w:rPr>
                <w:spacing w:val="2"/>
              </w:rPr>
              <w:t>责令停止违法行为，补种同</w:t>
            </w:r>
            <w:r>
              <w:rPr>
                <w:spacing w:val="3"/>
              </w:rPr>
              <w:t>等数目的苗木，可以并处损</w:t>
            </w:r>
            <w:r>
              <w:rPr>
                <w:spacing w:val="7"/>
              </w:rPr>
              <w:t>失价值</w:t>
            </w:r>
            <w:r>
              <w:rPr>
                <w:rFonts w:ascii="宋体" w:hAnsi="宋体" w:eastAsia="宋体" w:cs="宋体"/>
                <w:spacing w:val="7"/>
              </w:rPr>
              <w:t>1</w:t>
            </w:r>
            <w:r>
              <w:rPr>
                <w:spacing w:val="7"/>
              </w:rPr>
              <w:t>倍以上</w:t>
            </w:r>
            <w:r>
              <w:rPr>
                <w:rFonts w:ascii="宋体" w:hAnsi="宋体" w:eastAsia="宋体" w:cs="宋体"/>
                <w:spacing w:val="7"/>
              </w:rPr>
              <w:t>2</w:t>
            </w:r>
            <w:r>
              <w:rPr>
                <w:spacing w:val="7"/>
              </w:rPr>
              <w:t>倍以下罚</w:t>
            </w:r>
            <w:r>
              <w:rPr>
                <w:spacing w:val="3"/>
              </w:rPr>
              <w:t>款。拒不补种树木或者补种不符合国家有关规定的，由林业主管部门代为补种，所</w:t>
            </w:r>
            <w:r>
              <w:rPr>
                <w:spacing w:val="5"/>
              </w:rPr>
              <w:t>需费用由违法者支付。</w:t>
            </w:r>
          </w:p>
        </w:tc>
      </w:tr>
    </w:tbl>
    <w:p>
      <w:pPr>
        <w:rPr>
          <w:rFonts w:ascii="Arial"/>
          <w:sz w:val="21"/>
        </w:rPr>
      </w:pPr>
    </w:p>
    <w:p>
      <w:pPr>
        <w:rPr>
          <w:rFonts w:ascii="Arial" w:hAnsi="Arial" w:eastAsia="Arial" w:cs="Arial"/>
          <w:sz w:val="21"/>
          <w:szCs w:val="21"/>
        </w:rPr>
        <w:sectPr>
          <w:footerReference r:id="rId16"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0"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118" w:line="281" w:lineRule="auto"/>
              <w:ind w:left="113" w:right="104" w:firstLine="10"/>
              <w:jc w:val="both"/>
            </w:pPr>
            <w:r>
              <w:rPr>
                <w:spacing w:val="8"/>
              </w:rPr>
              <w:t>补种同等数目的苗木，可以并处损失价值一</w:t>
            </w:r>
            <w:r>
              <w:rPr>
                <w:spacing w:val="9"/>
              </w:rPr>
              <w:t>倍以上三倍以下的罚款。拒不补种树木或者</w:t>
            </w:r>
            <w:r>
              <w:rPr>
                <w:spacing w:val="6"/>
              </w:rPr>
              <w:t>补种不符合国家有关规定的，由林业主管部</w:t>
            </w:r>
            <w:r>
              <w:rPr>
                <w:spacing w:val="7"/>
              </w:rPr>
              <w:t>门代为补种，所需费用由违法者支付。</w:t>
            </w:r>
          </w:p>
        </w:tc>
        <w:tc>
          <w:tcPr>
            <w:tcW w:w="1469" w:type="dxa"/>
            <w:vAlign w:val="top"/>
          </w:tcPr>
          <w:p>
            <w:pPr>
              <w:spacing w:line="294" w:lineRule="auto"/>
              <w:rPr>
                <w:rFonts w:ascii="Arial"/>
                <w:sz w:val="21"/>
              </w:rPr>
            </w:pPr>
          </w:p>
          <w:p>
            <w:pPr>
              <w:spacing w:line="294" w:lineRule="auto"/>
              <w:rPr>
                <w:rFonts w:ascii="Arial"/>
                <w:sz w:val="21"/>
              </w:rPr>
            </w:pPr>
          </w:p>
          <w:p>
            <w:pPr>
              <w:spacing w:line="294" w:lineRule="auto"/>
              <w:rPr>
                <w:rFonts w:ascii="Arial"/>
                <w:sz w:val="21"/>
              </w:rPr>
            </w:pPr>
          </w:p>
          <w:p>
            <w:pPr>
              <w:spacing w:line="294" w:lineRule="auto"/>
              <w:rPr>
                <w:rFonts w:ascii="Arial"/>
                <w:sz w:val="21"/>
              </w:rPr>
            </w:pPr>
          </w:p>
          <w:p>
            <w:pPr>
              <w:pStyle w:val="6"/>
              <w:spacing w:before="85" w:line="235" w:lineRule="auto"/>
              <w:ind w:left="275"/>
            </w:pPr>
            <w:r>
              <w:rPr>
                <w:spacing w:val="4"/>
              </w:rPr>
              <w:t>情节严重</w:t>
            </w:r>
          </w:p>
        </w:tc>
        <w:tc>
          <w:tcPr>
            <w:tcW w:w="3223" w:type="dxa"/>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85" w:line="272" w:lineRule="auto"/>
              <w:ind w:left="127" w:right="104" w:hanging="3"/>
            </w:pPr>
            <w:r>
              <w:rPr>
                <w:spacing w:val="-1"/>
              </w:rPr>
              <w:t>毁坏新造林苗木，尚不构成犯罪，消极配合林草部门查处的</w:t>
            </w:r>
          </w:p>
        </w:tc>
        <w:tc>
          <w:tcPr>
            <w:tcW w:w="3031" w:type="dxa"/>
            <w:vAlign w:val="top"/>
          </w:tcPr>
          <w:p>
            <w:pPr>
              <w:pStyle w:val="6"/>
              <w:spacing w:before="109" w:line="264" w:lineRule="auto"/>
              <w:ind w:left="117" w:right="104" w:firstLine="10"/>
              <w:jc w:val="both"/>
            </w:pPr>
            <w:r>
              <w:rPr>
                <w:spacing w:val="2"/>
              </w:rPr>
              <w:t>责令停止违法行为，补种同</w:t>
            </w:r>
            <w:r>
              <w:rPr>
                <w:spacing w:val="3"/>
              </w:rPr>
              <w:t>等数目的苗木，可以并处损</w:t>
            </w:r>
            <w:r>
              <w:rPr>
                <w:spacing w:val="4"/>
              </w:rPr>
              <w:t>失价值</w:t>
            </w:r>
            <w:r>
              <w:rPr>
                <w:rFonts w:ascii="宋体" w:hAnsi="宋体" w:eastAsia="宋体" w:cs="宋体"/>
                <w:spacing w:val="4"/>
              </w:rPr>
              <w:t>2</w:t>
            </w:r>
            <w:r>
              <w:rPr>
                <w:spacing w:val="4"/>
              </w:rPr>
              <w:t>倍以上</w:t>
            </w:r>
            <w:r>
              <w:rPr>
                <w:rFonts w:ascii="宋体" w:hAnsi="宋体" w:eastAsia="宋体" w:cs="宋体"/>
                <w:spacing w:val="4"/>
              </w:rPr>
              <w:t>3</w:t>
            </w:r>
            <w:r>
              <w:rPr>
                <w:spacing w:val="4"/>
              </w:rPr>
              <w:t>倍以下罚</w:t>
            </w:r>
            <w:r>
              <w:rPr>
                <w:spacing w:val="3"/>
              </w:rPr>
              <w:t>款。拒不补种树木或者补种不符合国家有关规定的，由林业主管部门代为补种，所</w:t>
            </w:r>
            <w:r>
              <w:rPr>
                <w:spacing w:val="5"/>
              </w:rPr>
              <w:t>需费用由违法者支付。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0" w:hRule="atLeast"/>
        </w:trPr>
        <w:tc>
          <w:tcPr>
            <w:tcW w:w="942" w:type="dxa"/>
            <w:vMerge w:val="restart"/>
            <w:tcBorders>
              <w:bottom w:val="nil"/>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75" w:line="189" w:lineRule="auto"/>
              <w:ind w:left="358"/>
              <w:rPr>
                <w:rFonts w:ascii="宋体" w:hAnsi="宋体" w:eastAsia="宋体" w:cs="宋体"/>
                <w:sz w:val="23"/>
                <w:szCs w:val="23"/>
              </w:rPr>
            </w:pPr>
            <w:r>
              <w:rPr>
                <w:rFonts w:ascii="宋体" w:hAnsi="宋体" w:eastAsia="宋体" w:cs="宋体"/>
                <w:sz w:val="23"/>
                <w:szCs w:val="23"/>
              </w:rPr>
              <w:t>8</w:t>
            </w:r>
          </w:p>
        </w:tc>
        <w:tc>
          <w:tcPr>
            <w:tcW w:w="1431" w:type="dxa"/>
            <w:vMerge w:val="restart"/>
            <w:tcBorders>
              <w:bottom w:val="nil"/>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84" w:line="280" w:lineRule="auto"/>
              <w:ind w:left="112" w:right="109" w:firstLine="2"/>
            </w:pPr>
            <w:r>
              <w:rPr>
                <w:spacing w:val="10"/>
              </w:rPr>
              <w:t>擅自改变林</w:t>
            </w:r>
            <w:r>
              <w:rPr>
                <w:spacing w:val="6"/>
              </w:rPr>
              <w:t>地用途</w:t>
            </w:r>
          </w:p>
        </w:tc>
        <w:tc>
          <w:tcPr>
            <w:tcW w:w="4769" w:type="dxa"/>
            <w:vMerge w:val="restart"/>
            <w:tcBorders>
              <w:bottom w:val="nil"/>
            </w:tcBorders>
            <w:vAlign w:val="top"/>
          </w:tcPr>
          <w:p>
            <w:pPr>
              <w:pStyle w:val="6"/>
              <w:spacing w:before="138" w:line="235" w:lineRule="auto"/>
              <w:ind w:left="570"/>
            </w:pPr>
            <w:r>
              <w:rPr>
                <w:spacing w:val="12"/>
              </w:rPr>
              <w:t>《中华人民共和国森林法》</w:t>
            </w:r>
          </w:p>
          <w:p>
            <w:pPr>
              <w:pStyle w:val="6"/>
              <w:spacing w:before="59" w:line="272" w:lineRule="auto"/>
              <w:ind w:left="114" w:right="104" w:firstLine="493"/>
            </w:pPr>
            <w:r>
              <w:rPr>
                <w:spacing w:val="13"/>
              </w:rPr>
              <w:t>第三十七条第一款矿藏勘查、开采以</w:t>
            </w:r>
            <w:r>
              <w:rPr>
                <w:spacing w:val="9"/>
              </w:rPr>
              <w:t>及其他各类工程建设，应当不占或者少占林</w:t>
            </w:r>
            <w:r>
              <w:rPr>
                <w:spacing w:val="7"/>
              </w:rPr>
              <w:t>地；确需占用林地的，应当经县级以上人民政府林业主管部门审核同意，依法办理建设</w:t>
            </w:r>
            <w:r>
              <w:rPr>
                <w:spacing w:val="4"/>
              </w:rPr>
              <w:t>用地审批手续。</w:t>
            </w:r>
          </w:p>
          <w:p>
            <w:pPr>
              <w:pStyle w:val="6"/>
              <w:spacing w:before="25" w:line="266" w:lineRule="auto"/>
              <w:ind w:left="118" w:right="103" w:firstLine="489"/>
              <w:jc w:val="both"/>
            </w:pPr>
            <w:r>
              <w:rPr>
                <w:spacing w:val="13"/>
              </w:rPr>
              <w:t>第七十三条第一款违反本法规定，未</w:t>
            </w:r>
            <w:r>
              <w:rPr>
                <w:spacing w:val="22"/>
              </w:rPr>
              <w:t>经县级以上人民政府林业主管部门审核同</w:t>
            </w:r>
            <w:r>
              <w:rPr>
                <w:spacing w:val="4"/>
              </w:rPr>
              <w:t>意，擅自改变林地用途的，由县级以上人民</w:t>
            </w:r>
            <w:r>
              <w:rPr>
                <w:spacing w:val="22"/>
              </w:rPr>
              <w:t>政府林业主管部门责令限期恢复植被和林</w:t>
            </w:r>
            <w:r>
              <w:rPr>
                <w:spacing w:val="9"/>
              </w:rPr>
              <w:t>业生产条件，可以处恢复植被和林业生产条</w:t>
            </w:r>
            <w:r>
              <w:rPr>
                <w:spacing w:val="6"/>
              </w:rPr>
              <w:t>件所需费用三倍以下的罚款。</w:t>
            </w:r>
          </w:p>
        </w:tc>
        <w:tc>
          <w:tcPr>
            <w:tcW w:w="1469" w:type="dxa"/>
            <w:vAlign w:val="top"/>
          </w:tcPr>
          <w:p>
            <w:pPr>
              <w:spacing w:line="312" w:lineRule="auto"/>
              <w:rPr>
                <w:rFonts w:ascii="Arial"/>
                <w:sz w:val="21"/>
              </w:rPr>
            </w:pPr>
          </w:p>
          <w:p>
            <w:pPr>
              <w:spacing w:line="312" w:lineRule="auto"/>
              <w:rPr>
                <w:rFonts w:ascii="Arial"/>
                <w:sz w:val="21"/>
              </w:rPr>
            </w:pPr>
          </w:p>
          <w:p>
            <w:pPr>
              <w:pStyle w:val="6"/>
              <w:spacing w:before="84" w:line="226" w:lineRule="auto"/>
              <w:ind w:left="275"/>
            </w:pPr>
            <w:r>
              <w:rPr>
                <w:spacing w:val="4"/>
              </w:rPr>
              <w:t>情节轻微</w:t>
            </w:r>
          </w:p>
        </w:tc>
        <w:tc>
          <w:tcPr>
            <w:tcW w:w="3223" w:type="dxa"/>
            <w:vAlign w:val="top"/>
          </w:tcPr>
          <w:p>
            <w:pPr>
              <w:pStyle w:val="6"/>
              <w:spacing w:before="310" w:line="280" w:lineRule="auto"/>
              <w:ind w:left="116" w:right="104" w:firstLine="2"/>
              <w:jc w:val="both"/>
            </w:pPr>
            <w:r>
              <w:t>擅自改变防护林、特种用途林</w:t>
            </w:r>
            <w:r>
              <w:rPr>
                <w:spacing w:val="-4"/>
              </w:rPr>
              <w:t>地面积在</w:t>
            </w:r>
            <w:r>
              <w:rPr>
                <w:rFonts w:ascii="宋体" w:hAnsi="宋体" w:eastAsia="宋体" w:cs="宋体"/>
                <w:spacing w:val="-4"/>
              </w:rPr>
              <w:t>1</w:t>
            </w:r>
            <w:r>
              <w:rPr>
                <w:spacing w:val="-4"/>
              </w:rPr>
              <w:t>亩以下，或其他林</w:t>
            </w:r>
            <w:r>
              <w:t>地</w:t>
            </w:r>
            <w:r>
              <w:rPr>
                <w:rFonts w:ascii="宋体" w:hAnsi="宋体" w:eastAsia="宋体" w:cs="宋体"/>
              </w:rPr>
              <w:t>1</w:t>
            </w:r>
            <w:r>
              <w:t>亩以上不足</w:t>
            </w:r>
            <w:r>
              <w:rPr>
                <w:rFonts w:ascii="宋体" w:hAnsi="宋体" w:eastAsia="宋体" w:cs="宋体"/>
              </w:rPr>
              <w:t>2</w:t>
            </w:r>
            <w:r>
              <w:t>亩的</w:t>
            </w:r>
          </w:p>
        </w:tc>
        <w:tc>
          <w:tcPr>
            <w:tcW w:w="3031" w:type="dxa"/>
            <w:vAlign w:val="top"/>
          </w:tcPr>
          <w:p>
            <w:pPr>
              <w:pStyle w:val="6"/>
              <w:spacing w:before="126" w:line="261" w:lineRule="auto"/>
              <w:ind w:left="115" w:right="106" w:firstLine="12"/>
              <w:jc w:val="both"/>
            </w:pPr>
            <w:r>
              <w:rPr>
                <w:spacing w:val="23"/>
              </w:rPr>
              <w:t>责令限期恢复植被和林业</w:t>
            </w:r>
            <w:r>
              <w:rPr>
                <w:spacing w:val="3"/>
              </w:rPr>
              <w:t>生产条件，可以处恢复植被</w:t>
            </w:r>
            <w:r>
              <w:rPr>
                <w:spacing w:val="6"/>
              </w:rPr>
              <w:t>和林业生产条件所需费用</w:t>
            </w:r>
            <w:r>
              <w:rPr>
                <w:rFonts w:ascii="宋体" w:hAnsi="宋体" w:eastAsia="宋体" w:cs="宋体"/>
                <w:spacing w:val="6"/>
              </w:rPr>
              <w:t>1</w:t>
            </w:r>
            <w:r>
              <w:rPr>
                <w:spacing w:val="4"/>
              </w:rPr>
              <w:t>倍以下的罚款。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8"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99" w:lineRule="auto"/>
              <w:rPr>
                <w:rFonts w:ascii="Arial"/>
                <w:sz w:val="21"/>
              </w:rPr>
            </w:pPr>
          </w:p>
          <w:p>
            <w:pPr>
              <w:spacing w:line="300" w:lineRule="auto"/>
              <w:rPr>
                <w:rFonts w:ascii="Arial"/>
                <w:sz w:val="21"/>
              </w:rPr>
            </w:pPr>
          </w:p>
          <w:p>
            <w:pPr>
              <w:pStyle w:val="6"/>
              <w:spacing w:before="84" w:line="235" w:lineRule="auto"/>
              <w:ind w:left="275"/>
            </w:pPr>
            <w:r>
              <w:rPr>
                <w:spacing w:val="4"/>
              </w:rPr>
              <w:t>情节一般</w:t>
            </w:r>
          </w:p>
        </w:tc>
        <w:tc>
          <w:tcPr>
            <w:tcW w:w="3223" w:type="dxa"/>
            <w:vAlign w:val="top"/>
          </w:tcPr>
          <w:p>
            <w:pPr>
              <w:pStyle w:val="6"/>
              <w:spacing w:before="102" w:line="256" w:lineRule="auto"/>
              <w:ind w:left="116" w:right="39" w:firstLine="2"/>
              <w:jc w:val="both"/>
            </w:pPr>
            <w:r>
              <w:t>擅自改变防护林、特种用途林</w:t>
            </w:r>
            <w:r>
              <w:rPr>
                <w:spacing w:val="-2"/>
              </w:rPr>
              <w:t>地面积在</w:t>
            </w:r>
            <w:r>
              <w:rPr>
                <w:rFonts w:ascii="宋体" w:hAnsi="宋体" w:eastAsia="宋体" w:cs="宋体"/>
                <w:spacing w:val="-2"/>
              </w:rPr>
              <w:t>1</w:t>
            </w:r>
            <w:r>
              <w:rPr>
                <w:spacing w:val="-2"/>
              </w:rPr>
              <w:t>亩以上</w:t>
            </w:r>
            <w:r>
              <w:rPr>
                <w:rFonts w:ascii="宋体" w:hAnsi="宋体" w:eastAsia="宋体" w:cs="宋体"/>
                <w:spacing w:val="-2"/>
              </w:rPr>
              <w:t>3</w:t>
            </w:r>
            <w:r>
              <w:rPr>
                <w:spacing w:val="-2"/>
              </w:rPr>
              <w:t>亩以下，</w:t>
            </w:r>
            <w:r>
              <w:rPr>
                <w:spacing w:val="14"/>
              </w:rPr>
              <w:t>或其他林地</w:t>
            </w:r>
            <w:r>
              <w:rPr>
                <w:rFonts w:ascii="宋体" w:hAnsi="宋体" w:eastAsia="宋体" w:cs="宋体"/>
                <w:spacing w:val="14"/>
              </w:rPr>
              <w:t>2</w:t>
            </w:r>
            <w:r>
              <w:rPr>
                <w:spacing w:val="14"/>
              </w:rPr>
              <w:t>亩以上</w:t>
            </w:r>
            <w:r>
              <w:rPr>
                <w:rFonts w:ascii="宋体" w:hAnsi="宋体" w:eastAsia="宋体" w:cs="宋体"/>
                <w:spacing w:val="14"/>
              </w:rPr>
              <w:t>5</w:t>
            </w:r>
            <w:r>
              <w:rPr>
                <w:spacing w:val="14"/>
              </w:rPr>
              <w:t>亩以下</w:t>
            </w:r>
            <w:r>
              <w:t>的</w:t>
            </w:r>
          </w:p>
        </w:tc>
        <w:tc>
          <w:tcPr>
            <w:tcW w:w="3031" w:type="dxa"/>
            <w:vAlign w:val="top"/>
          </w:tcPr>
          <w:p>
            <w:pPr>
              <w:pStyle w:val="6"/>
              <w:spacing w:before="102" w:line="256" w:lineRule="auto"/>
              <w:ind w:left="115" w:right="106" w:firstLine="12"/>
              <w:jc w:val="both"/>
            </w:pPr>
            <w:r>
              <w:rPr>
                <w:spacing w:val="23"/>
              </w:rPr>
              <w:t>责令限期恢复植被和林业</w:t>
            </w:r>
            <w:r>
              <w:rPr>
                <w:spacing w:val="3"/>
              </w:rPr>
              <w:t>生产条件，可以处恢复植被</w:t>
            </w:r>
            <w:r>
              <w:rPr>
                <w:spacing w:val="6"/>
              </w:rPr>
              <w:t>和林业生产条件所需费用</w:t>
            </w:r>
            <w:r>
              <w:rPr>
                <w:rFonts w:ascii="宋体" w:hAnsi="宋体" w:eastAsia="宋体" w:cs="宋体"/>
                <w:spacing w:val="6"/>
              </w:rPr>
              <w:t>1</w:t>
            </w:r>
            <w:r>
              <w:rPr>
                <w:spacing w:val="4"/>
              </w:rPr>
              <w:t>倍以上</w:t>
            </w:r>
            <w:r>
              <w:rPr>
                <w:rFonts w:ascii="宋体" w:hAnsi="宋体" w:eastAsia="宋体" w:cs="宋体"/>
                <w:spacing w:val="4"/>
              </w:rPr>
              <w:t>2</w:t>
            </w:r>
            <w:r>
              <w:rPr>
                <w:spacing w:val="4"/>
              </w:rPr>
              <w:t>倍以下的罚款。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8"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300" w:lineRule="auto"/>
              <w:rPr>
                <w:rFonts w:ascii="Arial"/>
                <w:sz w:val="21"/>
              </w:rPr>
            </w:pPr>
          </w:p>
          <w:p>
            <w:pPr>
              <w:spacing w:line="301" w:lineRule="auto"/>
              <w:rPr>
                <w:rFonts w:ascii="Arial"/>
                <w:sz w:val="21"/>
              </w:rPr>
            </w:pPr>
          </w:p>
          <w:p>
            <w:pPr>
              <w:pStyle w:val="6"/>
              <w:spacing w:before="84" w:line="235" w:lineRule="auto"/>
              <w:ind w:left="275"/>
            </w:pPr>
            <w:r>
              <w:rPr>
                <w:spacing w:val="4"/>
              </w:rPr>
              <w:t>情节严重</w:t>
            </w:r>
          </w:p>
        </w:tc>
        <w:tc>
          <w:tcPr>
            <w:tcW w:w="3223" w:type="dxa"/>
            <w:vAlign w:val="top"/>
          </w:tcPr>
          <w:p>
            <w:pPr>
              <w:pStyle w:val="6"/>
              <w:spacing w:before="108" w:line="255" w:lineRule="auto"/>
              <w:ind w:left="116" w:right="104" w:firstLine="2"/>
              <w:jc w:val="both"/>
            </w:pPr>
            <w:r>
              <w:t>擅自改变防护林、特种用途林</w:t>
            </w:r>
            <w:r>
              <w:rPr>
                <w:spacing w:val="11"/>
              </w:rPr>
              <w:t>地面积在</w:t>
            </w:r>
            <w:r>
              <w:rPr>
                <w:rFonts w:ascii="宋体" w:hAnsi="宋体" w:eastAsia="宋体" w:cs="宋体"/>
                <w:spacing w:val="11"/>
              </w:rPr>
              <w:t>3</w:t>
            </w:r>
            <w:r>
              <w:rPr>
                <w:spacing w:val="11"/>
              </w:rPr>
              <w:t>亩以上</w:t>
            </w:r>
            <w:r>
              <w:rPr>
                <w:rFonts w:ascii="宋体" w:hAnsi="宋体" w:eastAsia="宋体" w:cs="宋体"/>
                <w:spacing w:val="11"/>
              </w:rPr>
              <w:t>5</w:t>
            </w:r>
            <w:r>
              <w:rPr>
                <w:spacing w:val="11"/>
              </w:rPr>
              <w:t>亩以下</w:t>
            </w:r>
            <w:r>
              <w:rPr>
                <w:spacing w:val="6"/>
              </w:rPr>
              <w:t>的，或其他林地</w:t>
            </w:r>
            <w:r>
              <w:rPr>
                <w:rFonts w:ascii="宋体" w:hAnsi="宋体" w:eastAsia="宋体" w:cs="宋体"/>
                <w:spacing w:val="6"/>
              </w:rPr>
              <w:t>5</w:t>
            </w:r>
            <w:r>
              <w:rPr>
                <w:spacing w:val="6"/>
              </w:rPr>
              <w:t>亩以上</w:t>
            </w:r>
            <w:r>
              <w:rPr>
                <w:rFonts w:ascii="宋体" w:hAnsi="宋体" w:eastAsia="宋体" w:cs="宋体"/>
                <w:spacing w:val="6"/>
              </w:rPr>
              <w:t>10</w:t>
            </w:r>
            <w:r>
              <w:rPr>
                <w:spacing w:val="7"/>
              </w:rPr>
              <w:t>亩以下的</w:t>
            </w:r>
          </w:p>
        </w:tc>
        <w:tc>
          <w:tcPr>
            <w:tcW w:w="3031" w:type="dxa"/>
            <w:vAlign w:val="top"/>
          </w:tcPr>
          <w:p>
            <w:pPr>
              <w:pStyle w:val="6"/>
              <w:spacing w:before="108" w:line="255" w:lineRule="auto"/>
              <w:ind w:left="115" w:right="106" w:firstLine="12"/>
              <w:jc w:val="both"/>
            </w:pPr>
            <w:r>
              <w:rPr>
                <w:spacing w:val="23"/>
              </w:rPr>
              <w:t>责令限期恢复植被和林业</w:t>
            </w:r>
            <w:r>
              <w:rPr>
                <w:spacing w:val="3"/>
              </w:rPr>
              <w:t>生产条件，可以处恢复植被</w:t>
            </w:r>
            <w:r>
              <w:rPr>
                <w:spacing w:val="7"/>
              </w:rPr>
              <w:t>和林业生产条件所需费用</w:t>
            </w:r>
            <w:r>
              <w:rPr>
                <w:rFonts w:ascii="宋体" w:hAnsi="宋体" w:eastAsia="宋体" w:cs="宋体"/>
                <w:spacing w:val="7"/>
              </w:rPr>
              <w:t>2</w:t>
            </w:r>
            <w:r>
              <w:rPr>
                <w:spacing w:val="4"/>
              </w:rPr>
              <w:t>倍以上</w:t>
            </w:r>
            <w:r>
              <w:rPr>
                <w:rFonts w:ascii="宋体" w:hAnsi="宋体" w:eastAsia="宋体" w:cs="宋体"/>
                <w:spacing w:val="4"/>
              </w:rPr>
              <w:t>3</w:t>
            </w:r>
            <w:r>
              <w:rPr>
                <w:spacing w:val="4"/>
              </w:rPr>
              <w:t>倍以下的罚款。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7" w:hRule="atLeast"/>
        </w:trPr>
        <w:tc>
          <w:tcPr>
            <w:tcW w:w="942" w:type="dxa"/>
            <w:vAlign w:val="top"/>
          </w:tcPr>
          <w:p>
            <w:pPr>
              <w:spacing w:line="338" w:lineRule="auto"/>
              <w:rPr>
                <w:rFonts w:ascii="Arial"/>
                <w:sz w:val="21"/>
              </w:rPr>
            </w:pPr>
          </w:p>
          <w:p>
            <w:pPr>
              <w:spacing w:line="338" w:lineRule="auto"/>
              <w:rPr>
                <w:rFonts w:ascii="Arial"/>
                <w:sz w:val="21"/>
              </w:rPr>
            </w:pPr>
          </w:p>
          <w:p>
            <w:pPr>
              <w:spacing w:before="75" w:line="189" w:lineRule="auto"/>
              <w:ind w:left="358"/>
              <w:rPr>
                <w:rFonts w:ascii="宋体" w:hAnsi="宋体" w:eastAsia="宋体" w:cs="宋体"/>
                <w:sz w:val="23"/>
                <w:szCs w:val="23"/>
              </w:rPr>
            </w:pPr>
            <w:r>
              <w:rPr>
                <w:rFonts w:ascii="宋体" w:hAnsi="宋体" w:eastAsia="宋体" w:cs="宋体"/>
                <w:sz w:val="23"/>
                <w:szCs w:val="23"/>
              </w:rPr>
              <w:t>9</w:t>
            </w:r>
          </w:p>
        </w:tc>
        <w:tc>
          <w:tcPr>
            <w:tcW w:w="1431" w:type="dxa"/>
            <w:vAlign w:val="top"/>
          </w:tcPr>
          <w:p>
            <w:pPr>
              <w:pStyle w:val="6"/>
              <w:spacing w:before="116" w:line="264" w:lineRule="auto"/>
              <w:ind w:left="115" w:right="109"/>
              <w:jc w:val="both"/>
            </w:pPr>
            <w:r>
              <w:rPr>
                <w:spacing w:val="10"/>
              </w:rPr>
              <w:t>在临时使用的林地上修建永久性建</w:t>
            </w:r>
            <w:r>
              <w:rPr>
                <w:spacing w:val="3"/>
              </w:rPr>
              <w:t>筑物</w:t>
            </w:r>
          </w:p>
        </w:tc>
        <w:tc>
          <w:tcPr>
            <w:tcW w:w="4769" w:type="dxa"/>
            <w:vAlign w:val="top"/>
          </w:tcPr>
          <w:p>
            <w:pPr>
              <w:pStyle w:val="6"/>
              <w:spacing w:before="117" w:line="235" w:lineRule="auto"/>
              <w:ind w:left="570"/>
            </w:pPr>
            <w:r>
              <w:rPr>
                <w:spacing w:val="12"/>
              </w:rPr>
              <w:t>《中华人民共和国森林法》</w:t>
            </w:r>
          </w:p>
          <w:p>
            <w:pPr>
              <w:pStyle w:val="6"/>
              <w:spacing w:before="69" w:line="257" w:lineRule="auto"/>
              <w:ind w:left="121" w:right="103" w:firstLine="486"/>
            </w:pPr>
            <w:r>
              <w:rPr>
                <w:spacing w:val="13"/>
              </w:rPr>
              <w:t>第三十八条第一款需要临时使用林地</w:t>
            </w:r>
            <w:r>
              <w:rPr>
                <w:spacing w:val="8"/>
              </w:rPr>
              <w:t>的，应当经县级以上人民政府林业主管部门</w:t>
            </w:r>
            <w:r>
              <w:rPr>
                <w:spacing w:val="18"/>
              </w:rPr>
              <w:t>批准；临时使用林地的期限一般不超过二</w:t>
            </w:r>
          </w:p>
        </w:tc>
        <w:tc>
          <w:tcPr>
            <w:tcW w:w="1469" w:type="dxa"/>
            <w:vAlign w:val="top"/>
          </w:tcPr>
          <w:p>
            <w:pPr>
              <w:spacing w:line="314" w:lineRule="auto"/>
              <w:rPr>
                <w:rFonts w:ascii="Arial"/>
                <w:sz w:val="21"/>
              </w:rPr>
            </w:pPr>
          </w:p>
          <w:p>
            <w:pPr>
              <w:spacing w:line="315" w:lineRule="auto"/>
              <w:rPr>
                <w:rFonts w:ascii="Arial"/>
                <w:sz w:val="21"/>
              </w:rPr>
            </w:pPr>
          </w:p>
          <w:p>
            <w:pPr>
              <w:pStyle w:val="6"/>
              <w:spacing w:before="84" w:line="226" w:lineRule="auto"/>
              <w:ind w:left="275"/>
            </w:pPr>
            <w:r>
              <w:rPr>
                <w:spacing w:val="4"/>
              </w:rPr>
              <w:t>情节轻微</w:t>
            </w:r>
          </w:p>
        </w:tc>
        <w:tc>
          <w:tcPr>
            <w:tcW w:w="3223" w:type="dxa"/>
            <w:vAlign w:val="top"/>
          </w:tcPr>
          <w:p>
            <w:pPr>
              <w:pStyle w:val="6"/>
              <w:spacing w:before="116" w:line="264" w:lineRule="auto"/>
              <w:ind w:left="118" w:right="104"/>
              <w:jc w:val="both"/>
            </w:pPr>
            <w:r>
              <w:t>在临时使用的防护林、特种用途林地修建永久性建筑物，面</w:t>
            </w:r>
            <w:r>
              <w:rPr>
                <w:spacing w:val="-2"/>
              </w:rPr>
              <w:t>积在</w:t>
            </w:r>
            <w:r>
              <w:rPr>
                <w:rFonts w:ascii="宋体" w:hAnsi="宋体" w:eastAsia="宋体" w:cs="宋体"/>
                <w:spacing w:val="-2"/>
              </w:rPr>
              <w:t>1</w:t>
            </w:r>
            <w:r>
              <w:rPr>
                <w:spacing w:val="-2"/>
              </w:rPr>
              <w:t>亩以下，或其他林地</w:t>
            </w:r>
            <w:r>
              <w:rPr>
                <w:rFonts w:ascii="宋体" w:hAnsi="宋体" w:eastAsia="宋体" w:cs="宋体"/>
                <w:spacing w:val="-2"/>
              </w:rPr>
              <w:t>1</w:t>
            </w:r>
            <w:r>
              <w:rPr>
                <w:spacing w:val="4"/>
              </w:rPr>
              <w:t>亩以上</w:t>
            </w:r>
            <w:r>
              <w:rPr>
                <w:rFonts w:ascii="宋体" w:hAnsi="宋体" w:eastAsia="宋体" w:cs="宋体"/>
                <w:spacing w:val="4"/>
              </w:rPr>
              <w:t>2</w:t>
            </w:r>
            <w:r>
              <w:rPr>
                <w:spacing w:val="4"/>
              </w:rPr>
              <w:t>亩以下的</w:t>
            </w:r>
          </w:p>
        </w:tc>
        <w:tc>
          <w:tcPr>
            <w:tcW w:w="3031" w:type="dxa"/>
            <w:vAlign w:val="top"/>
          </w:tcPr>
          <w:p>
            <w:pPr>
              <w:pStyle w:val="6"/>
              <w:spacing w:before="116" w:line="264" w:lineRule="auto"/>
              <w:ind w:left="115" w:right="106" w:firstLine="12"/>
              <w:jc w:val="both"/>
            </w:pPr>
            <w:r>
              <w:rPr>
                <w:spacing w:val="23"/>
              </w:rPr>
              <w:t>责令限期恢复植被和林业</w:t>
            </w:r>
            <w:r>
              <w:rPr>
                <w:spacing w:val="3"/>
              </w:rPr>
              <w:t>生产条件，可以处恢复植被</w:t>
            </w:r>
            <w:r>
              <w:rPr>
                <w:spacing w:val="6"/>
              </w:rPr>
              <w:t>和林业生产条件所需费用</w:t>
            </w:r>
            <w:r>
              <w:rPr>
                <w:rFonts w:ascii="宋体" w:hAnsi="宋体" w:eastAsia="宋体" w:cs="宋体"/>
                <w:spacing w:val="6"/>
              </w:rPr>
              <w:t>1</w:t>
            </w:r>
            <w:r>
              <w:rPr>
                <w:spacing w:val="4"/>
              </w:rPr>
              <w:t>倍以下的罚款。</w:t>
            </w:r>
          </w:p>
        </w:tc>
      </w:tr>
    </w:tbl>
    <w:p>
      <w:pPr>
        <w:rPr>
          <w:rFonts w:ascii="Arial"/>
          <w:sz w:val="21"/>
        </w:rPr>
      </w:pPr>
    </w:p>
    <w:p>
      <w:pPr>
        <w:rPr>
          <w:rFonts w:ascii="Arial" w:hAnsi="Arial" w:eastAsia="Arial" w:cs="Arial"/>
          <w:sz w:val="21"/>
          <w:szCs w:val="21"/>
        </w:rPr>
        <w:sectPr>
          <w:footerReference r:id="rId17"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6" w:hRule="atLeast"/>
        </w:trPr>
        <w:tc>
          <w:tcPr>
            <w:tcW w:w="942" w:type="dxa"/>
            <w:vMerge w:val="restart"/>
            <w:tcBorders>
              <w:bottom w:val="nil"/>
            </w:tcBorders>
            <w:vAlign w:val="top"/>
          </w:tcPr>
          <w:p>
            <w:pPr>
              <w:rPr>
                <w:rFonts w:ascii="Arial"/>
                <w:sz w:val="21"/>
              </w:rPr>
            </w:pPr>
          </w:p>
        </w:tc>
        <w:tc>
          <w:tcPr>
            <w:tcW w:w="1431" w:type="dxa"/>
            <w:vMerge w:val="restart"/>
            <w:tcBorders>
              <w:bottom w:val="nil"/>
            </w:tcBorders>
            <w:vAlign w:val="top"/>
          </w:tcPr>
          <w:p>
            <w:pPr>
              <w:rPr>
                <w:rFonts w:ascii="Arial"/>
                <w:sz w:val="21"/>
              </w:rPr>
            </w:pPr>
          </w:p>
        </w:tc>
        <w:tc>
          <w:tcPr>
            <w:tcW w:w="4769" w:type="dxa"/>
            <w:vMerge w:val="restart"/>
            <w:tcBorders>
              <w:bottom w:val="nil"/>
            </w:tcBorders>
            <w:vAlign w:val="top"/>
          </w:tcPr>
          <w:p>
            <w:pPr>
              <w:pStyle w:val="6"/>
              <w:spacing w:before="117" w:line="279" w:lineRule="auto"/>
              <w:ind w:left="117" w:right="104"/>
            </w:pPr>
            <w:r>
              <w:rPr>
                <w:spacing w:val="9"/>
              </w:rPr>
              <w:t>年，并不得在临时使用的林地上修建永久性</w:t>
            </w:r>
            <w:r>
              <w:rPr>
                <w:spacing w:val="-2"/>
              </w:rPr>
              <w:t>建筑物。</w:t>
            </w:r>
          </w:p>
          <w:p>
            <w:pPr>
              <w:pStyle w:val="6"/>
              <w:spacing w:before="17" w:line="283" w:lineRule="auto"/>
              <w:ind w:left="118" w:right="103" w:firstLine="489"/>
              <w:jc w:val="both"/>
            </w:pPr>
            <w:r>
              <w:rPr>
                <w:spacing w:val="13"/>
              </w:rPr>
              <w:t>第七十三条第一款违反本法规定，未</w:t>
            </w:r>
            <w:r>
              <w:rPr>
                <w:spacing w:val="22"/>
              </w:rPr>
              <w:t>经县级以上人民政府林业主管部门审核同</w:t>
            </w:r>
            <w:r>
              <w:rPr>
                <w:spacing w:val="4"/>
              </w:rPr>
              <w:t>意，擅自改变林地用途的，由县级以上人民</w:t>
            </w:r>
            <w:r>
              <w:rPr>
                <w:spacing w:val="22"/>
              </w:rPr>
              <w:t>政府林业主管部门责令限期恢复植被和林</w:t>
            </w:r>
            <w:r>
              <w:rPr>
                <w:spacing w:val="9"/>
              </w:rPr>
              <w:t>业生产条件，可以处恢复植被和林业生产条</w:t>
            </w:r>
            <w:r>
              <w:rPr>
                <w:spacing w:val="6"/>
              </w:rPr>
              <w:t>件所需费用三倍以下的罚款。</w:t>
            </w:r>
          </w:p>
          <w:p>
            <w:pPr>
              <w:pStyle w:val="6"/>
              <w:spacing w:before="19" w:line="264" w:lineRule="auto"/>
              <w:ind w:left="123" w:right="103" w:firstLine="484"/>
              <w:jc w:val="both"/>
            </w:pPr>
            <w:r>
              <w:rPr>
                <w:spacing w:val="13"/>
              </w:rPr>
              <w:t>第七十三条第三款在临时使用的林地</w:t>
            </w:r>
            <w:r>
              <w:rPr>
                <w:spacing w:val="6"/>
              </w:rPr>
              <w:t>上修建永久性建筑物，或者临时使用林地期</w:t>
            </w:r>
            <w:r>
              <w:rPr>
                <w:spacing w:val="22"/>
              </w:rPr>
              <w:t>满后一年内未恢复植被或者林业生产条件</w:t>
            </w:r>
            <w:r>
              <w:rPr>
                <w:spacing w:val="6"/>
              </w:rPr>
              <w:t>的，依照本条第一款规定处罚。</w:t>
            </w:r>
          </w:p>
        </w:tc>
        <w:tc>
          <w:tcPr>
            <w:tcW w:w="1469" w:type="dxa"/>
            <w:vAlign w:val="top"/>
          </w:tcPr>
          <w:p>
            <w:pPr>
              <w:spacing w:line="316" w:lineRule="auto"/>
              <w:rPr>
                <w:rFonts w:ascii="Arial"/>
                <w:sz w:val="21"/>
              </w:rPr>
            </w:pPr>
          </w:p>
          <w:p>
            <w:pPr>
              <w:spacing w:line="317" w:lineRule="auto"/>
              <w:rPr>
                <w:rFonts w:ascii="Arial"/>
                <w:sz w:val="21"/>
              </w:rPr>
            </w:pPr>
          </w:p>
          <w:p>
            <w:pPr>
              <w:pStyle w:val="6"/>
              <w:spacing w:before="84" w:line="235" w:lineRule="auto"/>
              <w:ind w:left="275"/>
            </w:pPr>
            <w:r>
              <w:rPr>
                <w:spacing w:val="4"/>
              </w:rPr>
              <w:t>情节一般</w:t>
            </w:r>
          </w:p>
        </w:tc>
        <w:tc>
          <w:tcPr>
            <w:tcW w:w="3223" w:type="dxa"/>
            <w:vAlign w:val="top"/>
          </w:tcPr>
          <w:p>
            <w:pPr>
              <w:pStyle w:val="6"/>
              <w:spacing w:before="120" w:line="265" w:lineRule="auto"/>
              <w:ind w:left="119" w:right="104"/>
              <w:jc w:val="both"/>
            </w:pPr>
            <w:r>
              <w:t>在临时使用的防护林、特种用途林地修建永久性建筑物，面</w:t>
            </w:r>
            <w:r>
              <w:rPr>
                <w:spacing w:val="-7"/>
              </w:rPr>
              <w:t>积在</w:t>
            </w:r>
            <w:r>
              <w:rPr>
                <w:rFonts w:ascii="宋体" w:hAnsi="宋体" w:eastAsia="宋体" w:cs="宋体"/>
                <w:spacing w:val="-7"/>
              </w:rPr>
              <w:t>1</w:t>
            </w:r>
            <w:r>
              <w:rPr>
                <w:spacing w:val="-7"/>
              </w:rPr>
              <w:t>亩以上</w:t>
            </w:r>
            <w:r>
              <w:rPr>
                <w:rFonts w:ascii="宋体" w:hAnsi="宋体" w:eastAsia="宋体" w:cs="宋体"/>
                <w:spacing w:val="-7"/>
              </w:rPr>
              <w:t>3</w:t>
            </w:r>
            <w:r>
              <w:rPr>
                <w:spacing w:val="-7"/>
              </w:rPr>
              <w:t>亩以下的，或</w:t>
            </w:r>
            <w:r>
              <w:rPr>
                <w:spacing w:val="17"/>
              </w:rPr>
              <w:t>其他林地</w:t>
            </w:r>
            <w:r>
              <w:rPr>
                <w:rFonts w:ascii="宋体" w:hAnsi="宋体" w:eastAsia="宋体" w:cs="宋体"/>
                <w:spacing w:val="17"/>
              </w:rPr>
              <w:t>2</w:t>
            </w:r>
            <w:r>
              <w:rPr>
                <w:spacing w:val="17"/>
              </w:rPr>
              <w:t>亩以上不足</w:t>
            </w:r>
            <w:r>
              <w:rPr>
                <w:rFonts w:ascii="宋体" w:hAnsi="宋体" w:eastAsia="宋体" w:cs="宋体"/>
                <w:spacing w:val="17"/>
              </w:rPr>
              <w:t>5</w:t>
            </w:r>
            <w:r>
              <w:rPr>
                <w:spacing w:val="17"/>
              </w:rPr>
              <w:t>亩的</w:t>
            </w:r>
          </w:p>
        </w:tc>
        <w:tc>
          <w:tcPr>
            <w:tcW w:w="3031" w:type="dxa"/>
            <w:vAlign w:val="top"/>
          </w:tcPr>
          <w:p>
            <w:pPr>
              <w:pStyle w:val="6"/>
              <w:spacing w:before="120" w:line="265" w:lineRule="auto"/>
              <w:ind w:left="115" w:right="106" w:firstLine="12"/>
              <w:jc w:val="both"/>
            </w:pPr>
            <w:r>
              <w:rPr>
                <w:spacing w:val="23"/>
              </w:rPr>
              <w:t>责令限期恢复植被和林业</w:t>
            </w:r>
            <w:r>
              <w:rPr>
                <w:spacing w:val="3"/>
              </w:rPr>
              <w:t>生产条件，可以处恢复植被</w:t>
            </w:r>
            <w:r>
              <w:rPr>
                <w:spacing w:val="6"/>
              </w:rPr>
              <w:t>和林业生产条件所需费用</w:t>
            </w:r>
            <w:r>
              <w:rPr>
                <w:rFonts w:ascii="宋体" w:hAnsi="宋体" w:eastAsia="宋体" w:cs="宋体"/>
                <w:spacing w:val="6"/>
              </w:rPr>
              <w:t>1</w:t>
            </w:r>
            <w:r>
              <w:rPr>
                <w:spacing w:val="4"/>
              </w:rPr>
              <w:t>倍以上</w:t>
            </w:r>
            <w:r>
              <w:rPr>
                <w:rFonts w:ascii="宋体" w:hAnsi="宋体" w:eastAsia="宋体" w:cs="宋体"/>
                <w:spacing w:val="4"/>
              </w:rPr>
              <w:t>2</w:t>
            </w:r>
            <w:r>
              <w:rPr>
                <w:spacing w:val="4"/>
              </w:rPr>
              <w:t>倍以下的罚款。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6"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3" w:lineRule="auto"/>
              <w:rPr>
                <w:rFonts w:ascii="Arial"/>
                <w:sz w:val="21"/>
              </w:rPr>
            </w:pPr>
          </w:p>
          <w:p>
            <w:pPr>
              <w:spacing w:line="283" w:lineRule="auto"/>
              <w:rPr>
                <w:rFonts w:ascii="Arial"/>
                <w:sz w:val="21"/>
              </w:rPr>
            </w:pPr>
          </w:p>
          <w:p>
            <w:pPr>
              <w:pStyle w:val="6"/>
              <w:spacing w:before="84" w:line="235" w:lineRule="auto"/>
              <w:ind w:left="275"/>
            </w:pPr>
            <w:r>
              <w:rPr>
                <w:spacing w:val="4"/>
              </w:rPr>
              <w:t>情节严重</w:t>
            </w:r>
          </w:p>
        </w:tc>
        <w:tc>
          <w:tcPr>
            <w:tcW w:w="3223" w:type="dxa"/>
            <w:vAlign w:val="top"/>
          </w:tcPr>
          <w:p>
            <w:pPr>
              <w:spacing w:line="308" w:lineRule="auto"/>
              <w:rPr>
                <w:rFonts w:ascii="Arial"/>
                <w:sz w:val="21"/>
              </w:rPr>
            </w:pPr>
          </w:p>
          <w:p>
            <w:pPr>
              <w:spacing w:line="309" w:lineRule="auto"/>
              <w:rPr>
                <w:rFonts w:ascii="Arial"/>
                <w:sz w:val="21"/>
              </w:rPr>
            </w:pPr>
          </w:p>
          <w:p>
            <w:pPr>
              <w:pStyle w:val="6"/>
              <w:spacing w:before="85" w:line="283" w:lineRule="auto"/>
              <w:ind w:left="119" w:right="102"/>
              <w:jc w:val="both"/>
            </w:pPr>
            <w:r>
              <w:t>在临时使用的防护林、特种用途林地修建永久性建筑物，面</w:t>
            </w:r>
            <w:r>
              <w:rPr>
                <w:spacing w:val="-5"/>
              </w:rPr>
              <w:t>积在</w:t>
            </w:r>
            <w:r>
              <w:rPr>
                <w:rFonts w:ascii="宋体" w:hAnsi="宋体" w:eastAsia="宋体" w:cs="宋体"/>
                <w:spacing w:val="-5"/>
              </w:rPr>
              <w:t>3</w:t>
            </w:r>
            <w:r>
              <w:rPr>
                <w:spacing w:val="-5"/>
              </w:rPr>
              <w:t>亩以上</w:t>
            </w:r>
            <w:r>
              <w:rPr>
                <w:rFonts w:ascii="宋体" w:hAnsi="宋体" w:eastAsia="宋体" w:cs="宋体"/>
                <w:spacing w:val="-5"/>
              </w:rPr>
              <w:t>5</w:t>
            </w:r>
            <w:r>
              <w:rPr>
                <w:spacing w:val="-5"/>
              </w:rPr>
              <w:t>亩以下的，或</w:t>
            </w:r>
            <w:r>
              <w:rPr>
                <w:spacing w:val="1"/>
              </w:rPr>
              <w:t>其他林地</w:t>
            </w:r>
            <w:r>
              <w:rPr>
                <w:rFonts w:ascii="宋体" w:hAnsi="宋体" w:eastAsia="宋体" w:cs="宋体"/>
                <w:spacing w:val="1"/>
              </w:rPr>
              <w:t>5</w:t>
            </w:r>
            <w:r>
              <w:rPr>
                <w:spacing w:val="1"/>
              </w:rPr>
              <w:t>亩以上</w:t>
            </w:r>
            <w:r>
              <w:rPr>
                <w:rFonts w:ascii="宋体" w:hAnsi="宋体" w:eastAsia="宋体" w:cs="宋体"/>
                <w:spacing w:val="1"/>
              </w:rPr>
              <w:t>10</w:t>
            </w:r>
            <w:r>
              <w:rPr>
                <w:spacing w:val="1"/>
              </w:rPr>
              <w:t>亩以下</w:t>
            </w:r>
            <w:r>
              <w:t>的</w:t>
            </w:r>
          </w:p>
        </w:tc>
        <w:tc>
          <w:tcPr>
            <w:tcW w:w="3031" w:type="dxa"/>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84" w:line="282" w:lineRule="auto"/>
              <w:ind w:left="115" w:right="106" w:firstLine="12"/>
              <w:jc w:val="both"/>
            </w:pPr>
            <w:r>
              <w:rPr>
                <w:spacing w:val="23"/>
              </w:rPr>
              <w:t>责令限期恢复植被和林业</w:t>
            </w:r>
            <w:r>
              <w:rPr>
                <w:spacing w:val="3"/>
              </w:rPr>
              <w:t>生产条件，可以处恢复植被</w:t>
            </w:r>
            <w:r>
              <w:rPr>
                <w:spacing w:val="7"/>
              </w:rPr>
              <w:t>和林业生产条件所需费用</w:t>
            </w:r>
            <w:r>
              <w:rPr>
                <w:rFonts w:ascii="宋体" w:hAnsi="宋体" w:eastAsia="宋体" w:cs="宋体"/>
                <w:spacing w:val="7"/>
              </w:rPr>
              <w:t>2</w:t>
            </w:r>
            <w:r>
              <w:rPr>
                <w:spacing w:val="4"/>
              </w:rPr>
              <w:t>倍以上</w:t>
            </w:r>
            <w:r>
              <w:rPr>
                <w:rFonts w:ascii="宋体" w:hAnsi="宋体" w:eastAsia="宋体" w:cs="宋体"/>
                <w:spacing w:val="4"/>
              </w:rPr>
              <w:t>3</w:t>
            </w:r>
            <w:r>
              <w:rPr>
                <w:spacing w:val="4"/>
              </w:rPr>
              <w:t>倍以下的罚款。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3" w:hRule="atLeast"/>
        </w:trPr>
        <w:tc>
          <w:tcPr>
            <w:tcW w:w="942" w:type="dxa"/>
            <w:vMerge w:val="restart"/>
            <w:tcBorders>
              <w:bottom w:val="nil"/>
            </w:tcBorders>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75" w:line="189" w:lineRule="auto"/>
              <w:ind w:left="375"/>
              <w:rPr>
                <w:rFonts w:ascii="宋体" w:hAnsi="宋体" w:eastAsia="宋体" w:cs="宋体"/>
                <w:sz w:val="23"/>
                <w:szCs w:val="23"/>
              </w:rPr>
            </w:pPr>
            <w:r>
              <w:rPr>
                <w:rFonts w:ascii="宋体" w:hAnsi="宋体" w:eastAsia="宋体" w:cs="宋体"/>
                <w:spacing w:val="-10"/>
                <w:sz w:val="23"/>
                <w:szCs w:val="23"/>
              </w:rPr>
              <w:t>10</w:t>
            </w:r>
          </w:p>
        </w:tc>
        <w:tc>
          <w:tcPr>
            <w:tcW w:w="1431" w:type="dxa"/>
            <w:vMerge w:val="restart"/>
            <w:tcBorders>
              <w:bottom w:val="nil"/>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84" w:line="282" w:lineRule="auto"/>
              <w:ind w:left="112" w:right="109" w:firstLine="18"/>
              <w:jc w:val="both"/>
            </w:pPr>
            <w:r>
              <w:rPr>
                <w:spacing w:val="7"/>
              </w:rPr>
              <w:t>临时使用林</w:t>
            </w:r>
            <w:r>
              <w:rPr>
                <w:spacing w:val="10"/>
              </w:rPr>
              <w:t>地期满后一年内未恢复植被或者林</w:t>
            </w:r>
            <w:r>
              <w:rPr>
                <w:spacing w:val="7"/>
              </w:rPr>
              <w:t>业生产条件</w:t>
            </w:r>
          </w:p>
        </w:tc>
        <w:tc>
          <w:tcPr>
            <w:tcW w:w="4769" w:type="dxa"/>
            <w:vMerge w:val="restart"/>
            <w:tcBorders>
              <w:bottom w:val="nil"/>
            </w:tcBorders>
            <w:vAlign w:val="top"/>
          </w:tcPr>
          <w:p>
            <w:pPr>
              <w:pStyle w:val="6"/>
              <w:spacing w:before="74" w:line="235" w:lineRule="auto"/>
              <w:ind w:left="570"/>
            </w:pPr>
            <w:r>
              <w:rPr>
                <w:spacing w:val="12"/>
              </w:rPr>
              <w:t>《中华人民共和国森林法》</w:t>
            </w:r>
          </w:p>
          <w:p>
            <w:pPr>
              <w:pStyle w:val="6"/>
              <w:spacing w:before="72" w:line="280" w:lineRule="auto"/>
              <w:ind w:left="120" w:right="104" w:firstLine="487"/>
            </w:pPr>
            <w:r>
              <w:rPr>
                <w:spacing w:val="13"/>
              </w:rPr>
              <w:t>第三十八条第二款临时使用林地期满</w:t>
            </w:r>
            <w:r>
              <w:rPr>
                <w:spacing w:val="6"/>
              </w:rPr>
              <w:t>后一年内，用地单位或者个人应当恢复植被</w:t>
            </w:r>
            <w:r>
              <w:rPr>
                <w:spacing w:val="4"/>
              </w:rPr>
              <w:t>和林业生产条件。</w:t>
            </w:r>
          </w:p>
          <w:p>
            <w:pPr>
              <w:pStyle w:val="6"/>
              <w:spacing w:before="63" w:line="272" w:lineRule="auto"/>
              <w:ind w:left="118" w:right="103" w:firstLine="489"/>
              <w:jc w:val="both"/>
            </w:pPr>
            <w:r>
              <w:rPr>
                <w:spacing w:val="13"/>
              </w:rPr>
              <w:t>第七十三条第一款违反本法规定，未</w:t>
            </w:r>
            <w:r>
              <w:rPr>
                <w:spacing w:val="22"/>
              </w:rPr>
              <w:t>经县级以上人民政府林业主管部门审核同</w:t>
            </w:r>
            <w:r>
              <w:rPr>
                <w:spacing w:val="4"/>
              </w:rPr>
              <w:t>意，擅自改变林地用途的，由县级以上人民</w:t>
            </w:r>
            <w:r>
              <w:rPr>
                <w:spacing w:val="22"/>
              </w:rPr>
              <w:t>政府林业主管部门责令限期恢复植被和林</w:t>
            </w:r>
            <w:r>
              <w:rPr>
                <w:spacing w:val="9"/>
              </w:rPr>
              <w:t>业生产条件，可以处恢复植被和林业生产条</w:t>
            </w:r>
            <w:r>
              <w:rPr>
                <w:spacing w:val="6"/>
              </w:rPr>
              <w:t>件所需费用三倍以下的罚款。</w:t>
            </w:r>
          </w:p>
        </w:tc>
        <w:tc>
          <w:tcPr>
            <w:tcW w:w="1469"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pStyle w:val="6"/>
              <w:spacing w:before="84" w:line="226" w:lineRule="auto"/>
              <w:ind w:left="275"/>
            </w:pPr>
            <w:r>
              <w:rPr>
                <w:spacing w:val="4"/>
              </w:rPr>
              <w:t>情节轻微</w:t>
            </w:r>
          </w:p>
        </w:tc>
        <w:tc>
          <w:tcPr>
            <w:tcW w:w="3223" w:type="dxa"/>
            <w:vAlign w:val="top"/>
          </w:tcPr>
          <w:p>
            <w:pPr>
              <w:pStyle w:val="6"/>
              <w:spacing w:before="114" w:line="271" w:lineRule="auto"/>
              <w:ind w:left="117" w:right="102" w:firstLine="1"/>
              <w:jc w:val="both"/>
            </w:pPr>
            <w:r>
              <w:t>在临时使用的防护林、特种用</w:t>
            </w:r>
            <w:r>
              <w:rPr>
                <w:spacing w:val="19"/>
              </w:rPr>
              <w:t>途林地修建永久性建筑物或临时使用林地期满后一年内未恢复植被或者林业生产条</w:t>
            </w:r>
            <w:r>
              <w:rPr>
                <w:spacing w:val="-4"/>
              </w:rPr>
              <w:t>件，面积不足</w:t>
            </w:r>
            <w:r>
              <w:rPr>
                <w:rFonts w:ascii="宋体" w:hAnsi="宋体" w:eastAsia="宋体" w:cs="宋体"/>
                <w:spacing w:val="-4"/>
              </w:rPr>
              <w:t>1</w:t>
            </w:r>
            <w:r>
              <w:rPr>
                <w:spacing w:val="-4"/>
              </w:rPr>
              <w:t>亩的，或其他</w:t>
            </w:r>
            <w:r>
              <w:t>林地</w:t>
            </w:r>
            <w:r>
              <w:rPr>
                <w:rFonts w:ascii="宋体" w:hAnsi="宋体" w:eastAsia="宋体" w:cs="宋体"/>
              </w:rPr>
              <w:t>1</w:t>
            </w:r>
            <w:r>
              <w:t>亩以上不满</w:t>
            </w:r>
            <w:r>
              <w:rPr>
                <w:rFonts w:ascii="宋体" w:hAnsi="宋体" w:eastAsia="宋体" w:cs="宋体"/>
              </w:rPr>
              <w:t>5</w:t>
            </w:r>
            <w:r>
              <w:t>亩的</w:t>
            </w:r>
          </w:p>
        </w:tc>
        <w:tc>
          <w:tcPr>
            <w:tcW w:w="3031" w:type="dxa"/>
            <w:vAlign w:val="top"/>
          </w:tcPr>
          <w:p>
            <w:pPr>
              <w:spacing w:line="429" w:lineRule="auto"/>
              <w:rPr>
                <w:rFonts w:ascii="Arial"/>
                <w:sz w:val="21"/>
              </w:rPr>
            </w:pPr>
          </w:p>
          <w:p>
            <w:pPr>
              <w:pStyle w:val="6"/>
              <w:spacing w:before="85" w:line="282" w:lineRule="auto"/>
              <w:ind w:left="115" w:right="106" w:firstLine="12"/>
              <w:jc w:val="both"/>
            </w:pPr>
            <w:r>
              <w:rPr>
                <w:spacing w:val="23"/>
              </w:rPr>
              <w:t>责令限期恢复植被和林业</w:t>
            </w:r>
            <w:r>
              <w:rPr>
                <w:spacing w:val="3"/>
              </w:rPr>
              <w:t>生产条件，可以处恢复植被</w:t>
            </w:r>
            <w:r>
              <w:rPr>
                <w:spacing w:val="6"/>
              </w:rPr>
              <w:t>和林业生产条件所需费用</w:t>
            </w:r>
            <w:r>
              <w:rPr>
                <w:rFonts w:ascii="宋体" w:hAnsi="宋体" w:eastAsia="宋体" w:cs="宋体"/>
                <w:spacing w:val="6"/>
              </w:rPr>
              <w:t>1</w:t>
            </w:r>
            <w:r>
              <w:rPr>
                <w:spacing w:val="4"/>
              </w:rPr>
              <w:t>倍以下的罚款。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7"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431" w:lineRule="auto"/>
              <w:rPr>
                <w:rFonts w:ascii="Arial"/>
                <w:sz w:val="21"/>
              </w:rPr>
            </w:pPr>
          </w:p>
          <w:p>
            <w:pPr>
              <w:pStyle w:val="6"/>
              <w:spacing w:before="84" w:line="235" w:lineRule="auto"/>
              <w:ind w:left="275"/>
            </w:pPr>
            <w:r>
              <w:rPr>
                <w:spacing w:val="4"/>
              </w:rPr>
              <w:t>情节一般</w:t>
            </w:r>
          </w:p>
        </w:tc>
        <w:tc>
          <w:tcPr>
            <w:tcW w:w="3223" w:type="dxa"/>
            <w:vAlign w:val="top"/>
          </w:tcPr>
          <w:p>
            <w:pPr>
              <w:pStyle w:val="6"/>
              <w:spacing w:before="116" w:line="264" w:lineRule="auto"/>
              <w:ind w:left="119" w:right="102"/>
              <w:jc w:val="both"/>
            </w:pPr>
            <w:r>
              <w:t>在临时使用的防护林、特种用</w:t>
            </w:r>
            <w:r>
              <w:rPr>
                <w:spacing w:val="19"/>
              </w:rPr>
              <w:t>途林地修建永久性建筑物或临时使用林地期满后一年内未恢复植被或者林业生产条</w:t>
            </w:r>
          </w:p>
        </w:tc>
        <w:tc>
          <w:tcPr>
            <w:tcW w:w="3031" w:type="dxa"/>
            <w:vAlign w:val="top"/>
          </w:tcPr>
          <w:p>
            <w:pPr>
              <w:pStyle w:val="6"/>
              <w:spacing w:before="116" w:line="264" w:lineRule="auto"/>
              <w:ind w:left="115" w:right="106" w:firstLine="12"/>
              <w:jc w:val="both"/>
            </w:pPr>
            <w:r>
              <w:rPr>
                <w:spacing w:val="23"/>
              </w:rPr>
              <w:t>责令限期恢复植被和林业</w:t>
            </w:r>
            <w:r>
              <w:rPr>
                <w:spacing w:val="3"/>
              </w:rPr>
              <w:t>生产条件，可以处恢复植被</w:t>
            </w:r>
            <w:r>
              <w:rPr>
                <w:spacing w:val="6"/>
              </w:rPr>
              <w:t>和林业生产条件所需费用</w:t>
            </w:r>
            <w:r>
              <w:rPr>
                <w:rFonts w:ascii="宋体" w:hAnsi="宋体" w:eastAsia="宋体" w:cs="宋体"/>
                <w:spacing w:val="6"/>
              </w:rPr>
              <w:t>1</w:t>
            </w:r>
            <w:r>
              <w:rPr>
                <w:spacing w:val="4"/>
              </w:rPr>
              <w:t>倍以上</w:t>
            </w:r>
            <w:r>
              <w:rPr>
                <w:rFonts w:ascii="宋体" w:hAnsi="宋体" w:eastAsia="宋体" w:cs="宋体"/>
                <w:spacing w:val="4"/>
              </w:rPr>
              <w:t>2</w:t>
            </w:r>
            <w:r>
              <w:rPr>
                <w:spacing w:val="4"/>
              </w:rPr>
              <w:t>倍以下的罚款。</w:t>
            </w:r>
          </w:p>
        </w:tc>
      </w:tr>
    </w:tbl>
    <w:p>
      <w:pPr>
        <w:rPr>
          <w:rFonts w:ascii="Arial"/>
          <w:sz w:val="21"/>
        </w:rPr>
      </w:pPr>
    </w:p>
    <w:p>
      <w:pPr>
        <w:rPr>
          <w:rFonts w:ascii="Arial" w:hAnsi="Arial" w:eastAsia="Arial" w:cs="Arial"/>
          <w:sz w:val="21"/>
          <w:szCs w:val="21"/>
        </w:rPr>
        <w:sectPr>
          <w:footerReference r:id="rId18"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942" w:type="dxa"/>
            <w:vMerge w:val="restart"/>
            <w:tcBorders>
              <w:bottom w:val="nil"/>
            </w:tcBorders>
            <w:vAlign w:val="top"/>
          </w:tcPr>
          <w:p>
            <w:pPr>
              <w:rPr>
                <w:rFonts w:ascii="Arial"/>
                <w:sz w:val="21"/>
              </w:rPr>
            </w:pPr>
          </w:p>
        </w:tc>
        <w:tc>
          <w:tcPr>
            <w:tcW w:w="1431" w:type="dxa"/>
            <w:vMerge w:val="restart"/>
            <w:tcBorders>
              <w:bottom w:val="nil"/>
            </w:tcBorders>
            <w:vAlign w:val="top"/>
          </w:tcPr>
          <w:p>
            <w:pPr>
              <w:rPr>
                <w:rFonts w:ascii="Arial"/>
                <w:sz w:val="21"/>
              </w:rPr>
            </w:pPr>
          </w:p>
        </w:tc>
        <w:tc>
          <w:tcPr>
            <w:tcW w:w="4769" w:type="dxa"/>
            <w:vMerge w:val="restart"/>
            <w:tcBorders>
              <w:bottom w:val="nil"/>
            </w:tcBorders>
            <w:vAlign w:val="top"/>
          </w:tcPr>
          <w:p>
            <w:pPr>
              <w:pStyle w:val="6"/>
              <w:spacing w:before="118" w:line="281" w:lineRule="auto"/>
              <w:ind w:left="123" w:right="103" w:firstLine="484"/>
              <w:jc w:val="both"/>
            </w:pPr>
            <w:r>
              <w:rPr>
                <w:spacing w:val="13"/>
              </w:rPr>
              <w:t>第七十三条第三款在临时使用的林地</w:t>
            </w:r>
            <w:r>
              <w:rPr>
                <w:spacing w:val="6"/>
              </w:rPr>
              <w:t>上修建永久性建筑物，或者临时使用林地期</w:t>
            </w:r>
            <w:r>
              <w:rPr>
                <w:spacing w:val="22"/>
              </w:rPr>
              <w:t>满后一年内未恢复植被或者林业生产条件</w:t>
            </w:r>
            <w:r>
              <w:rPr>
                <w:spacing w:val="6"/>
              </w:rPr>
              <w:t>的，依照本条第一款规定处罚。</w:t>
            </w:r>
          </w:p>
        </w:tc>
        <w:tc>
          <w:tcPr>
            <w:tcW w:w="1469" w:type="dxa"/>
            <w:vAlign w:val="top"/>
          </w:tcPr>
          <w:p>
            <w:pPr>
              <w:rPr>
                <w:rFonts w:ascii="Arial"/>
                <w:sz w:val="21"/>
              </w:rPr>
            </w:pPr>
          </w:p>
        </w:tc>
        <w:tc>
          <w:tcPr>
            <w:tcW w:w="3223" w:type="dxa"/>
            <w:vAlign w:val="top"/>
          </w:tcPr>
          <w:p>
            <w:pPr>
              <w:pStyle w:val="6"/>
              <w:spacing w:before="118" w:line="257" w:lineRule="auto"/>
              <w:ind w:left="118" w:right="104" w:firstLine="2"/>
              <w:jc w:val="both"/>
            </w:pPr>
            <w:r>
              <w:rPr>
                <w:spacing w:val="7"/>
              </w:rPr>
              <w:t>件，面积在</w:t>
            </w:r>
            <w:r>
              <w:rPr>
                <w:rFonts w:ascii="宋体" w:hAnsi="宋体" w:eastAsia="宋体" w:cs="宋体"/>
                <w:spacing w:val="7"/>
              </w:rPr>
              <w:t>1</w:t>
            </w:r>
            <w:r>
              <w:rPr>
                <w:spacing w:val="7"/>
              </w:rPr>
              <w:t>亩以上不足</w:t>
            </w:r>
            <w:r>
              <w:rPr>
                <w:rFonts w:ascii="宋体" w:hAnsi="宋体" w:eastAsia="宋体" w:cs="宋体"/>
                <w:spacing w:val="7"/>
              </w:rPr>
              <w:t>5</w:t>
            </w:r>
            <w:r>
              <w:rPr>
                <w:spacing w:val="-3"/>
              </w:rPr>
              <w:t>亩，或其他林地</w:t>
            </w:r>
            <w:r>
              <w:rPr>
                <w:rFonts w:ascii="宋体" w:hAnsi="宋体" w:eastAsia="宋体" w:cs="宋体"/>
                <w:spacing w:val="-3"/>
              </w:rPr>
              <w:t>5</w:t>
            </w:r>
            <w:r>
              <w:rPr>
                <w:spacing w:val="-3"/>
              </w:rPr>
              <w:t>亩以上不满</w:t>
            </w:r>
            <w:r>
              <w:rPr>
                <w:rFonts w:ascii="宋体" w:hAnsi="宋体" w:eastAsia="宋体" w:cs="宋体"/>
              </w:rPr>
              <w:t>10</w:t>
            </w:r>
            <w:r>
              <w:t>亩的</w:t>
            </w:r>
          </w:p>
        </w:tc>
        <w:tc>
          <w:tcPr>
            <w:tcW w:w="30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3"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84" w:line="235" w:lineRule="auto"/>
              <w:ind w:left="275"/>
            </w:pPr>
            <w:r>
              <w:rPr>
                <w:spacing w:val="4"/>
              </w:rPr>
              <w:t>情节严重</w:t>
            </w:r>
          </w:p>
        </w:tc>
        <w:tc>
          <w:tcPr>
            <w:tcW w:w="3223" w:type="dxa"/>
            <w:vAlign w:val="top"/>
          </w:tcPr>
          <w:p>
            <w:pPr>
              <w:pStyle w:val="6"/>
              <w:spacing w:before="114" w:line="273" w:lineRule="auto"/>
              <w:ind w:left="117" w:right="102" w:firstLine="1"/>
              <w:jc w:val="both"/>
            </w:pPr>
            <w:r>
              <w:t>在临时使用的防护林、特种用</w:t>
            </w:r>
            <w:r>
              <w:rPr>
                <w:spacing w:val="19"/>
              </w:rPr>
              <w:t>途林地修建永久性建筑物或临时使用林地期满后一年内未恢复植被或者林业生产条</w:t>
            </w:r>
            <w:r>
              <w:rPr>
                <w:spacing w:val="-2"/>
              </w:rPr>
              <w:t>件，面积在</w:t>
            </w:r>
            <w:r>
              <w:rPr>
                <w:rFonts w:ascii="宋体" w:hAnsi="宋体" w:eastAsia="宋体" w:cs="宋体"/>
                <w:spacing w:val="-2"/>
              </w:rPr>
              <w:t>5</w:t>
            </w:r>
            <w:r>
              <w:rPr>
                <w:spacing w:val="-2"/>
              </w:rPr>
              <w:t>亩以上，或其他</w:t>
            </w:r>
            <w:r>
              <w:rPr>
                <w:spacing w:val="4"/>
              </w:rPr>
              <w:t>林地</w:t>
            </w:r>
            <w:r>
              <w:rPr>
                <w:rFonts w:ascii="宋体" w:hAnsi="宋体" w:eastAsia="宋体" w:cs="宋体"/>
                <w:spacing w:val="4"/>
              </w:rPr>
              <w:t>10</w:t>
            </w:r>
            <w:r>
              <w:rPr>
                <w:spacing w:val="4"/>
              </w:rPr>
              <w:t>亩以上，尚不构成犯罪的</w:t>
            </w:r>
          </w:p>
        </w:tc>
        <w:tc>
          <w:tcPr>
            <w:tcW w:w="3031" w:type="dxa"/>
            <w:vAlign w:val="top"/>
          </w:tcPr>
          <w:p>
            <w:pPr>
              <w:spacing w:line="312" w:lineRule="auto"/>
              <w:rPr>
                <w:rFonts w:ascii="Arial"/>
                <w:sz w:val="21"/>
              </w:rPr>
            </w:pPr>
          </w:p>
          <w:p>
            <w:pPr>
              <w:spacing w:line="313" w:lineRule="auto"/>
              <w:rPr>
                <w:rFonts w:ascii="Arial"/>
                <w:sz w:val="21"/>
              </w:rPr>
            </w:pPr>
          </w:p>
          <w:p>
            <w:pPr>
              <w:pStyle w:val="6"/>
              <w:spacing w:before="85" w:line="282" w:lineRule="auto"/>
              <w:ind w:left="115" w:right="106" w:firstLine="12"/>
              <w:jc w:val="both"/>
            </w:pPr>
            <w:r>
              <w:rPr>
                <w:spacing w:val="23"/>
              </w:rPr>
              <w:t>责令限期恢复植被和林业</w:t>
            </w:r>
            <w:r>
              <w:rPr>
                <w:spacing w:val="3"/>
              </w:rPr>
              <w:t>生产条件，可以处恢复植被</w:t>
            </w:r>
            <w:r>
              <w:rPr>
                <w:spacing w:val="7"/>
              </w:rPr>
              <w:t>和林业生产条件所需费用</w:t>
            </w:r>
            <w:r>
              <w:rPr>
                <w:rFonts w:ascii="宋体" w:hAnsi="宋体" w:eastAsia="宋体" w:cs="宋体"/>
                <w:spacing w:val="7"/>
              </w:rPr>
              <w:t>2</w:t>
            </w:r>
            <w:r>
              <w:rPr>
                <w:spacing w:val="4"/>
              </w:rPr>
              <w:t>倍以上</w:t>
            </w:r>
            <w:r>
              <w:rPr>
                <w:rFonts w:ascii="宋体" w:hAnsi="宋体" w:eastAsia="宋体" w:cs="宋体"/>
                <w:spacing w:val="4"/>
              </w:rPr>
              <w:t>3</w:t>
            </w:r>
            <w:r>
              <w:rPr>
                <w:spacing w:val="4"/>
              </w:rPr>
              <w:t>倍以下的罚款。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5" w:hRule="atLeast"/>
        </w:trPr>
        <w:tc>
          <w:tcPr>
            <w:tcW w:w="942" w:type="dxa"/>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75" w:line="189" w:lineRule="auto"/>
              <w:ind w:left="375"/>
              <w:rPr>
                <w:rFonts w:ascii="宋体" w:hAnsi="宋体" w:eastAsia="宋体" w:cs="宋体"/>
                <w:sz w:val="23"/>
                <w:szCs w:val="23"/>
              </w:rPr>
            </w:pPr>
            <w:r>
              <w:rPr>
                <w:rFonts w:ascii="宋体" w:hAnsi="宋体" w:eastAsia="宋体" w:cs="宋体"/>
                <w:spacing w:val="-10"/>
                <w:sz w:val="23"/>
                <w:szCs w:val="23"/>
              </w:rPr>
              <w:t>11</w:t>
            </w:r>
          </w:p>
        </w:tc>
        <w:tc>
          <w:tcPr>
            <w:tcW w:w="1431"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6"/>
              <w:spacing w:before="84" w:line="279" w:lineRule="auto"/>
              <w:ind w:left="138" w:right="109" w:hanging="22"/>
            </w:pPr>
            <w:r>
              <w:rPr>
                <w:spacing w:val="10"/>
              </w:rPr>
              <w:t>未经批准临</w:t>
            </w:r>
            <w:r>
              <w:rPr>
                <w:spacing w:val="2"/>
              </w:rPr>
              <w:t>时占用林地</w:t>
            </w:r>
          </w:p>
        </w:tc>
        <w:tc>
          <w:tcPr>
            <w:tcW w:w="4769" w:type="dxa"/>
            <w:vAlign w:val="top"/>
          </w:tcPr>
          <w:p>
            <w:pPr>
              <w:pStyle w:val="6"/>
              <w:spacing w:before="70" w:line="235" w:lineRule="auto"/>
              <w:ind w:left="570"/>
            </w:pPr>
            <w:r>
              <w:rPr>
                <w:spacing w:val="13"/>
              </w:rPr>
              <w:t>《云南省森林条例》</w:t>
            </w:r>
          </w:p>
          <w:p>
            <w:pPr>
              <w:pStyle w:val="6"/>
              <w:spacing w:before="78" w:line="280" w:lineRule="auto"/>
              <w:ind w:left="116" w:right="103" w:firstLine="491"/>
            </w:pPr>
            <w:r>
              <w:rPr>
                <w:spacing w:val="13"/>
              </w:rPr>
              <w:t>第二十一条第一项临时占用各类林地</w:t>
            </w:r>
            <w:r>
              <w:rPr>
                <w:spacing w:val="4"/>
              </w:rPr>
              <w:t>的，按照下列规定办理</w:t>
            </w:r>
            <w:r>
              <w:rPr>
                <w:spacing w:val="9"/>
              </w:rPr>
              <w:t>：（</w:t>
            </w:r>
            <w:r>
              <w:rPr>
                <w:spacing w:val="4"/>
              </w:rPr>
              <w:t>一）临时占用用</w:t>
            </w:r>
            <w:r>
              <w:rPr>
                <w:spacing w:val="9"/>
              </w:rPr>
              <w:t>材林、经济林、薪炭林林地面积不满二公顷</w:t>
            </w:r>
            <w:r>
              <w:rPr>
                <w:spacing w:val="6"/>
              </w:rPr>
              <w:t>的，由县级林业行政主管部门审批；二公顷以上不满十公顷的，由地州市林业行政主管部门审批；十公顷以上不满三十五公顷的，</w:t>
            </w:r>
            <w:r>
              <w:rPr>
                <w:spacing w:val="9"/>
              </w:rPr>
              <w:t>由省林业行政主管部门审批；三十五公顷以</w:t>
            </w:r>
            <w:r>
              <w:rPr>
                <w:spacing w:val="6"/>
              </w:rPr>
              <w:t>上的，由省林业行政主管部门审核后报国务</w:t>
            </w:r>
            <w:r>
              <w:rPr>
                <w:spacing w:val="7"/>
              </w:rPr>
              <w:t>院林业行政主管部门审批</w:t>
            </w:r>
            <w:r>
              <w:rPr>
                <w:spacing w:val="26"/>
              </w:rPr>
              <w:t>；（</w:t>
            </w:r>
            <w:r>
              <w:rPr>
                <w:spacing w:val="7"/>
              </w:rPr>
              <w:t>二）临时占用</w:t>
            </w:r>
            <w:r>
              <w:rPr>
                <w:spacing w:val="22"/>
              </w:rPr>
              <w:t>防护林、特种用途林林地面积不满十公顷</w:t>
            </w:r>
            <w:r>
              <w:rPr>
                <w:spacing w:val="6"/>
              </w:rPr>
              <w:t>的，由省林业行政主管部门审批；十公顷以</w:t>
            </w:r>
          </w:p>
        </w:tc>
        <w:tc>
          <w:tcPr>
            <w:tcW w:w="1469"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84" w:line="226" w:lineRule="auto"/>
              <w:ind w:left="275"/>
            </w:pPr>
            <w:r>
              <w:rPr>
                <w:spacing w:val="4"/>
              </w:rPr>
              <w:t>情节轻微</w:t>
            </w:r>
          </w:p>
        </w:tc>
        <w:tc>
          <w:tcPr>
            <w:tcW w:w="3223"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84" w:line="281" w:lineRule="auto"/>
              <w:ind w:left="124" w:right="104" w:hanging="4"/>
              <w:jc w:val="both"/>
            </w:pPr>
            <w:r>
              <w:t>未经批准临时占用用材林、经</w:t>
            </w:r>
            <w:r>
              <w:rPr>
                <w:spacing w:val="-1"/>
              </w:rPr>
              <w:t>济林、薪炭林林地，尚不构成</w:t>
            </w:r>
            <w:r>
              <w:rPr>
                <w:spacing w:val="3"/>
              </w:rPr>
              <w:t>犯罪的</w:t>
            </w:r>
          </w:p>
        </w:tc>
        <w:tc>
          <w:tcPr>
            <w:tcW w:w="3031" w:type="dxa"/>
            <w:vAlign w:val="top"/>
          </w:tcPr>
          <w:p>
            <w:pPr>
              <w:pStyle w:val="6"/>
              <w:spacing w:before="119" w:line="278" w:lineRule="auto"/>
              <w:ind w:left="101" w:right="86" w:firstLine="26"/>
            </w:pPr>
            <w:r>
              <w:rPr>
                <w:spacing w:val="-1"/>
              </w:rPr>
              <w:t>责令改正，限期恢复，造成</w:t>
            </w:r>
            <w:r>
              <w:rPr>
                <w:spacing w:val="4"/>
              </w:rPr>
              <w:t>损失的，依法赔偿损失，并按以下标准处罚</w:t>
            </w:r>
            <w:r>
              <w:rPr>
                <w:spacing w:val="21"/>
              </w:rPr>
              <w:t>：（</w:t>
            </w:r>
            <w:r>
              <w:rPr>
                <w:rFonts w:ascii="宋体" w:hAnsi="宋体" w:eastAsia="宋体" w:cs="宋体"/>
                <w:spacing w:val="4"/>
              </w:rPr>
              <w:t>1</w:t>
            </w:r>
            <w:r>
              <w:rPr>
                <w:spacing w:val="4"/>
              </w:rPr>
              <w:t>）占</w:t>
            </w:r>
            <w:r>
              <w:rPr>
                <w:spacing w:val="2"/>
              </w:rPr>
              <w:t>用面积不满</w:t>
            </w:r>
            <w:r>
              <w:rPr>
                <w:rFonts w:ascii="宋体" w:hAnsi="宋体" w:eastAsia="宋体" w:cs="宋体"/>
                <w:spacing w:val="2"/>
              </w:rPr>
              <w:t>3</w:t>
            </w:r>
            <w:r>
              <w:rPr>
                <w:spacing w:val="2"/>
              </w:rPr>
              <w:t>亩的，并处违</w:t>
            </w:r>
            <w:r>
              <w:rPr>
                <w:spacing w:val="19"/>
              </w:rPr>
              <w:t>法占用林地每平方米</w:t>
            </w:r>
            <w:r>
              <w:rPr>
                <w:rFonts w:ascii="宋体" w:hAnsi="宋体" w:eastAsia="宋体" w:cs="宋体"/>
                <w:spacing w:val="19"/>
              </w:rPr>
              <w:t>5</w:t>
            </w:r>
            <w:r>
              <w:rPr>
                <w:spacing w:val="19"/>
              </w:rPr>
              <w:t>元</w:t>
            </w:r>
            <w:r>
              <w:rPr>
                <w:spacing w:val="6"/>
              </w:rPr>
              <w:t>的罚款</w:t>
            </w:r>
            <w:r>
              <w:rPr>
                <w:spacing w:val="16"/>
              </w:rPr>
              <w:t>；（</w:t>
            </w:r>
            <w:r>
              <w:rPr>
                <w:rFonts w:ascii="宋体" w:hAnsi="宋体" w:eastAsia="宋体" w:cs="宋体"/>
                <w:spacing w:val="6"/>
              </w:rPr>
              <w:t>2</w:t>
            </w:r>
            <w:r>
              <w:rPr>
                <w:spacing w:val="6"/>
              </w:rPr>
              <w:t>）占用面积</w:t>
            </w:r>
            <w:r>
              <w:rPr>
                <w:rFonts w:ascii="宋体" w:hAnsi="宋体" w:eastAsia="宋体" w:cs="宋体"/>
                <w:spacing w:val="6"/>
              </w:rPr>
              <w:t>3</w:t>
            </w:r>
            <w:r>
              <w:rPr>
                <w:spacing w:val="7"/>
              </w:rPr>
              <w:t>亩以上不满</w:t>
            </w:r>
            <w:r>
              <w:rPr>
                <w:rFonts w:ascii="宋体" w:hAnsi="宋体" w:eastAsia="宋体" w:cs="宋体"/>
                <w:spacing w:val="7"/>
              </w:rPr>
              <w:t>10</w:t>
            </w:r>
            <w:r>
              <w:rPr>
                <w:spacing w:val="7"/>
              </w:rPr>
              <w:t>亩的，并处</w:t>
            </w:r>
            <w:r>
              <w:rPr>
                <w:spacing w:val="27"/>
              </w:rPr>
              <w:t>违法占用林地每平方米</w:t>
            </w:r>
            <w:r>
              <w:rPr>
                <w:rFonts w:ascii="宋体" w:hAnsi="宋体" w:eastAsia="宋体" w:cs="宋体"/>
                <w:spacing w:val="27"/>
              </w:rPr>
              <w:t>5</w:t>
            </w:r>
            <w:r>
              <w:rPr>
                <w:spacing w:val="4"/>
              </w:rPr>
              <w:t>元以上</w:t>
            </w:r>
            <w:r>
              <w:rPr>
                <w:rFonts w:ascii="宋体" w:hAnsi="宋体" w:eastAsia="宋体" w:cs="宋体"/>
                <w:spacing w:val="4"/>
              </w:rPr>
              <w:t>10</w:t>
            </w:r>
            <w:r>
              <w:rPr>
                <w:spacing w:val="4"/>
              </w:rPr>
              <w:t>元以下的罚款；</w:t>
            </w:r>
            <w:r>
              <w:rPr>
                <w:spacing w:val="1"/>
              </w:rPr>
              <w:t>（</w:t>
            </w:r>
            <w:r>
              <w:rPr>
                <w:rFonts w:ascii="宋体" w:hAnsi="宋体" w:eastAsia="宋体" w:cs="宋体"/>
                <w:spacing w:val="1"/>
              </w:rPr>
              <w:t>3</w:t>
            </w:r>
            <w:r>
              <w:rPr>
                <w:spacing w:val="1"/>
              </w:rPr>
              <w:t>）占用面积</w:t>
            </w:r>
            <w:r>
              <w:rPr>
                <w:rFonts w:ascii="宋体" w:hAnsi="宋体" w:eastAsia="宋体" w:cs="宋体"/>
                <w:spacing w:val="1"/>
              </w:rPr>
              <w:t>10</w:t>
            </w:r>
            <w:r>
              <w:rPr>
                <w:spacing w:val="1"/>
              </w:rPr>
              <w:t>亩以上，</w:t>
            </w:r>
            <w:r>
              <w:rPr>
                <w:spacing w:val="25"/>
              </w:rPr>
              <w:t>并处违法占用林地每平方</w:t>
            </w:r>
            <w:r>
              <w:rPr>
                <w:spacing w:val="1"/>
              </w:rPr>
              <w:t>米</w:t>
            </w:r>
            <w:r>
              <w:rPr>
                <w:rFonts w:ascii="宋体" w:hAnsi="宋体" w:eastAsia="宋体" w:cs="宋体"/>
                <w:spacing w:val="1"/>
              </w:rPr>
              <w:t>10</w:t>
            </w:r>
            <w:r>
              <w:rPr>
                <w:spacing w:val="1"/>
              </w:rPr>
              <w:t>元以上</w:t>
            </w:r>
            <w:r>
              <w:rPr>
                <w:rFonts w:ascii="宋体" w:hAnsi="宋体" w:eastAsia="宋体" w:cs="宋体"/>
                <w:spacing w:val="1"/>
              </w:rPr>
              <w:t>15</w:t>
            </w:r>
            <w:r>
              <w:rPr>
                <w:spacing w:val="1"/>
              </w:rPr>
              <w:t>元以下的罚</w:t>
            </w:r>
          </w:p>
        </w:tc>
      </w:tr>
    </w:tbl>
    <w:p>
      <w:pPr>
        <w:rPr>
          <w:rFonts w:ascii="Arial"/>
          <w:sz w:val="21"/>
        </w:rPr>
      </w:pPr>
    </w:p>
    <w:p>
      <w:pPr>
        <w:rPr>
          <w:rFonts w:ascii="Arial" w:hAnsi="Arial" w:eastAsia="Arial" w:cs="Arial"/>
          <w:sz w:val="21"/>
          <w:szCs w:val="21"/>
        </w:rPr>
        <w:sectPr>
          <w:footerReference r:id="rId19"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9" w:hRule="atLeast"/>
        </w:trPr>
        <w:tc>
          <w:tcPr>
            <w:tcW w:w="942" w:type="dxa"/>
            <w:vMerge w:val="restart"/>
            <w:tcBorders>
              <w:bottom w:val="nil"/>
            </w:tcBorders>
            <w:vAlign w:val="top"/>
          </w:tcPr>
          <w:p>
            <w:pPr>
              <w:rPr>
                <w:rFonts w:ascii="Arial"/>
                <w:sz w:val="21"/>
              </w:rPr>
            </w:pPr>
          </w:p>
        </w:tc>
        <w:tc>
          <w:tcPr>
            <w:tcW w:w="1431" w:type="dxa"/>
            <w:vMerge w:val="restart"/>
            <w:tcBorders>
              <w:bottom w:val="nil"/>
            </w:tcBorders>
            <w:vAlign w:val="top"/>
          </w:tcPr>
          <w:p>
            <w:pPr>
              <w:rPr>
                <w:rFonts w:ascii="Arial"/>
                <w:sz w:val="21"/>
              </w:rPr>
            </w:pPr>
          </w:p>
        </w:tc>
        <w:tc>
          <w:tcPr>
            <w:tcW w:w="4769" w:type="dxa"/>
            <w:vMerge w:val="restart"/>
            <w:tcBorders>
              <w:bottom w:val="nil"/>
            </w:tcBorders>
            <w:vAlign w:val="top"/>
          </w:tcPr>
          <w:p>
            <w:pPr>
              <w:pStyle w:val="6"/>
              <w:spacing w:before="67" w:line="284" w:lineRule="auto"/>
              <w:ind w:left="116" w:right="103" w:firstLine="6"/>
              <w:jc w:val="both"/>
            </w:pPr>
            <w:r>
              <w:rPr>
                <w:spacing w:val="6"/>
              </w:rPr>
              <w:t>上的，由省林业行政主管部门审核后报国务</w:t>
            </w:r>
            <w:r>
              <w:rPr>
                <w:spacing w:val="7"/>
              </w:rPr>
              <w:t>院林业行政主管部门审批</w:t>
            </w:r>
            <w:r>
              <w:rPr>
                <w:spacing w:val="26"/>
              </w:rPr>
              <w:t>；（</w:t>
            </w:r>
            <w:r>
              <w:rPr>
                <w:spacing w:val="7"/>
              </w:rPr>
              <w:t>三）临时占用</w:t>
            </w:r>
            <w:r>
              <w:rPr>
                <w:spacing w:val="6"/>
              </w:rPr>
              <w:t>其他林地面积不满十公顷的，由县级林业行</w:t>
            </w:r>
            <w:r>
              <w:rPr>
                <w:spacing w:val="9"/>
              </w:rPr>
              <w:t>政主管部门审批；十公顷以上不满三十公顷</w:t>
            </w:r>
            <w:r>
              <w:rPr>
                <w:spacing w:val="6"/>
              </w:rPr>
              <w:t>的，由地州市林业行政主管部门审批；三十公顷以上不满七十公顷的，由省林业行政主管部门审批；七十公顷以上的，由省林业行</w:t>
            </w:r>
            <w:r>
              <w:rPr>
                <w:spacing w:val="22"/>
              </w:rPr>
              <w:t>政主管部门审核后报国务院林业行政主管</w:t>
            </w:r>
            <w:r>
              <w:rPr>
                <w:spacing w:val="1"/>
              </w:rPr>
              <w:t>部门审批。</w:t>
            </w:r>
          </w:p>
          <w:p>
            <w:pPr>
              <w:pStyle w:val="6"/>
              <w:spacing w:before="21" w:line="284" w:lineRule="auto"/>
              <w:ind w:left="119" w:right="103" w:firstLine="488"/>
              <w:jc w:val="both"/>
            </w:pPr>
            <w:r>
              <w:rPr>
                <w:spacing w:val="13"/>
              </w:rPr>
              <w:t>第三十八条第一款违反本条例第二十</w:t>
            </w:r>
            <w:r>
              <w:rPr>
                <w:spacing w:val="19"/>
              </w:rPr>
              <w:t>一条第一款规定，未经批准临时占用林地</w:t>
            </w:r>
            <w:r>
              <w:rPr>
                <w:spacing w:val="17"/>
              </w:rPr>
              <w:t>的，由县级以上林业行政主管部门责令改</w:t>
            </w:r>
            <w:r>
              <w:rPr>
                <w:spacing w:val="8"/>
              </w:rPr>
              <w:t>正，限期恢复，并处违法占用林地每平方米</w:t>
            </w:r>
            <w:r>
              <w:rPr>
                <w:spacing w:val="4"/>
              </w:rPr>
              <w:t>五元以上十五元以下罚款；造成损失的，依法赔偿损失；构成犯罪的，依法追究刑事责</w:t>
            </w:r>
            <w:r>
              <w:rPr>
                <w:spacing w:val="-7"/>
              </w:rPr>
              <w:t>任。</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pStyle w:val="6"/>
              <w:spacing w:before="118" w:line="239" w:lineRule="auto"/>
              <w:ind w:left="123"/>
            </w:pPr>
            <w:r>
              <w:rPr>
                <w:spacing w:val="-8"/>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3"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84" w:line="235" w:lineRule="auto"/>
              <w:ind w:left="275"/>
            </w:pPr>
            <w:r>
              <w:rPr>
                <w:spacing w:val="4"/>
              </w:rPr>
              <w:t>情节一般</w:t>
            </w:r>
          </w:p>
        </w:tc>
        <w:tc>
          <w:tcPr>
            <w:tcW w:w="3223"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84" w:line="282" w:lineRule="auto"/>
              <w:ind w:left="122" w:right="104" w:hanging="2"/>
              <w:jc w:val="both"/>
            </w:pPr>
            <w:r>
              <w:t>未经批准临时占用防护林、特种用途林林地，尚不构成犯罪的</w:t>
            </w:r>
          </w:p>
        </w:tc>
        <w:tc>
          <w:tcPr>
            <w:tcW w:w="3031" w:type="dxa"/>
            <w:vAlign w:val="top"/>
          </w:tcPr>
          <w:p>
            <w:pPr>
              <w:pStyle w:val="6"/>
              <w:spacing w:before="111" w:line="276" w:lineRule="auto"/>
              <w:ind w:left="119" w:firstLine="8"/>
              <w:jc w:val="both"/>
            </w:pPr>
            <w:r>
              <w:rPr>
                <w:spacing w:val="-3"/>
              </w:rPr>
              <w:t>责令改正，限期恢复，造成</w:t>
            </w:r>
            <w:r>
              <w:rPr>
                <w:spacing w:val="1"/>
              </w:rPr>
              <w:t>损失的，依法赔偿损失，并按以下标准处罚</w:t>
            </w:r>
            <w:r>
              <w:t>：（</w:t>
            </w:r>
            <w:r>
              <w:rPr>
                <w:rFonts w:ascii="宋体" w:hAnsi="宋体" w:eastAsia="宋体" w:cs="宋体"/>
                <w:spacing w:val="1"/>
              </w:rPr>
              <w:t>1</w:t>
            </w:r>
            <w:r>
              <w:rPr>
                <w:spacing w:val="1"/>
              </w:rPr>
              <w:t>）占</w:t>
            </w:r>
            <w:r>
              <w:rPr>
                <w:spacing w:val="-1"/>
              </w:rPr>
              <w:t>用面积不满</w:t>
            </w:r>
            <w:r>
              <w:rPr>
                <w:rFonts w:ascii="宋体" w:hAnsi="宋体" w:eastAsia="宋体" w:cs="宋体"/>
                <w:spacing w:val="-1"/>
              </w:rPr>
              <w:t>5</w:t>
            </w:r>
            <w:r>
              <w:rPr>
                <w:spacing w:val="-1"/>
              </w:rPr>
              <w:t>亩的，并处违</w:t>
            </w:r>
            <w:r>
              <w:rPr>
                <w:spacing w:val="16"/>
              </w:rPr>
              <w:t>法占用林地每平方米</w:t>
            </w:r>
            <w:r>
              <w:rPr>
                <w:rFonts w:ascii="宋体" w:hAnsi="宋体" w:eastAsia="宋体" w:cs="宋体"/>
                <w:spacing w:val="16"/>
              </w:rPr>
              <w:t>5</w:t>
            </w:r>
            <w:r>
              <w:rPr>
                <w:spacing w:val="16"/>
              </w:rPr>
              <w:t>元</w:t>
            </w:r>
            <w:r>
              <w:t>以上</w:t>
            </w:r>
            <w:r>
              <w:rPr>
                <w:rFonts w:ascii="宋体" w:hAnsi="宋体" w:eastAsia="宋体" w:cs="宋体"/>
              </w:rPr>
              <w:t>10</w:t>
            </w:r>
            <w:r>
              <w:t>元以下的罚款</w:t>
            </w:r>
            <w:r>
              <w:rPr>
                <w:spacing w:val="-77"/>
              </w:rPr>
              <w:t>；（</w:t>
            </w:r>
            <w:r>
              <w:rPr>
                <w:rFonts w:ascii="宋体" w:hAnsi="宋体" w:eastAsia="宋体" w:cs="宋体"/>
              </w:rPr>
              <w:t>2</w:t>
            </w:r>
            <w:r>
              <w:t>）</w:t>
            </w:r>
            <w:r>
              <w:rPr>
                <w:spacing w:val="-1"/>
              </w:rPr>
              <w:t>占用面积</w:t>
            </w:r>
            <w:r>
              <w:rPr>
                <w:rFonts w:ascii="宋体" w:hAnsi="宋体" w:eastAsia="宋体" w:cs="宋体"/>
                <w:spacing w:val="-1"/>
              </w:rPr>
              <w:t>5</w:t>
            </w:r>
            <w:r>
              <w:rPr>
                <w:spacing w:val="-1"/>
              </w:rPr>
              <w:t>亩以上，并处违</w:t>
            </w:r>
            <w:r>
              <w:rPr>
                <w:spacing w:val="4"/>
              </w:rPr>
              <w:t>法占用林地每平方米</w:t>
            </w:r>
            <w:r>
              <w:rPr>
                <w:rFonts w:ascii="宋体" w:hAnsi="宋体" w:eastAsia="宋体" w:cs="宋体"/>
                <w:spacing w:val="4"/>
              </w:rPr>
              <w:t>10</w:t>
            </w:r>
            <w:r>
              <w:rPr>
                <w:spacing w:val="4"/>
              </w:rPr>
              <w:t>元</w:t>
            </w:r>
            <w:r>
              <w:rPr>
                <w:spacing w:val="-2"/>
              </w:rPr>
              <w:t>以上</w:t>
            </w:r>
            <w:r>
              <w:rPr>
                <w:rFonts w:ascii="宋体" w:hAnsi="宋体" w:eastAsia="宋体" w:cs="宋体"/>
                <w:spacing w:val="-2"/>
              </w:rPr>
              <w:t>15</w:t>
            </w:r>
            <w:r>
              <w:rPr>
                <w:spacing w:val="-2"/>
              </w:rPr>
              <w:t>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5"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84" w:line="235" w:lineRule="auto"/>
              <w:ind w:left="275"/>
            </w:pPr>
            <w:r>
              <w:rPr>
                <w:spacing w:val="4"/>
              </w:rPr>
              <w:t>情节严重</w:t>
            </w:r>
          </w:p>
        </w:tc>
        <w:tc>
          <w:tcPr>
            <w:tcW w:w="3223"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84" w:line="278" w:lineRule="auto"/>
              <w:ind w:left="148" w:right="39" w:hanging="28"/>
            </w:pPr>
            <w:r>
              <w:rPr>
                <w:spacing w:val="5"/>
              </w:rPr>
              <w:t>未经批准临时占用其他林地，</w:t>
            </w:r>
            <w:r>
              <w:rPr>
                <w:spacing w:val="3"/>
              </w:rPr>
              <w:t>尚不构成犯罪的</w:t>
            </w:r>
          </w:p>
        </w:tc>
        <w:tc>
          <w:tcPr>
            <w:tcW w:w="3031" w:type="dxa"/>
            <w:vAlign w:val="top"/>
          </w:tcPr>
          <w:p>
            <w:pPr>
              <w:pStyle w:val="6"/>
              <w:spacing w:before="120" w:line="283" w:lineRule="auto"/>
              <w:ind w:left="118" w:right="106" w:firstLine="9"/>
              <w:jc w:val="both"/>
            </w:pPr>
            <w:r>
              <w:rPr>
                <w:spacing w:val="-1"/>
              </w:rPr>
              <w:t>责令改正，限期恢复，造成</w:t>
            </w:r>
            <w:r>
              <w:rPr>
                <w:spacing w:val="3"/>
              </w:rPr>
              <w:t>损失的，依法赔偿损失，并</w:t>
            </w:r>
            <w:r>
              <w:rPr>
                <w:spacing w:val="2"/>
              </w:rPr>
              <w:t>按以下标准处罚</w:t>
            </w:r>
            <w:r>
              <w:rPr>
                <w:spacing w:val="22"/>
              </w:rPr>
              <w:t>：（</w:t>
            </w:r>
            <w:r>
              <w:rPr>
                <w:rFonts w:ascii="宋体" w:hAnsi="宋体" w:eastAsia="宋体" w:cs="宋体"/>
                <w:spacing w:val="2"/>
              </w:rPr>
              <w:t>1</w:t>
            </w:r>
            <w:r>
              <w:rPr>
                <w:spacing w:val="2"/>
              </w:rPr>
              <w:t>）占</w:t>
            </w:r>
            <w:r>
              <w:t>用面积不满</w:t>
            </w:r>
            <w:r>
              <w:rPr>
                <w:rFonts w:ascii="宋体" w:hAnsi="宋体" w:eastAsia="宋体" w:cs="宋体"/>
              </w:rPr>
              <w:t>5</w:t>
            </w:r>
            <w:r>
              <w:t>亩的，并处违</w:t>
            </w:r>
            <w:r>
              <w:rPr>
                <w:spacing w:val="17"/>
              </w:rPr>
              <w:t>法占用林地每平方米</w:t>
            </w:r>
            <w:r>
              <w:rPr>
                <w:rFonts w:ascii="宋体" w:hAnsi="宋体" w:eastAsia="宋体" w:cs="宋体"/>
                <w:spacing w:val="17"/>
              </w:rPr>
              <w:t>5</w:t>
            </w:r>
            <w:r>
              <w:rPr>
                <w:spacing w:val="17"/>
              </w:rPr>
              <w:t>元</w:t>
            </w:r>
            <w:r>
              <w:rPr>
                <w:spacing w:val="4"/>
              </w:rPr>
              <w:t>的罚款</w:t>
            </w:r>
            <w:r>
              <w:rPr>
                <w:spacing w:val="17"/>
              </w:rPr>
              <w:t>；（</w:t>
            </w:r>
            <w:r>
              <w:rPr>
                <w:rFonts w:ascii="宋体" w:hAnsi="宋体" w:eastAsia="宋体" w:cs="宋体"/>
                <w:spacing w:val="4"/>
              </w:rPr>
              <w:t>2</w:t>
            </w:r>
            <w:r>
              <w:rPr>
                <w:spacing w:val="4"/>
              </w:rPr>
              <w:t>）占用面积</w:t>
            </w:r>
            <w:r>
              <w:rPr>
                <w:rFonts w:ascii="宋体" w:hAnsi="宋体" w:eastAsia="宋体" w:cs="宋体"/>
                <w:spacing w:val="4"/>
              </w:rPr>
              <w:t>5</w:t>
            </w:r>
            <w:r>
              <w:rPr>
                <w:spacing w:val="6"/>
              </w:rPr>
              <w:t>亩以上不满</w:t>
            </w:r>
            <w:r>
              <w:rPr>
                <w:rFonts w:ascii="宋体" w:hAnsi="宋体" w:eastAsia="宋体" w:cs="宋体"/>
                <w:spacing w:val="6"/>
              </w:rPr>
              <w:t>10</w:t>
            </w:r>
            <w:r>
              <w:rPr>
                <w:spacing w:val="6"/>
              </w:rPr>
              <w:t>亩的，并处</w:t>
            </w:r>
            <w:r>
              <w:rPr>
                <w:spacing w:val="26"/>
              </w:rPr>
              <w:t>违法占用林地每平方米</w:t>
            </w:r>
            <w:r>
              <w:rPr>
                <w:rFonts w:ascii="宋体" w:hAnsi="宋体" w:eastAsia="宋体" w:cs="宋体"/>
                <w:spacing w:val="26"/>
              </w:rPr>
              <w:t>5</w:t>
            </w:r>
            <w:r>
              <w:rPr>
                <w:spacing w:val="5"/>
              </w:rPr>
              <w:t>元以上</w:t>
            </w:r>
            <w:r>
              <w:rPr>
                <w:rFonts w:ascii="宋体" w:hAnsi="宋体" w:eastAsia="宋体" w:cs="宋体"/>
                <w:spacing w:val="5"/>
              </w:rPr>
              <w:t>10</w:t>
            </w:r>
            <w:r>
              <w:rPr>
                <w:spacing w:val="5"/>
              </w:rPr>
              <w:t>元以下的罚款；</w:t>
            </w:r>
          </w:p>
          <w:p>
            <w:pPr>
              <w:pStyle w:val="6"/>
              <w:spacing w:before="24" w:line="200" w:lineRule="auto"/>
              <w:ind w:left="101"/>
            </w:pPr>
            <w:r>
              <w:rPr>
                <w:spacing w:val="6"/>
              </w:rPr>
              <w:t>（</w:t>
            </w:r>
            <w:r>
              <w:rPr>
                <w:rFonts w:ascii="宋体" w:hAnsi="宋体" w:eastAsia="宋体" w:cs="宋体"/>
                <w:spacing w:val="6"/>
              </w:rPr>
              <w:t>3</w:t>
            </w:r>
            <w:r>
              <w:rPr>
                <w:spacing w:val="6"/>
              </w:rPr>
              <w:t>）占用面积</w:t>
            </w:r>
            <w:r>
              <w:rPr>
                <w:rFonts w:ascii="宋体" w:hAnsi="宋体" w:eastAsia="宋体" w:cs="宋体"/>
                <w:spacing w:val="6"/>
              </w:rPr>
              <w:t>10</w:t>
            </w:r>
            <w:r>
              <w:rPr>
                <w:spacing w:val="6"/>
              </w:rPr>
              <w:t>亩以上</w:t>
            </w:r>
          </w:p>
        </w:tc>
      </w:tr>
    </w:tbl>
    <w:p>
      <w:pPr>
        <w:rPr>
          <w:rFonts w:ascii="Arial"/>
          <w:sz w:val="21"/>
        </w:rPr>
      </w:pPr>
    </w:p>
    <w:p>
      <w:pPr>
        <w:rPr>
          <w:rFonts w:ascii="Arial" w:hAnsi="Arial" w:eastAsia="Arial" w:cs="Arial"/>
          <w:sz w:val="21"/>
          <w:szCs w:val="21"/>
        </w:rPr>
        <w:sectPr>
          <w:footerReference r:id="rId20"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rPr>
                <w:rFonts w:ascii="Arial"/>
                <w:sz w:val="21"/>
              </w:rPr>
            </w:pP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pStyle w:val="6"/>
              <w:spacing w:before="118" w:line="257" w:lineRule="auto"/>
              <w:ind w:left="127" w:right="104" w:firstLine="14"/>
              <w:jc w:val="both"/>
            </w:pPr>
            <w:r>
              <w:rPr>
                <w:spacing w:val="1"/>
              </w:rPr>
              <w:t>的，并处违法占用林地每平</w:t>
            </w:r>
            <w:r>
              <w:rPr>
                <w:spacing w:val="-1"/>
              </w:rPr>
              <w:t>方米</w:t>
            </w:r>
            <w:r>
              <w:rPr>
                <w:rFonts w:ascii="宋体" w:hAnsi="宋体" w:eastAsia="宋体" w:cs="宋体"/>
                <w:spacing w:val="-1"/>
              </w:rPr>
              <w:t>10</w:t>
            </w:r>
            <w:r>
              <w:rPr>
                <w:spacing w:val="-1"/>
              </w:rPr>
              <w:t>元以上</w:t>
            </w:r>
            <w:r>
              <w:rPr>
                <w:rFonts w:ascii="宋体" w:hAnsi="宋体" w:eastAsia="宋体" w:cs="宋体"/>
                <w:spacing w:val="-1"/>
              </w:rPr>
              <w:t>15</w:t>
            </w:r>
            <w:r>
              <w:rPr>
                <w:spacing w:val="-1"/>
              </w:rPr>
              <w:t>元以下的</w:t>
            </w:r>
            <w:r>
              <w:rPr>
                <w:spacing w:val="-6"/>
              </w:rPr>
              <w:t>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42" w:type="dxa"/>
            <w:vMerge w:val="restart"/>
            <w:tcBorders>
              <w:bottom w:val="nil"/>
            </w:tcBorders>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before="74" w:line="189" w:lineRule="auto"/>
              <w:ind w:left="375"/>
              <w:rPr>
                <w:rFonts w:ascii="宋体" w:hAnsi="宋体" w:eastAsia="宋体" w:cs="宋体"/>
                <w:sz w:val="23"/>
                <w:szCs w:val="23"/>
              </w:rPr>
            </w:pPr>
            <w:r>
              <w:rPr>
                <w:rFonts w:ascii="宋体" w:hAnsi="宋体" w:eastAsia="宋体" w:cs="宋体"/>
                <w:spacing w:val="-10"/>
                <w:sz w:val="23"/>
                <w:szCs w:val="23"/>
              </w:rPr>
              <w:t>12</w:t>
            </w:r>
          </w:p>
        </w:tc>
        <w:tc>
          <w:tcPr>
            <w:tcW w:w="1431" w:type="dxa"/>
            <w:vMerge w:val="restart"/>
            <w:tcBorders>
              <w:bottom w:val="nil"/>
            </w:tcBorders>
            <w:vAlign w:val="top"/>
          </w:tcPr>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84" w:line="282" w:lineRule="auto"/>
              <w:ind w:left="112" w:right="109" w:firstLine="36"/>
              <w:jc w:val="both"/>
            </w:pPr>
            <w:r>
              <w:rPr>
                <w:spacing w:val="3"/>
              </w:rPr>
              <w:t>向森林、林</w:t>
            </w:r>
            <w:r>
              <w:rPr>
                <w:spacing w:val="10"/>
              </w:rPr>
              <w:t>地倾倒垃圾及有毒有害</w:t>
            </w:r>
            <w:r>
              <w:rPr>
                <w:spacing w:val="4"/>
              </w:rPr>
              <w:t>物质</w:t>
            </w:r>
          </w:p>
        </w:tc>
        <w:tc>
          <w:tcPr>
            <w:tcW w:w="4769" w:type="dxa"/>
            <w:vMerge w:val="restart"/>
            <w:tcBorders>
              <w:bottom w:val="nil"/>
            </w:tcBorders>
            <w:vAlign w:val="top"/>
          </w:tcPr>
          <w:p>
            <w:pPr>
              <w:pStyle w:val="6"/>
              <w:spacing w:before="324" w:line="235" w:lineRule="auto"/>
              <w:ind w:left="570"/>
            </w:pPr>
            <w:r>
              <w:rPr>
                <w:spacing w:val="13"/>
              </w:rPr>
              <w:t>《云南省森林条例》</w:t>
            </w:r>
          </w:p>
          <w:p>
            <w:pPr>
              <w:pStyle w:val="6"/>
              <w:spacing w:before="70" w:line="278" w:lineRule="auto"/>
              <w:ind w:left="117" w:right="106" w:firstLine="490"/>
            </w:pPr>
            <w:r>
              <w:rPr>
                <w:spacing w:val="13"/>
              </w:rPr>
              <w:t>第二十三条第二款禁止向森林、林地</w:t>
            </w:r>
            <w:r>
              <w:rPr>
                <w:spacing w:val="6"/>
              </w:rPr>
              <w:t>倾倒垃圾及有毒有害物质。</w:t>
            </w:r>
          </w:p>
          <w:p>
            <w:pPr>
              <w:pStyle w:val="6"/>
              <w:spacing w:before="22" w:line="282" w:lineRule="auto"/>
              <w:ind w:left="116" w:right="104" w:firstLine="491"/>
            </w:pPr>
            <w:r>
              <w:rPr>
                <w:spacing w:val="13"/>
              </w:rPr>
              <w:t>第四十条第二款违反本条例第二十三</w:t>
            </w:r>
            <w:r>
              <w:rPr>
                <w:spacing w:val="6"/>
              </w:rPr>
              <w:t>条第二款规定的，由县级以上林业行政主管</w:t>
            </w:r>
            <w:r>
              <w:rPr>
                <w:spacing w:val="9"/>
              </w:rPr>
              <w:t>部门责令限期清除，并处五百元以上五千元</w:t>
            </w:r>
            <w:r>
              <w:rPr>
                <w:spacing w:val="4"/>
              </w:rPr>
              <w:t>以下罚款；造成林木损害的，依法承担赔偿</w:t>
            </w:r>
            <w:r>
              <w:rPr>
                <w:spacing w:val="-4"/>
              </w:rPr>
              <w:t>责任。</w:t>
            </w:r>
          </w:p>
        </w:tc>
        <w:tc>
          <w:tcPr>
            <w:tcW w:w="1469" w:type="dxa"/>
            <w:vAlign w:val="top"/>
          </w:tcPr>
          <w:p>
            <w:pPr>
              <w:spacing w:line="427" w:lineRule="auto"/>
              <w:rPr>
                <w:rFonts w:ascii="Arial"/>
                <w:sz w:val="21"/>
              </w:rPr>
            </w:pPr>
          </w:p>
          <w:p>
            <w:pPr>
              <w:pStyle w:val="6"/>
              <w:spacing w:before="84" w:line="226" w:lineRule="auto"/>
              <w:ind w:left="275"/>
            </w:pPr>
            <w:r>
              <w:rPr>
                <w:spacing w:val="4"/>
              </w:rPr>
              <w:t>情节轻微</w:t>
            </w:r>
          </w:p>
        </w:tc>
        <w:tc>
          <w:tcPr>
            <w:tcW w:w="3223" w:type="dxa"/>
            <w:vAlign w:val="top"/>
          </w:tcPr>
          <w:p>
            <w:pPr>
              <w:pStyle w:val="6"/>
              <w:spacing w:before="313" w:line="277" w:lineRule="auto"/>
              <w:ind w:left="116" w:right="104" w:firstLine="11"/>
            </w:pPr>
            <w:r>
              <w:rPr>
                <w:spacing w:val="-1"/>
              </w:rPr>
              <w:t>责令限期清除，在限定期限内</w:t>
            </w:r>
            <w:r>
              <w:rPr>
                <w:spacing w:val="4"/>
              </w:rPr>
              <w:t>进行清除，且未造成损害的</w:t>
            </w:r>
          </w:p>
        </w:tc>
        <w:tc>
          <w:tcPr>
            <w:tcW w:w="3031" w:type="dxa"/>
            <w:vAlign w:val="top"/>
          </w:tcPr>
          <w:p>
            <w:pPr>
              <w:pStyle w:val="6"/>
              <w:spacing w:before="113" w:line="257" w:lineRule="auto"/>
              <w:ind w:left="120" w:right="86" w:firstLine="4"/>
              <w:jc w:val="both"/>
            </w:pPr>
            <w:r>
              <w:rPr>
                <w:spacing w:val="1"/>
              </w:rPr>
              <w:t>并处</w:t>
            </w:r>
            <w:r>
              <w:rPr>
                <w:rFonts w:ascii="宋体" w:hAnsi="宋体" w:eastAsia="宋体" w:cs="宋体"/>
                <w:spacing w:val="1"/>
              </w:rPr>
              <w:t>500</w:t>
            </w:r>
            <w:r>
              <w:rPr>
                <w:spacing w:val="1"/>
              </w:rPr>
              <w:t>元以上</w:t>
            </w:r>
            <w:r>
              <w:rPr>
                <w:rFonts w:ascii="宋体" w:hAnsi="宋体" w:eastAsia="宋体" w:cs="宋体"/>
                <w:spacing w:val="1"/>
              </w:rPr>
              <w:t>1000</w:t>
            </w:r>
            <w:r>
              <w:rPr>
                <w:spacing w:val="1"/>
              </w:rPr>
              <w:t>元以</w:t>
            </w:r>
            <w:r>
              <w:rPr>
                <w:spacing w:val="4"/>
              </w:rPr>
              <w:t>下罚款；造成林木损害的，依法承担赔偿责任。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428" w:lineRule="auto"/>
              <w:rPr>
                <w:rFonts w:ascii="Arial"/>
                <w:sz w:val="21"/>
              </w:rPr>
            </w:pPr>
          </w:p>
          <w:p>
            <w:pPr>
              <w:pStyle w:val="6"/>
              <w:spacing w:before="85" w:line="235" w:lineRule="auto"/>
              <w:ind w:left="275"/>
            </w:pPr>
            <w:r>
              <w:rPr>
                <w:spacing w:val="4"/>
              </w:rPr>
              <w:t>情节一般</w:t>
            </w:r>
          </w:p>
        </w:tc>
        <w:tc>
          <w:tcPr>
            <w:tcW w:w="3223" w:type="dxa"/>
            <w:vAlign w:val="top"/>
          </w:tcPr>
          <w:p>
            <w:pPr>
              <w:pStyle w:val="6"/>
              <w:spacing w:before="113" w:line="257" w:lineRule="auto"/>
              <w:ind w:left="137" w:right="104" w:hanging="10"/>
              <w:jc w:val="both"/>
            </w:pPr>
            <w:r>
              <w:rPr>
                <w:spacing w:val="-1"/>
              </w:rPr>
              <w:t>责令限期清除，未在限定期限</w:t>
            </w:r>
            <w:r>
              <w:rPr>
                <w:spacing w:val="-2"/>
              </w:rPr>
              <w:t>内完全清除，经督促后及时清</w:t>
            </w:r>
            <w:r>
              <w:rPr>
                <w:spacing w:val="6"/>
              </w:rPr>
              <w:t>除，未造成损害的</w:t>
            </w:r>
          </w:p>
        </w:tc>
        <w:tc>
          <w:tcPr>
            <w:tcW w:w="3031" w:type="dxa"/>
            <w:vAlign w:val="top"/>
          </w:tcPr>
          <w:p>
            <w:pPr>
              <w:pStyle w:val="6"/>
              <w:spacing w:before="113" w:line="257" w:lineRule="auto"/>
              <w:ind w:left="122" w:right="104" w:firstLine="2"/>
              <w:jc w:val="both"/>
            </w:pPr>
            <w:r>
              <w:t>并处</w:t>
            </w:r>
            <w:r>
              <w:rPr>
                <w:rFonts w:ascii="宋体" w:hAnsi="宋体" w:eastAsia="宋体" w:cs="宋体"/>
              </w:rPr>
              <w:t>1000</w:t>
            </w:r>
            <w:r>
              <w:t>元以上</w:t>
            </w:r>
            <w:r>
              <w:rPr>
                <w:rFonts w:ascii="宋体" w:hAnsi="宋体" w:eastAsia="宋体" w:cs="宋体"/>
              </w:rPr>
              <w:t>3000</w:t>
            </w:r>
            <w:r>
              <w:t>元罚</w:t>
            </w:r>
            <w:r>
              <w:rPr>
                <w:spacing w:val="3"/>
              </w:rPr>
              <w:t>款；造成林木损害的，依法</w:t>
            </w:r>
            <w:r>
              <w:rPr>
                <w:spacing w:val="4"/>
              </w:rPr>
              <w:t>承担赔偿责任。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429" w:lineRule="auto"/>
              <w:rPr>
                <w:rFonts w:ascii="Arial"/>
                <w:sz w:val="21"/>
              </w:rPr>
            </w:pPr>
          </w:p>
          <w:p>
            <w:pPr>
              <w:pStyle w:val="6"/>
              <w:spacing w:before="84" w:line="235" w:lineRule="auto"/>
              <w:ind w:left="275"/>
            </w:pPr>
            <w:r>
              <w:rPr>
                <w:spacing w:val="4"/>
              </w:rPr>
              <w:t>情节严重</w:t>
            </w:r>
          </w:p>
        </w:tc>
        <w:tc>
          <w:tcPr>
            <w:tcW w:w="3223" w:type="dxa"/>
            <w:vAlign w:val="top"/>
          </w:tcPr>
          <w:p>
            <w:pPr>
              <w:pStyle w:val="6"/>
              <w:spacing w:before="315" w:line="276" w:lineRule="auto"/>
              <w:ind w:left="137" w:right="102" w:hanging="10"/>
            </w:pPr>
            <w:r>
              <w:rPr>
                <w:spacing w:val="14"/>
              </w:rPr>
              <w:t>责令限期清除，消极配合清</w:t>
            </w:r>
            <w:r>
              <w:rPr>
                <w:spacing w:val="7"/>
              </w:rPr>
              <w:t>除，经督促仍拒不清除的</w:t>
            </w:r>
          </w:p>
        </w:tc>
        <w:tc>
          <w:tcPr>
            <w:tcW w:w="3031" w:type="dxa"/>
            <w:vAlign w:val="top"/>
          </w:tcPr>
          <w:p>
            <w:pPr>
              <w:pStyle w:val="6"/>
              <w:spacing w:before="113" w:line="257" w:lineRule="auto"/>
              <w:ind w:left="120" w:right="86" w:firstLine="4"/>
              <w:jc w:val="both"/>
            </w:pPr>
            <w:r>
              <w:rPr>
                <w:spacing w:val="1"/>
              </w:rPr>
              <w:t>并处</w:t>
            </w:r>
            <w:r>
              <w:rPr>
                <w:rFonts w:ascii="宋体" w:hAnsi="宋体" w:eastAsia="宋体" w:cs="宋体"/>
                <w:spacing w:val="1"/>
              </w:rPr>
              <w:t>3000</w:t>
            </w:r>
            <w:r>
              <w:rPr>
                <w:spacing w:val="1"/>
              </w:rPr>
              <w:t>元以上</w:t>
            </w:r>
            <w:r>
              <w:rPr>
                <w:rFonts w:ascii="宋体" w:hAnsi="宋体" w:eastAsia="宋体" w:cs="宋体"/>
                <w:spacing w:val="1"/>
              </w:rPr>
              <w:t>5000</w:t>
            </w:r>
            <w:r>
              <w:rPr>
                <w:spacing w:val="1"/>
              </w:rPr>
              <w:t>元以</w:t>
            </w:r>
            <w:r>
              <w:rPr>
                <w:spacing w:val="4"/>
              </w:rPr>
              <w:t>下罚款；造成林木损害的，依法承担赔偿责任。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942" w:type="dxa"/>
            <w:vMerge w:val="restart"/>
            <w:tcBorders>
              <w:bottom w:val="nil"/>
            </w:tcBorders>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before="75" w:line="189" w:lineRule="auto"/>
              <w:ind w:left="375"/>
              <w:rPr>
                <w:rFonts w:ascii="宋体" w:hAnsi="宋体" w:eastAsia="宋体" w:cs="宋体"/>
                <w:sz w:val="23"/>
                <w:szCs w:val="23"/>
              </w:rPr>
            </w:pPr>
            <w:r>
              <w:rPr>
                <w:rFonts w:ascii="宋体" w:hAnsi="宋体" w:eastAsia="宋体" w:cs="宋体"/>
                <w:spacing w:val="-10"/>
                <w:sz w:val="23"/>
                <w:szCs w:val="23"/>
              </w:rPr>
              <w:t>13</w:t>
            </w:r>
          </w:p>
        </w:tc>
        <w:tc>
          <w:tcPr>
            <w:tcW w:w="1431" w:type="dxa"/>
            <w:vMerge w:val="restart"/>
            <w:tcBorders>
              <w:bottom w:val="nil"/>
            </w:tcBorders>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6"/>
              <w:spacing w:before="84" w:line="283" w:lineRule="auto"/>
              <w:ind w:left="114" w:right="14" w:firstLine="15"/>
              <w:jc w:val="both"/>
            </w:pPr>
            <w:r>
              <w:rPr>
                <w:spacing w:val="-17"/>
              </w:rPr>
              <w:t>收购、加工、</w:t>
            </w:r>
            <w:r>
              <w:rPr>
                <w:spacing w:val="10"/>
              </w:rPr>
              <w:t>运输明知是盗伐、滥伐等非法来源</w:t>
            </w:r>
            <w:r>
              <w:rPr>
                <w:spacing w:val="5"/>
              </w:rPr>
              <w:t>的林木</w:t>
            </w:r>
          </w:p>
        </w:tc>
        <w:tc>
          <w:tcPr>
            <w:tcW w:w="4769" w:type="dxa"/>
            <w:vMerge w:val="restart"/>
            <w:tcBorders>
              <w:bottom w:val="nil"/>
            </w:tcBorders>
            <w:vAlign w:val="top"/>
          </w:tcPr>
          <w:p>
            <w:pPr>
              <w:pStyle w:val="6"/>
              <w:spacing w:before="122" w:line="235" w:lineRule="auto"/>
              <w:ind w:left="570"/>
            </w:pPr>
            <w:r>
              <w:rPr>
                <w:spacing w:val="12"/>
              </w:rPr>
              <w:t>《中华人民共和国森林法》</w:t>
            </w:r>
          </w:p>
          <w:p>
            <w:pPr>
              <w:pStyle w:val="6"/>
              <w:spacing w:before="66" w:line="282" w:lineRule="auto"/>
              <w:ind w:left="124" w:right="104" w:firstLine="483"/>
            </w:pPr>
            <w:r>
              <w:rPr>
                <w:spacing w:val="13"/>
              </w:rPr>
              <w:t>第六十五条木材经营加工企业应当建</w:t>
            </w:r>
            <w:r>
              <w:rPr>
                <w:spacing w:val="8"/>
              </w:rPr>
              <w:t>立原料和产品出入库台账。任何单位和个人不得收购、加工、运输明知是盗伐、滥伐等</w:t>
            </w:r>
            <w:r>
              <w:rPr>
                <w:spacing w:val="3"/>
              </w:rPr>
              <w:t>非法来源的林木。</w:t>
            </w:r>
          </w:p>
          <w:p>
            <w:pPr>
              <w:pStyle w:val="6"/>
              <w:spacing w:before="20" w:line="265" w:lineRule="auto"/>
              <w:ind w:left="115" w:right="104" w:firstLine="492"/>
              <w:jc w:val="both"/>
            </w:pPr>
            <w:r>
              <w:rPr>
                <w:spacing w:val="10"/>
              </w:rPr>
              <w:t>第七十八条违反本法规定，收购、加</w:t>
            </w:r>
            <w:r>
              <w:rPr>
                <w:spacing w:val="9"/>
              </w:rPr>
              <w:t>工、运输明知是盗伐、滥伐等非法来源的林</w:t>
            </w:r>
            <w:r>
              <w:rPr>
                <w:spacing w:val="6"/>
              </w:rPr>
              <w:t>木的，由县级以上人民政府林业主管部门责</w:t>
            </w:r>
            <w:r>
              <w:rPr>
                <w:spacing w:val="9"/>
              </w:rPr>
              <w:t>令停止违法行为，没收违法收购、加工、运</w:t>
            </w:r>
          </w:p>
        </w:tc>
        <w:tc>
          <w:tcPr>
            <w:tcW w:w="1469" w:type="dxa"/>
            <w:vAlign w:val="top"/>
          </w:tcPr>
          <w:p>
            <w:pPr>
              <w:spacing w:line="314" w:lineRule="auto"/>
              <w:rPr>
                <w:rFonts w:ascii="Arial"/>
                <w:sz w:val="21"/>
              </w:rPr>
            </w:pPr>
          </w:p>
          <w:p>
            <w:pPr>
              <w:spacing w:line="315" w:lineRule="auto"/>
              <w:rPr>
                <w:rFonts w:ascii="Arial"/>
                <w:sz w:val="21"/>
              </w:rPr>
            </w:pPr>
          </w:p>
          <w:p>
            <w:pPr>
              <w:pStyle w:val="6"/>
              <w:spacing w:before="84" w:line="226" w:lineRule="auto"/>
              <w:ind w:left="275"/>
            </w:pPr>
            <w:r>
              <w:rPr>
                <w:spacing w:val="4"/>
              </w:rPr>
              <w:t>情节轻微</w:t>
            </w:r>
          </w:p>
        </w:tc>
        <w:tc>
          <w:tcPr>
            <w:tcW w:w="3223" w:type="dxa"/>
            <w:vAlign w:val="top"/>
          </w:tcPr>
          <w:p>
            <w:pPr>
              <w:pStyle w:val="6"/>
              <w:spacing w:before="115" w:line="263" w:lineRule="auto"/>
              <w:ind w:left="120" w:right="12" w:firstLine="13"/>
              <w:jc w:val="both"/>
            </w:pPr>
            <w:r>
              <w:rPr>
                <w:spacing w:val="-11"/>
              </w:rPr>
              <w:t>收购、加工、运输明知是盗伐、</w:t>
            </w:r>
            <w:r>
              <w:rPr>
                <w:spacing w:val="19"/>
              </w:rPr>
              <w:t>滥伐等非法来源的林木蓄积</w:t>
            </w:r>
            <w:r>
              <w:rPr>
                <w:rFonts w:ascii="宋体" w:hAnsi="宋体" w:eastAsia="宋体" w:cs="宋体"/>
                <w:spacing w:val="5"/>
              </w:rPr>
              <w:t>5m</w:t>
            </w:r>
            <w:r>
              <w:rPr>
                <w:rFonts w:ascii="华文仿宋" w:hAnsi="华文仿宋" w:eastAsia="华文仿宋" w:cs="华文仿宋"/>
                <w:spacing w:val="5"/>
              </w:rPr>
              <w:t>3</w:t>
            </w:r>
            <w:r>
              <w:rPr>
                <w:spacing w:val="5"/>
              </w:rPr>
              <w:t>以下或者幼树不满</w:t>
            </w:r>
            <w:r>
              <w:rPr>
                <w:rFonts w:ascii="宋体" w:hAnsi="宋体" w:eastAsia="宋体" w:cs="宋体"/>
                <w:spacing w:val="5"/>
              </w:rPr>
              <w:t>300</w:t>
            </w:r>
            <w:r>
              <w:rPr>
                <w:spacing w:val="5"/>
              </w:rPr>
              <w:t>株</w:t>
            </w:r>
            <w:r>
              <w:t>的</w:t>
            </w:r>
          </w:p>
        </w:tc>
        <w:tc>
          <w:tcPr>
            <w:tcW w:w="3031" w:type="dxa"/>
            <w:vAlign w:val="top"/>
          </w:tcPr>
          <w:p>
            <w:pPr>
              <w:pStyle w:val="6"/>
              <w:spacing w:before="119" w:line="263" w:lineRule="auto"/>
              <w:ind w:left="118" w:right="106" w:firstLine="9"/>
              <w:jc w:val="both"/>
            </w:pPr>
            <w:r>
              <w:rPr>
                <w:spacing w:val="2"/>
              </w:rPr>
              <w:t>责令停止违法行为，没收木</w:t>
            </w:r>
            <w:r>
              <w:rPr>
                <w:spacing w:val="3"/>
              </w:rPr>
              <w:t>材或者变卖所得，可以处违法收购、加工、运输林木价</w:t>
            </w:r>
            <w:r>
              <w:rPr>
                <w:spacing w:val="-1"/>
              </w:rPr>
              <w:t>值</w:t>
            </w:r>
            <w:r>
              <w:rPr>
                <w:rFonts w:ascii="宋体" w:hAnsi="宋体" w:eastAsia="宋体" w:cs="宋体"/>
                <w:spacing w:val="-1"/>
              </w:rPr>
              <w:t>1</w:t>
            </w:r>
            <w:r>
              <w:rPr>
                <w:spacing w:val="-1"/>
              </w:rPr>
              <w:t>倍以下的罚款。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7"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6"/>
              <w:spacing w:before="84" w:line="235" w:lineRule="auto"/>
              <w:ind w:left="275"/>
            </w:pPr>
            <w:r>
              <w:rPr>
                <w:spacing w:val="4"/>
              </w:rPr>
              <w:t>情节一般</w:t>
            </w:r>
          </w:p>
        </w:tc>
        <w:tc>
          <w:tcPr>
            <w:tcW w:w="3223" w:type="dxa"/>
            <w:vAlign w:val="top"/>
          </w:tcPr>
          <w:p>
            <w:pPr>
              <w:pStyle w:val="6"/>
              <w:spacing w:before="317" w:line="280" w:lineRule="auto"/>
              <w:ind w:left="120" w:right="12" w:firstLine="13"/>
              <w:jc w:val="both"/>
            </w:pPr>
            <w:r>
              <w:rPr>
                <w:spacing w:val="-11"/>
              </w:rPr>
              <w:t>收购、加工、运输明知是盗伐、</w:t>
            </w:r>
            <w:r>
              <w:rPr>
                <w:spacing w:val="19"/>
              </w:rPr>
              <w:t>滥伐等非法来源的林木蓄积</w:t>
            </w:r>
            <w:r>
              <w:rPr>
                <w:rFonts w:ascii="宋体" w:hAnsi="宋体" w:eastAsia="宋体" w:cs="宋体"/>
                <w:spacing w:val="16"/>
              </w:rPr>
              <w:t>5m</w:t>
            </w:r>
            <w:r>
              <w:rPr>
                <w:rFonts w:ascii="华文仿宋" w:hAnsi="华文仿宋" w:eastAsia="华文仿宋" w:cs="华文仿宋"/>
                <w:spacing w:val="16"/>
              </w:rPr>
              <w:t>3</w:t>
            </w:r>
            <w:r>
              <w:rPr>
                <w:spacing w:val="16"/>
              </w:rPr>
              <w:t>以上不足</w:t>
            </w:r>
            <w:r>
              <w:rPr>
                <w:rFonts w:ascii="宋体" w:hAnsi="宋体" w:eastAsia="宋体" w:cs="宋体"/>
                <w:spacing w:val="16"/>
              </w:rPr>
              <w:t>15m</w:t>
            </w:r>
            <w:r>
              <w:rPr>
                <w:rFonts w:ascii="华文仿宋" w:hAnsi="华文仿宋" w:eastAsia="华文仿宋" w:cs="华文仿宋"/>
                <w:spacing w:val="16"/>
              </w:rPr>
              <w:t>3</w:t>
            </w:r>
            <w:r>
              <w:rPr>
                <w:spacing w:val="16"/>
              </w:rPr>
              <w:t>或者幼树</w:t>
            </w:r>
            <w:r>
              <w:rPr>
                <w:rFonts w:ascii="宋体" w:hAnsi="宋体" w:eastAsia="宋体" w:cs="宋体"/>
                <w:spacing w:val="3"/>
              </w:rPr>
              <w:t>300</w:t>
            </w:r>
            <w:r>
              <w:rPr>
                <w:spacing w:val="3"/>
              </w:rPr>
              <w:t>株以上不满</w:t>
            </w:r>
            <w:r>
              <w:rPr>
                <w:rFonts w:ascii="宋体" w:hAnsi="宋体" w:eastAsia="宋体" w:cs="宋体"/>
                <w:spacing w:val="3"/>
              </w:rPr>
              <w:t>500</w:t>
            </w:r>
            <w:r>
              <w:rPr>
                <w:spacing w:val="3"/>
              </w:rPr>
              <w:t>株的</w:t>
            </w:r>
          </w:p>
        </w:tc>
        <w:tc>
          <w:tcPr>
            <w:tcW w:w="3031" w:type="dxa"/>
            <w:vAlign w:val="top"/>
          </w:tcPr>
          <w:p>
            <w:pPr>
              <w:pStyle w:val="6"/>
              <w:spacing w:before="118" w:line="268" w:lineRule="auto"/>
              <w:ind w:left="118" w:right="106" w:firstLine="9"/>
              <w:jc w:val="both"/>
            </w:pPr>
            <w:r>
              <w:rPr>
                <w:spacing w:val="2"/>
              </w:rPr>
              <w:t>责令停止违法行为，没收木</w:t>
            </w:r>
            <w:r>
              <w:rPr>
                <w:spacing w:val="3"/>
              </w:rPr>
              <w:t>材或者变卖所得，可以处违法收购、加工、运输林木价</w:t>
            </w:r>
            <w:r>
              <w:rPr>
                <w:spacing w:val="11"/>
              </w:rPr>
              <w:t>值</w:t>
            </w:r>
            <w:r>
              <w:rPr>
                <w:rFonts w:ascii="宋体" w:hAnsi="宋体" w:eastAsia="宋体" w:cs="宋体"/>
                <w:spacing w:val="11"/>
              </w:rPr>
              <w:t>1</w:t>
            </w:r>
            <w:r>
              <w:rPr>
                <w:spacing w:val="11"/>
              </w:rPr>
              <w:t>倍以上</w:t>
            </w:r>
            <w:r>
              <w:rPr>
                <w:rFonts w:ascii="宋体" w:hAnsi="宋体" w:eastAsia="宋体" w:cs="宋体"/>
                <w:spacing w:val="11"/>
              </w:rPr>
              <w:t>2</w:t>
            </w:r>
            <w:r>
              <w:rPr>
                <w:spacing w:val="11"/>
              </w:rPr>
              <w:t>倍以下的罚</w:t>
            </w:r>
            <w:r>
              <w:rPr>
                <w:spacing w:val="-7"/>
              </w:rPr>
              <w:t>款。</w:t>
            </w:r>
          </w:p>
        </w:tc>
      </w:tr>
    </w:tbl>
    <w:p>
      <w:pPr>
        <w:rPr>
          <w:rFonts w:ascii="Arial"/>
          <w:sz w:val="21"/>
        </w:rPr>
      </w:pPr>
    </w:p>
    <w:p>
      <w:pPr>
        <w:rPr>
          <w:rFonts w:ascii="Arial" w:hAnsi="Arial" w:eastAsia="Arial" w:cs="Arial"/>
          <w:sz w:val="21"/>
          <w:szCs w:val="21"/>
        </w:rPr>
        <w:sectPr>
          <w:footerReference r:id="rId21"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8"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117" w:line="279" w:lineRule="auto"/>
              <w:ind w:left="120" w:right="127" w:firstLine="1"/>
            </w:pPr>
            <w:r>
              <w:rPr>
                <w:spacing w:val="7"/>
              </w:rPr>
              <w:t>输的林木或者变卖所得，可以处违法收购、加工、运输林木价款三倍以下的罚款。</w:t>
            </w:r>
          </w:p>
        </w:tc>
        <w:tc>
          <w:tcPr>
            <w:tcW w:w="1469"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84" w:line="235" w:lineRule="auto"/>
              <w:ind w:left="275"/>
            </w:pPr>
            <w:r>
              <w:rPr>
                <w:spacing w:val="4"/>
              </w:rPr>
              <w:t>情节严重</w:t>
            </w:r>
          </w:p>
        </w:tc>
        <w:tc>
          <w:tcPr>
            <w:tcW w:w="3223" w:type="dxa"/>
            <w:vAlign w:val="top"/>
          </w:tcPr>
          <w:p>
            <w:pPr>
              <w:pStyle w:val="6"/>
              <w:spacing w:before="115" w:line="268" w:lineRule="auto"/>
              <w:ind w:left="125" w:right="102" w:firstLine="3"/>
              <w:jc w:val="both"/>
            </w:pPr>
            <w:r>
              <w:rPr>
                <w:spacing w:val="-1"/>
              </w:rPr>
              <w:t>非法收购、加工、运输明知是盗伐、滥伐等非法来源的林木</w:t>
            </w:r>
            <w:r>
              <w:rPr>
                <w:spacing w:val="3"/>
              </w:rPr>
              <w:t>蓄积</w:t>
            </w:r>
            <w:r>
              <w:rPr>
                <w:rFonts w:ascii="宋体" w:hAnsi="宋体" w:eastAsia="宋体" w:cs="宋体"/>
                <w:spacing w:val="3"/>
              </w:rPr>
              <w:t>15m</w:t>
            </w:r>
            <w:r>
              <w:rPr>
                <w:rFonts w:ascii="华文仿宋" w:hAnsi="华文仿宋" w:eastAsia="华文仿宋" w:cs="华文仿宋"/>
                <w:spacing w:val="3"/>
              </w:rPr>
              <w:t>3</w:t>
            </w:r>
            <w:r>
              <w:rPr>
                <w:spacing w:val="3"/>
              </w:rPr>
              <w:t>以上不满</w:t>
            </w:r>
            <w:r>
              <w:rPr>
                <w:rFonts w:ascii="宋体" w:hAnsi="宋体" w:eastAsia="宋体" w:cs="宋体"/>
                <w:spacing w:val="3"/>
              </w:rPr>
              <w:t>20m</w:t>
            </w:r>
            <w:r>
              <w:rPr>
                <w:rFonts w:ascii="华文仿宋" w:hAnsi="华文仿宋" w:eastAsia="华文仿宋" w:cs="华文仿宋"/>
                <w:spacing w:val="3"/>
              </w:rPr>
              <w:t>3</w:t>
            </w:r>
            <w:r>
              <w:rPr>
                <w:spacing w:val="3"/>
              </w:rPr>
              <w:t>或者</w:t>
            </w:r>
            <w:r>
              <w:t>幼树</w:t>
            </w:r>
            <w:r>
              <w:rPr>
                <w:rFonts w:ascii="宋体" w:hAnsi="宋体" w:eastAsia="宋体" w:cs="宋体"/>
              </w:rPr>
              <w:t>500</w:t>
            </w:r>
            <w:r>
              <w:t>株以上不满</w:t>
            </w:r>
            <w:r>
              <w:rPr>
                <w:rFonts w:ascii="宋体" w:hAnsi="宋体" w:eastAsia="宋体" w:cs="宋体"/>
              </w:rPr>
              <w:t>1000</w:t>
            </w:r>
            <w:r>
              <w:t>株的</w:t>
            </w:r>
          </w:p>
        </w:tc>
        <w:tc>
          <w:tcPr>
            <w:tcW w:w="3031" w:type="dxa"/>
            <w:vAlign w:val="top"/>
          </w:tcPr>
          <w:p>
            <w:pPr>
              <w:pStyle w:val="6"/>
              <w:spacing w:before="317" w:line="282" w:lineRule="auto"/>
              <w:ind w:left="118" w:right="106" w:firstLine="9"/>
              <w:jc w:val="both"/>
            </w:pPr>
            <w:r>
              <w:rPr>
                <w:spacing w:val="2"/>
              </w:rPr>
              <w:t>责令停止违法行为，没收木</w:t>
            </w:r>
            <w:r>
              <w:rPr>
                <w:spacing w:val="3"/>
              </w:rPr>
              <w:t>材或者变卖所得，可以处违法收购、加工、运输林木价</w:t>
            </w:r>
            <w:r>
              <w:t>值</w:t>
            </w:r>
            <w:r>
              <w:rPr>
                <w:rFonts w:ascii="宋体" w:hAnsi="宋体" w:eastAsia="宋体" w:cs="宋体"/>
              </w:rPr>
              <w:t>2</w:t>
            </w:r>
            <w:r>
              <w:t>倍以上</w:t>
            </w:r>
            <w:r>
              <w:rPr>
                <w:rFonts w:ascii="宋体" w:hAnsi="宋体" w:eastAsia="宋体" w:cs="宋体"/>
              </w:rPr>
              <w:t>3</w:t>
            </w:r>
            <w:r>
              <w:t>倍的罚款。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942"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75" w:line="189" w:lineRule="auto"/>
              <w:ind w:left="375"/>
              <w:rPr>
                <w:rFonts w:ascii="宋体" w:hAnsi="宋体" w:eastAsia="宋体" w:cs="宋体"/>
                <w:sz w:val="23"/>
                <w:szCs w:val="23"/>
              </w:rPr>
            </w:pPr>
            <w:r>
              <w:rPr>
                <w:rFonts w:ascii="宋体" w:hAnsi="宋体" w:eastAsia="宋体" w:cs="宋体"/>
                <w:spacing w:val="-10"/>
                <w:sz w:val="23"/>
                <w:szCs w:val="23"/>
              </w:rPr>
              <w:t>14</w:t>
            </w:r>
          </w:p>
        </w:tc>
        <w:tc>
          <w:tcPr>
            <w:tcW w:w="1431"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84" w:line="281" w:lineRule="auto"/>
              <w:ind w:left="119" w:right="109" w:hanging="6"/>
              <w:jc w:val="both"/>
            </w:pPr>
            <w:r>
              <w:rPr>
                <w:spacing w:val="10"/>
              </w:rPr>
              <w:t>逾期未完成</w:t>
            </w:r>
            <w:r>
              <w:rPr>
                <w:spacing w:val="9"/>
              </w:rPr>
              <w:t>更新造林任</w:t>
            </w:r>
            <w:r>
              <w:t>务</w:t>
            </w:r>
          </w:p>
        </w:tc>
        <w:tc>
          <w:tcPr>
            <w:tcW w:w="4769" w:type="dxa"/>
            <w:vMerge w:val="restart"/>
            <w:tcBorders>
              <w:bottom w:val="nil"/>
            </w:tcBorders>
            <w:vAlign w:val="top"/>
          </w:tcPr>
          <w:p>
            <w:pPr>
              <w:pStyle w:val="6"/>
              <w:spacing w:before="70" w:line="235" w:lineRule="auto"/>
              <w:ind w:left="570"/>
            </w:pPr>
            <w:r>
              <w:rPr>
                <w:spacing w:val="12"/>
              </w:rPr>
              <w:t>《中华人民共和国森林法》</w:t>
            </w:r>
          </w:p>
          <w:p>
            <w:pPr>
              <w:pStyle w:val="6"/>
              <w:spacing w:before="71" w:line="281" w:lineRule="auto"/>
              <w:ind w:left="124" w:right="104" w:firstLine="482"/>
            </w:pPr>
            <w:r>
              <w:rPr>
                <w:spacing w:val="13"/>
              </w:rPr>
              <w:t>第六十一条采伐林木的组织和个人应</w:t>
            </w:r>
            <w:r>
              <w:rPr>
                <w:spacing w:val="8"/>
              </w:rPr>
              <w:t>当按照有关规定完成更新造林。更新造林的面积不得少于采伐的面积，更新造林应当达</w:t>
            </w:r>
            <w:r>
              <w:rPr>
                <w:spacing w:val="5"/>
              </w:rPr>
              <w:t>到相关技术规程规定的标准。</w:t>
            </w:r>
          </w:p>
          <w:p>
            <w:pPr>
              <w:pStyle w:val="6"/>
              <w:spacing w:before="26" w:line="282" w:lineRule="auto"/>
              <w:ind w:left="117" w:right="103" w:firstLine="490"/>
            </w:pPr>
            <w:r>
              <w:rPr>
                <w:spacing w:val="13"/>
              </w:rPr>
              <w:t>第七十九条违反本法规定，未完成更</w:t>
            </w:r>
            <w:r>
              <w:rPr>
                <w:spacing w:val="6"/>
              </w:rPr>
              <w:t>新造林任务的，由县级以上人民政府林业主管部门责令限期完成；逾期未完成的，可以</w:t>
            </w:r>
            <w:r>
              <w:rPr>
                <w:spacing w:val="22"/>
              </w:rPr>
              <w:t>处未完成造林任务所需费用二倍以下的罚</w:t>
            </w:r>
            <w:r>
              <w:rPr>
                <w:spacing w:val="6"/>
              </w:rPr>
              <w:t>款；对直接负责的主管人员和其他直接责任</w:t>
            </w:r>
            <w:r>
              <w:rPr>
                <w:spacing w:val="5"/>
              </w:rPr>
              <w:t>人员，依法给予处分。</w:t>
            </w:r>
          </w:p>
          <w:p>
            <w:pPr>
              <w:pStyle w:val="6"/>
              <w:spacing w:before="24" w:line="235" w:lineRule="auto"/>
              <w:ind w:left="570"/>
            </w:pPr>
            <w:r>
              <w:rPr>
                <w:spacing w:val="12"/>
              </w:rPr>
              <w:t>《云南省绿化造林条例》</w:t>
            </w:r>
          </w:p>
          <w:p>
            <w:pPr>
              <w:pStyle w:val="6"/>
              <w:spacing w:before="75" w:line="274" w:lineRule="auto"/>
              <w:ind w:left="119" w:right="103" w:firstLine="488"/>
            </w:pPr>
            <w:r>
              <w:rPr>
                <w:spacing w:val="15"/>
              </w:rPr>
              <w:t>第十一条采伐林木的单位或者个人必</w:t>
            </w:r>
            <w:r>
              <w:rPr>
                <w:spacing w:val="6"/>
              </w:rPr>
              <w:t>须在采伐的当年或者次年，按照有关规定完</w:t>
            </w:r>
            <w:r>
              <w:rPr>
                <w:spacing w:val="8"/>
              </w:rPr>
              <w:t>成更新造林任务。更新造林的面积和株数不得少于采伐的面积和设计的株数，并达到验</w:t>
            </w:r>
            <w:r>
              <w:rPr>
                <w:spacing w:val="-2"/>
              </w:rPr>
              <w:t>收标准。</w:t>
            </w:r>
          </w:p>
        </w:tc>
        <w:tc>
          <w:tcPr>
            <w:tcW w:w="1469" w:type="dxa"/>
            <w:vAlign w:val="top"/>
          </w:tcPr>
          <w:p>
            <w:pPr>
              <w:spacing w:line="275" w:lineRule="auto"/>
              <w:rPr>
                <w:rFonts w:ascii="Arial"/>
                <w:sz w:val="21"/>
              </w:rPr>
            </w:pPr>
          </w:p>
          <w:p>
            <w:pPr>
              <w:spacing w:line="275" w:lineRule="auto"/>
              <w:rPr>
                <w:rFonts w:ascii="Arial"/>
                <w:sz w:val="21"/>
              </w:rPr>
            </w:pPr>
          </w:p>
          <w:p>
            <w:pPr>
              <w:spacing w:line="276" w:lineRule="auto"/>
              <w:rPr>
                <w:rFonts w:ascii="Arial"/>
                <w:sz w:val="21"/>
              </w:rPr>
            </w:pPr>
          </w:p>
          <w:p>
            <w:pPr>
              <w:pStyle w:val="6"/>
              <w:spacing w:before="84" w:line="235" w:lineRule="auto"/>
              <w:ind w:left="275"/>
            </w:pPr>
            <w:r>
              <w:rPr>
                <w:spacing w:val="4"/>
              </w:rPr>
              <w:t>情节一般</w:t>
            </w:r>
          </w:p>
        </w:tc>
        <w:tc>
          <w:tcPr>
            <w:tcW w:w="3223" w:type="dxa"/>
            <w:vAlign w:val="top"/>
          </w:tcPr>
          <w:p>
            <w:pPr>
              <w:spacing w:line="312" w:lineRule="auto"/>
              <w:rPr>
                <w:rFonts w:ascii="Arial"/>
                <w:sz w:val="21"/>
              </w:rPr>
            </w:pPr>
          </w:p>
          <w:p>
            <w:pPr>
              <w:spacing w:line="313" w:lineRule="auto"/>
              <w:rPr>
                <w:rFonts w:ascii="Arial"/>
                <w:sz w:val="21"/>
              </w:rPr>
            </w:pPr>
          </w:p>
          <w:p>
            <w:pPr>
              <w:pStyle w:val="6"/>
              <w:spacing w:before="84" w:line="280" w:lineRule="auto"/>
              <w:ind w:left="120" w:right="104"/>
            </w:pPr>
            <w:r>
              <w:rPr>
                <w:spacing w:val="42"/>
              </w:rPr>
              <w:t>未完成更新造林任务不到</w:t>
            </w:r>
            <w:r>
              <w:rPr>
                <w:rFonts w:ascii="宋体" w:hAnsi="宋体" w:eastAsia="宋体" w:cs="宋体"/>
                <w:spacing w:val="-3"/>
              </w:rPr>
              <w:t>50</w:t>
            </w:r>
            <w:r>
              <w:rPr>
                <w:spacing w:val="-3"/>
              </w:rPr>
              <w:t>％的</w:t>
            </w:r>
          </w:p>
        </w:tc>
        <w:tc>
          <w:tcPr>
            <w:tcW w:w="3031" w:type="dxa"/>
            <w:vAlign w:val="top"/>
          </w:tcPr>
          <w:p>
            <w:pPr>
              <w:pStyle w:val="6"/>
              <w:spacing w:before="73" w:line="274" w:lineRule="auto"/>
              <w:ind w:left="119" w:right="84" w:firstLine="8"/>
              <w:jc w:val="both"/>
            </w:pPr>
            <w:r>
              <w:rPr>
                <w:spacing w:val="2"/>
              </w:rPr>
              <w:t>责令限期完成，可以处更新</w:t>
            </w:r>
            <w:r>
              <w:t>造林费用</w:t>
            </w:r>
            <w:r>
              <w:rPr>
                <w:rFonts w:ascii="宋体" w:hAnsi="宋体" w:eastAsia="宋体" w:cs="宋体"/>
                <w:position w:val="-1"/>
              </w:rPr>
              <w:t>1</w:t>
            </w:r>
            <w:r>
              <w:t>倍以下的罚款；</w:t>
            </w:r>
            <w:r>
              <w:rPr>
                <w:spacing w:val="24"/>
              </w:rPr>
              <w:t>对直接负责的主管人员和</w:t>
            </w:r>
            <w:r>
              <w:rPr>
                <w:spacing w:val="3"/>
              </w:rPr>
              <w:t>其他直接责任人员，依法给</w:t>
            </w:r>
            <w:r>
              <w:rPr>
                <w:spacing w:val="-2"/>
              </w:rPr>
              <w:t>予处分。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5"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84" w:line="235" w:lineRule="auto"/>
              <w:ind w:left="275"/>
            </w:pPr>
            <w:r>
              <w:rPr>
                <w:spacing w:val="4"/>
              </w:rPr>
              <w:t>情节严重</w:t>
            </w:r>
          </w:p>
        </w:tc>
        <w:tc>
          <w:tcPr>
            <w:tcW w:w="3223"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84" w:line="280" w:lineRule="auto"/>
              <w:ind w:left="124" w:right="138" w:hanging="4"/>
            </w:pPr>
            <w:r>
              <w:rPr>
                <w:spacing w:val="9"/>
              </w:rPr>
              <w:t>未完成更新造林任务</w:t>
            </w:r>
            <w:r>
              <w:rPr>
                <w:rFonts w:ascii="宋体" w:hAnsi="宋体" w:eastAsia="宋体" w:cs="宋体"/>
                <w:spacing w:val="9"/>
              </w:rPr>
              <w:t>50</w:t>
            </w:r>
            <w:r>
              <w:rPr>
                <w:spacing w:val="9"/>
              </w:rPr>
              <w:t>％以</w:t>
            </w:r>
            <w:r>
              <w:t>上的</w:t>
            </w:r>
          </w:p>
        </w:tc>
        <w:tc>
          <w:tcPr>
            <w:tcW w:w="3031" w:type="dxa"/>
            <w:vAlign w:val="top"/>
          </w:tcPr>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84" w:line="282" w:lineRule="auto"/>
              <w:ind w:left="119" w:right="86" w:firstLine="8"/>
              <w:jc w:val="both"/>
            </w:pPr>
            <w:r>
              <w:rPr>
                <w:spacing w:val="2"/>
              </w:rPr>
              <w:t>责令限期完成，可以处更新</w:t>
            </w:r>
            <w:r>
              <w:rPr>
                <w:spacing w:val="13"/>
              </w:rPr>
              <w:t>造林费用</w:t>
            </w:r>
            <w:r>
              <w:rPr>
                <w:rFonts w:ascii="宋体" w:hAnsi="宋体" w:eastAsia="宋体" w:cs="宋体"/>
                <w:spacing w:val="13"/>
              </w:rPr>
              <w:t>1</w:t>
            </w:r>
            <w:r>
              <w:rPr>
                <w:spacing w:val="13"/>
              </w:rPr>
              <w:t>倍以上</w:t>
            </w:r>
            <w:r>
              <w:rPr>
                <w:rFonts w:ascii="宋体" w:hAnsi="宋体" w:eastAsia="宋体" w:cs="宋体"/>
                <w:spacing w:val="13"/>
              </w:rPr>
              <w:t>2</w:t>
            </w:r>
            <w:r>
              <w:rPr>
                <w:spacing w:val="13"/>
              </w:rPr>
              <w:t>倍以下</w:t>
            </w:r>
            <w:r>
              <w:rPr>
                <w:spacing w:val="3"/>
              </w:rPr>
              <w:t>的罚款；对直接负责的主管</w:t>
            </w:r>
            <w:r>
              <w:rPr>
                <w:spacing w:val="4"/>
              </w:rPr>
              <w:t>人员和其他直接责任人员，依法给予处分。</w:t>
            </w:r>
          </w:p>
        </w:tc>
      </w:tr>
    </w:tbl>
    <w:p>
      <w:pPr>
        <w:rPr>
          <w:rFonts w:ascii="Arial"/>
          <w:sz w:val="21"/>
        </w:rPr>
      </w:pPr>
    </w:p>
    <w:p>
      <w:pPr>
        <w:rPr>
          <w:rFonts w:ascii="Arial" w:hAnsi="Arial" w:eastAsia="Arial" w:cs="Arial"/>
          <w:sz w:val="21"/>
          <w:szCs w:val="21"/>
        </w:rPr>
        <w:sectPr>
          <w:footerReference r:id="rId22"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7"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77" w:line="279" w:lineRule="auto"/>
              <w:ind w:left="118" w:firstLine="487"/>
              <w:jc w:val="both"/>
            </w:pPr>
            <w:r>
              <w:rPr>
                <w:spacing w:val="12"/>
              </w:rPr>
              <w:t>第二十五条第二项违反本条例有下列</w:t>
            </w:r>
            <w:r>
              <w:rPr>
                <w:spacing w:val="5"/>
              </w:rPr>
              <w:t>行为之一的，由县以上林业行政主管部门按照下列规定处理；造成损失的，依法赔偿损</w:t>
            </w:r>
            <w:r>
              <w:rPr>
                <w:spacing w:val="3"/>
              </w:rPr>
              <w:t>失；构成犯罪的，依法追究刑事责任</w:t>
            </w:r>
            <w:r>
              <w:rPr>
                <w:spacing w:val="-5"/>
              </w:rPr>
              <w:t>：（</w:t>
            </w:r>
            <w:r>
              <w:rPr>
                <w:spacing w:val="3"/>
              </w:rPr>
              <w:t>二）</w:t>
            </w:r>
            <w:r>
              <w:rPr>
                <w:spacing w:val="21"/>
              </w:rPr>
              <w:t>采伐林木的单位或者个人没有按照规定完</w:t>
            </w:r>
            <w:r>
              <w:rPr>
                <w:spacing w:val="5"/>
              </w:rPr>
              <w:t>成更新造林任务的，追回有关补助费，责令限期完成更新造林任务。情节严重的，吊销采伐许可证，并处其更新造林费用一倍以上</w:t>
            </w:r>
            <w:r>
              <w:rPr>
                <w:spacing w:val="3"/>
              </w:rPr>
              <w:t>三倍以下的罚款。</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942"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74" w:line="189" w:lineRule="auto"/>
              <w:ind w:left="375"/>
              <w:rPr>
                <w:rFonts w:ascii="宋体" w:hAnsi="宋体" w:eastAsia="宋体" w:cs="宋体"/>
                <w:sz w:val="23"/>
                <w:szCs w:val="23"/>
              </w:rPr>
            </w:pPr>
            <w:r>
              <w:rPr>
                <w:rFonts w:ascii="宋体" w:hAnsi="宋体" w:eastAsia="宋体" w:cs="宋体"/>
                <w:spacing w:val="-10"/>
                <w:sz w:val="23"/>
                <w:szCs w:val="23"/>
              </w:rPr>
              <w:t>15</w:t>
            </w:r>
          </w:p>
        </w:tc>
        <w:tc>
          <w:tcPr>
            <w:tcW w:w="1431"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84" w:line="282" w:lineRule="auto"/>
              <w:ind w:left="113" w:right="109" w:firstLine="1"/>
              <w:jc w:val="both"/>
            </w:pPr>
            <w:r>
              <w:rPr>
                <w:spacing w:val="10"/>
              </w:rPr>
              <w:t>擅自将防护林和特种用途林改变为</w:t>
            </w:r>
            <w:r>
              <w:rPr>
                <w:spacing w:val="7"/>
              </w:rPr>
              <w:t>其他林种</w:t>
            </w:r>
          </w:p>
        </w:tc>
        <w:tc>
          <w:tcPr>
            <w:tcW w:w="4769" w:type="dxa"/>
            <w:vMerge w:val="restart"/>
            <w:tcBorders>
              <w:bottom w:val="nil"/>
            </w:tcBorders>
            <w:vAlign w:val="top"/>
          </w:tcPr>
          <w:p>
            <w:pPr>
              <w:spacing w:line="295" w:lineRule="auto"/>
              <w:rPr>
                <w:rFonts w:ascii="Arial"/>
                <w:sz w:val="21"/>
              </w:rPr>
            </w:pPr>
          </w:p>
          <w:p>
            <w:pPr>
              <w:spacing w:line="296" w:lineRule="auto"/>
              <w:rPr>
                <w:rFonts w:ascii="Arial"/>
                <w:sz w:val="21"/>
              </w:rPr>
            </w:pPr>
          </w:p>
          <w:p>
            <w:pPr>
              <w:pStyle w:val="6"/>
              <w:spacing w:before="84" w:line="235" w:lineRule="auto"/>
              <w:ind w:left="570"/>
            </w:pPr>
            <w:r>
              <w:rPr>
                <w:spacing w:val="11"/>
              </w:rPr>
              <w:t>《中华人民共和国森林法实施条例》</w:t>
            </w:r>
          </w:p>
          <w:p>
            <w:pPr>
              <w:pStyle w:val="6"/>
              <w:spacing w:before="70" w:line="280" w:lineRule="auto"/>
              <w:ind w:left="122" w:right="103" w:firstLine="485"/>
            </w:pPr>
            <w:r>
              <w:rPr>
                <w:spacing w:val="13"/>
              </w:rPr>
              <w:t>第八条第三款经批准公布的林种改变</w:t>
            </w:r>
            <w:r>
              <w:rPr>
                <w:spacing w:val="18"/>
              </w:rPr>
              <w:t>为其他林种的，应当报原批准公布机关批</w:t>
            </w:r>
            <w:r>
              <w:rPr>
                <w:spacing w:val="-8"/>
              </w:rPr>
              <w:t>准。</w:t>
            </w:r>
          </w:p>
          <w:p>
            <w:pPr>
              <w:pStyle w:val="6"/>
              <w:spacing w:before="25" w:line="283" w:lineRule="auto"/>
              <w:ind w:left="115" w:right="104" w:firstLine="492"/>
              <w:jc w:val="both"/>
            </w:pPr>
            <w:r>
              <w:rPr>
                <w:spacing w:val="13"/>
              </w:rPr>
              <w:t>第四十六条违反本条例规定，未经批</w:t>
            </w:r>
            <w:r>
              <w:rPr>
                <w:spacing w:val="6"/>
              </w:rPr>
              <w:t>准，擅自将防护林和特种用途林改变为其他林种的，由县级以上人民政府林业主管部门</w:t>
            </w:r>
            <w:r>
              <w:rPr>
                <w:spacing w:val="9"/>
              </w:rPr>
              <w:t>收回经营者所获取的森林生态效益补偿，并</w:t>
            </w:r>
            <w:r>
              <w:rPr>
                <w:spacing w:val="19"/>
              </w:rPr>
              <w:t>处所获取森林生态效益补偿</w:t>
            </w:r>
            <w:r>
              <w:rPr>
                <w:rFonts w:ascii="宋体" w:hAnsi="宋体" w:eastAsia="宋体" w:cs="宋体"/>
                <w:spacing w:val="19"/>
              </w:rPr>
              <w:t>3</w:t>
            </w:r>
            <w:r>
              <w:rPr>
                <w:spacing w:val="19"/>
              </w:rPr>
              <w:t>倍以下的罚</w:t>
            </w:r>
            <w:r>
              <w:rPr>
                <w:spacing w:val="-6"/>
              </w:rPr>
              <w:t>款。</w:t>
            </w:r>
          </w:p>
        </w:tc>
        <w:tc>
          <w:tcPr>
            <w:tcW w:w="1469" w:type="dxa"/>
            <w:vAlign w:val="top"/>
          </w:tcPr>
          <w:p>
            <w:pPr>
              <w:spacing w:line="313" w:lineRule="auto"/>
              <w:rPr>
                <w:rFonts w:ascii="Arial"/>
                <w:sz w:val="21"/>
              </w:rPr>
            </w:pPr>
          </w:p>
          <w:p>
            <w:pPr>
              <w:spacing w:line="314" w:lineRule="auto"/>
              <w:rPr>
                <w:rFonts w:ascii="Arial"/>
                <w:sz w:val="21"/>
              </w:rPr>
            </w:pPr>
          </w:p>
          <w:p>
            <w:pPr>
              <w:pStyle w:val="6"/>
              <w:spacing w:before="84" w:line="226" w:lineRule="auto"/>
              <w:ind w:left="275"/>
            </w:pPr>
            <w:r>
              <w:rPr>
                <w:spacing w:val="4"/>
              </w:rPr>
              <w:t>情节轻微</w:t>
            </w:r>
          </w:p>
        </w:tc>
        <w:tc>
          <w:tcPr>
            <w:tcW w:w="3223" w:type="dxa"/>
            <w:vAlign w:val="top"/>
          </w:tcPr>
          <w:p>
            <w:pPr>
              <w:pStyle w:val="6"/>
              <w:spacing w:before="314" w:line="281" w:lineRule="auto"/>
              <w:ind w:left="121" w:right="102" w:hanging="1"/>
              <w:jc w:val="both"/>
            </w:pPr>
            <w:r>
              <w:rPr>
                <w:spacing w:val="2"/>
              </w:rPr>
              <w:t>未经批准，擅自将</w:t>
            </w:r>
            <w:r>
              <w:rPr>
                <w:rFonts w:ascii="宋体" w:hAnsi="宋体" w:eastAsia="宋体" w:cs="宋体"/>
                <w:spacing w:val="2"/>
              </w:rPr>
              <w:t>30</w:t>
            </w:r>
            <w:r>
              <w:rPr>
                <w:spacing w:val="2"/>
              </w:rPr>
              <w:t>亩以下</w:t>
            </w:r>
            <w:r>
              <w:rPr>
                <w:spacing w:val="19"/>
              </w:rPr>
              <w:t>防护林和特种用途林改变为</w:t>
            </w:r>
            <w:r>
              <w:rPr>
                <w:spacing w:val="8"/>
              </w:rPr>
              <w:t>用材林、薪炭林的</w:t>
            </w:r>
          </w:p>
        </w:tc>
        <w:tc>
          <w:tcPr>
            <w:tcW w:w="3031" w:type="dxa"/>
            <w:vAlign w:val="top"/>
          </w:tcPr>
          <w:p>
            <w:pPr>
              <w:pStyle w:val="6"/>
              <w:spacing w:before="113" w:line="264" w:lineRule="auto"/>
              <w:ind w:left="118" w:right="106" w:firstLine="15"/>
              <w:jc w:val="both"/>
            </w:pPr>
            <w:r>
              <w:rPr>
                <w:spacing w:val="22"/>
              </w:rPr>
              <w:t>收回经营者所获取的森林</w:t>
            </w:r>
            <w:r>
              <w:rPr>
                <w:spacing w:val="3"/>
              </w:rPr>
              <w:t>生态效益补偿，并处所获取</w:t>
            </w:r>
            <w:r>
              <w:rPr>
                <w:spacing w:val="16"/>
              </w:rPr>
              <w:t>森林生态效益补偿</w:t>
            </w:r>
            <w:r>
              <w:rPr>
                <w:rFonts w:ascii="宋体" w:hAnsi="宋体" w:eastAsia="宋体" w:cs="宋体"/>
                <w:spacing w:val="16"/>
              </w:rPr>
              <w:t>1</w:t>
            </w:r>
            <w:r>
              <w:rPr>
                <w:spacing w:val="16"/>
              </w:rPr>
              <w:t>倍以</w:t>
            </w:r>
            <w:r>
              <w:rPr>
                <w:spacing w:val="1"/>
              </w:rPr>
              <w:t>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75"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84" w:line="235" w:lineRule="auto"/>
              <w:ind w:left="275"/>
            </w:pPr>
            <w:r>
              <w:rPr>
                <w:spacing w:val="4"/>
              </w:rPr>
              <w:t>情节一般</w:t>
            </w:r>
          </w:p>
        </w:tc>
        <w:tc>
          <w:tcPr>
            <w:tcW w:w="3223" w:type="dxa"/>
            <w:vAlign w:val="top"/>
          </w:tcPr>
          <w:p>
            <w:pPr>
              <w:pStyle w:val="6"/>
              <w:spacing w:before="115" w:line="268" w:lineRule="auto"/>
              <w:ind w:left="117" w:right="102" w:firstLine="1"/>
              <w:jc w:val="both"/>
            </w:pPr>
            <w:r>
              <w:rPr>
                <w:spacing w:val="6"/>
              </w:rPr>
              <w:t>擅自将</w:t>
            </w:r>
            <w:r>
              <w:rPr>
                <w:rFonts w:ascii="宋体" w:hAnsi="宋体" w:eastAsia="宋体" w:cs="宋体"/>
                <w:spacing w:val="6"/>
              </w:rPr>
              <w:t>30</w:t>
            </w:r>
            <w:r>
              <w:rPr>
                <w:spacing w:val="6"/>
              </w:rPr>
              <w:t>亩以上防护林和特</w:t>
            </w:r>
            <w:r>
              <w:t>种用途林改变为用材林、薪炭</w:t>
            </w:r>
            <w:r>
              <w:rPr>
                <w:spacing w:val="6"/>
              </w:rPr>
              <w:t>林的，或者擅自将</w:t>
            </w:r>
            <w:r>
              <w:rPr>
                <w:rFonts w:ascii="宋体" w:hAnsi="宋体" w:eastAsia="宋体" w:cs="宋体"/>
                <w:spacing w:val="6"/>
              </w:rPr>
              <w:t>30</w:t>
            </w:r>
            <w:r>
              <w:rPr>
                <w:spacing w:val="6"/>
              </w:rPr>
              <w:t>亩以下</w:t>
            </w:r>
            <w:r>
              <w:rPr>
                <w:spacing w:val="19"/>
              </w:rPr>
              <w:t>防护林和特种用途林改变为</w:t>
            </w:r>
            <w:r>
              <w:rPr>
                <w:spacing w:val="7"/>
              </w:rPr>
              <w:t>经济林的</w:t>
            </w:r>
          </w:p>
        </w:tc>
        <w:tc>
          <w:tcPr>
            <w:tcW w:w="3031" w:type="dxa"/>
            <w:vAlign w:val="top"/>
          </w:tcPr>
          <w:p>
            <w:pPr>
              <w:pStyle w:val="6"/>
              <w:spacing w:before="316" w:line="282" w:lineRule="auto"/>
              <w:ind w:left="118" w:right="106" w:firstLine="15"/>
              <w:jc w:val="both"/>
            </w:pPr>
            <w:r>
              <w:rPr>
                <w:spacing w:val="22"/>
              </w:rPr>
              <w:t>收回经营者所获取的森林</w:t>
            </w:r>
            <w:r>
              <w:rPr>
                <w:spacing w:val="3"/>
              </w:rPr>
              <w:t>生态效益补偿，并处所获取</w:t>
            </w:r>
            <w:r>
              <w:rPr>
                <w:spacing w:val="16"/>
              </w:rPr>
              <w:t>森林生态效益补偿</w:t>
            </w:r>
            <w:r>
              <w:rPr>
                <w:rFonts w:ascii="宋体" w:hAnsi="宋体" w:eastAsia="宋体" w:cs="宋体"/>
                <w:spacing w:val="16"/>
              </w:rPr>
              <w:t>1</w:t>
            </w:r>
            <w:r>
              <w:rPr>
                <w:spacing w:val="16"/>
              </w:rPr>
              <w:t>倍以</w:t>
            </w:r>
            <w:r>
              <w:rPr>
                <w:spacing w:val="2"/>
              </w:rPr>
              <w:t>上</w:t>
            </w:r>
            <w:r>
              <w:rPr>
                <w:rFonts w:ascii="宋体" w:hAnsi="宋体" w:eastAsia="宋体" w:cs="宋体"/>
                <w:spacing w:val="2"/>
              </w:rPr>
              <w:t>2</w:t>
            </w:r>
            <w:r>
              <w:rPr>
                <w:spacing w:val="2"/>
              </w:rPr>
              <w:t>倍以下的罚款。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7"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314" w:lineRule="auto"/>
              <w:rPr>
                <w:rFonts w:ascii="Arial"/>
                <w:sz w:val="21"/>
              </w:rPr>
            </w:pPr>
          </w:p>
          <w:p>
            <w:pPr>
              <w:spacing w:line="315" w:lineRule="auto"/>
              <w:rPr>
                <w:rFonts w:ascii="Arial"/>
                <w:sz w:val="21"/>
              </w:rPr>
            </w:pPr>
          </w:p>
          <w:p>
            <w:pPr>
              <w:pStyle w:val="6"/>
              <w:spacing w:before="84" w:line="235" w:lineRule="auto"/>
              <w:ind w:left="275"/>
            </w:pPr>
            <w:r>
              <w:rPr>
                <w:spacing w:val="4"/>
              </w:rPr>
              <w:t>情节严重</w:t>
            </w:r>
          </w:p>
        </w:tc>
        <w:tc>
          <w:tcPr>
            <w:tcW w:w="3223" w:type="dxa"/>
            <w:vAlign w:val="top"/>
          </w:tcPr>
          <w:p>
            <w:pPr>
              <w:spacing w:line="429" w:lineRule="auto"/>
              <w:rPr>
                <w:rFonts w:ascii="Arial"/>
                <w:sz w:val="21"/>
              </w:rPr>
            </w:pPr>
          </w:p>
          <w:p>
            <w:pPr>
              <w:pStyle w:val="6"/>
              <w:spacing w:before="84" w:line="279" w:lineRule="auto"/>
              <w:ind w:left="122" w:right="104" w:hanging="3"/>
            </w:pPr>
            <w:r>
              <w:rPr>
                <w:spacing w:val="6"/>
              </w:rPr>
              <w:t>擅自将</w:t>
            </w:r>
            <w:r>
              <w:rPr>
                <w:rFonts w:ascii="宋体" w:hAnsi="宋体" w:eastAsia="宋体" w:cs="宋体"/>
                <w:spacing w:val="6"/>
              </w:rPr>
              <w:t>30</w:t>
            </w:r>
            <w:r>
              <w:rPr>
                <w:spacing w:val="6"/>
              </w:rPr>
              <w:t>亩以上防护林和特</w:t>
            </w:r>
            <w:r>
              <w:rPr>
                <w:spacing w:val="8"/>
              </w:rPr>
              <w:t>种用途林改变为经济林的</w:t>
            </w:r>
          </w:p>
        </w:tc>
        <w:tc>
          <w:tcPr>
            <w:tcW w:w="3031" w:type="dxa"/>
            <w:vAlign w:val="top"/>
          </w:tcPr>
          <w:p>
            <w:pPr>
              <w:pStyle w:val="6"/>
              <w:spacing w:before="116" w:line="264" w:lineRule="auto"/>
              <w:ind w:left="115" w:right="106" w:firstLine="18"/>
              <w:jc w:val="both"/>
            </w:pPr>
            <w:r>
              <w:rPr>
                <w:spacing w:val="22"/>
              </w:rPr>
              <w:t>收回经营者所获取的森林</w:t>
            </w:r>
            <w:r>
              <w:rPr>
                <w:spacing w:val="3"/>
              </w:rPr>
              <w:t>生态效益补偿，并处获取森</w:t>
            </w:r>
            <w:r>
              <w:rPr>
                <w:spacing w:val="5"/>
              </w:rPr>
              <w:t>林生态效益补偿</w:t>
            </w:r>
            <w:r>
              <w:rPr>
                <w:rFonts w:ascii="宋体" w:hAnsi="宋体" w:eastAsia="宋体" w:cs="宋体"/>
                <w:spacing w:val="5"/>
              </w:rPr>
              <w:t>2</w:t>
            </w:r>
            <w:r>
              <w:rPr>
                <w:spacing w:val="5"/>
              </w:rPr>
              <w:t>倍以上</w:t>
            </w:r>
            <w:r>
              <w:rPr>
                <w:rFonts w:ascii="宋体" w:hAnsi="宋体" w:eastAsia="宋体" w:cs="宋体"/>
                <w:spacing w:val="5"/>
              </w:rPr>
              <w:t>3</w:t>
            </w:r>
            <w:r>
              <w:rPr>
                <w:spacing w:val="4"/>
              </w:rPr>
              <w:t>倍以下的罚款。</w:t>
            </w:r>
          </w:p>
        </w:tc>
      </w:tr>
    </w:tbl>
    <w:p>
      <w:pPr>
        <w:rPr>
          <w:rFonts w:ascii="Arial"/>
          <w:sz w:val="21"/>
        </w:rPr>
      </w:pPr>
    </w:p>
    <w:p>
      <w:pPr>
        <w:rPr>
          <w:rFonts w:ascii="Arial" w:hAnsi="Arial" w:eastAsia="Arial" w:cs="Arial"/>
          <w:sz w:val="21"/>
          <w:szCs w:val="21"/>
        </w:rPr>
        <w:sectPr>
          <w:footerReference r:id="rId23"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942"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74" w:line="189" w:lineRule="auto"/>
              <w:ind w:left="375"/>
              <w:rPr>
                <w:rFonts w:ascii="宋体" w:hAnsi="宋体" w:eastAsia="宋体" w:cs="宋体"/>
                <w:sz w:val="23"/>
                <w:szCs w:val="23"/>
              </w:rPr>
            </w:pPr>
            <w:r>
              <w:rPr>
                <w:rFonts w:ascii="宋体" w:hAnsi="宋体" w:eastAsia="宋体" w:cs="宋体"/>
                <w:spacing w:val="-10"/>
                <w:sz w:val="23"/>
                <w:szCs w:val="23"/>
              </w:rPr>
              <w:t>16</w:t>
            </w:r>
          </w:p>
        </w:tc>
        <w:tc>
          <w:tcPr>
            <w:tcW w:w="1431" w:type="dxa"/>
            <w:vMerge w:val="restart"/>
            <w:tcBorders>
              <w:bottom w:val="nil"/>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84" w:line="281" w:lineRule="auto"/>
              <w:ind w:left="114" w:right="109" w:firstLine="6"/>
            </w:pPr>
            <w:r>
              <w:rPr>
                <w:spacing w:val="3"/>
              </w:rPr>
              <w:t>弄虚作假、</w:t>
            </w:r>
            <w:r>
              <w:rPr>
                <w:spacing w:val="10"/>
              </w:rPr>
              <w:t>虚报冒领退耕还林补助</w:t>
            </w:r>
            <w:r>
              <w:rPr>
                <w:spacing w:val="3"/>
              </w:rPr>
              <w:t>钱粮</w:t>
            </w:r>
          </w:p>
        </w:tc>
        <w:tc>
          <w:tcPr>
            <w:tcW w:w="4769" w:type="dxa"/>
            <w:vMerge w:val="restart"/>
            <w:tcBorders>
              <w:bottom w:val="nil"/>
            </w:tcBorders>
            <w:vAlign w:val="top"/>
          </w:tcPr>
          <w:p>
            <w:pPr>
              <w:pStyle w:val="6"/>
              <w:spacing w:before="67" w:line="235" w:lineRule="auto"/>
              <w:ind w:left="570"/>
            </w:pPr>
            <w:r>
              <w:rPr>
                <w:spacing w:val="13"/>
              </w:rPr>
              <w:t>《退耕还林条例》</w:t>
            </w:r>
          </w:p>
          <w:p>
            <w:pPr>
              <w:pStyle w:val="6"/>
              <w:spacing w:before="57" w:line="277" w:lineRule="auto"/>
              <w:ind w:left="99" w:right="33" w:firstLine="508"/>
            </w:pPr>
            <w:r>
              <w:rPr>
                <w:spacing w:val="12"/>
              </w:rPr>
              <w:t>第五十七条国家工作人员在退耕还林</w:t>
            </w:r>
            <w:r>
              <w:rPr>
                <w:spacing w:val="10"/>
              </w:rPr>
              <w:t>活动中违反本条例的规定，有下列行为之一</w:t>
            </w:r>
            <w:r>
              <w:rPr>
                <w:spacing w:val="7"/>
              </w:rPr>
              <w:t>的，依照刑法关于贪污罪、受贿罪、挪用公</w:t>
            </w:r>
            <w:r>
              <w:rPr>
                <w:spacing w:val="20"/>
              </w:rPr>
              <w:t>款罪或者其他罪的规定，依法追究刑事责</w:t>
            </w:r>
            <w:r>
              <w:rPr>
                <w:spacing w:val="1"/>
              </w:rPr>
              <w:t>任；尚不够刑事处罚的，依法给予行政处分：</w:t>
            </w:r>
            <w:r>
              <w:rPr>
                <w:spacing w:val="7"/>
              </w:rPr>
              <w:t>（二）弄虚作假、虚报冒领补助资金和粮食</w:t>
            </w:r>
            <w:r>
              <w:rPr>
                <w:spacing w:val="-2"/>
              </w:rPr>
              <w:t>的。</w:t>
            </w:r>
          </w:p>
          <w:p>
            <w:pPr>
              <w:pStyle w:val="6"/>
              <w:spacing w:before="15" w:line="271" w:lineRule="auto"/>
              <w:ind w:left="117" w:right="103" w:firstLine="507"/>
              <w:jc w:val="both"/>
            </w:pPr>
            <w:r>
              <w:rPr>
                <w:spacing w:val="22"/>
              </w:rPr>
              <w:t>国家工作人员以外的其他人员有前款</w:t>
            </w:r>
            <w:r>
              <w:rPr>
                <w:spacing w:val="9"/>
              </w:rPr>
              <w:t>第（二）项行为的，依照刑法关于诈骗罪或</w:t>
            </w:r>
            <w:r>
              <w:rPr>
                <w:spacing w:val="4"/>
              </w:rPr>
              <w:t>者其他罪的规定，依法追究刑事责任；尚不</w:t>
            </w:r>
            <w:r>
              <w:rPr>
                <w:spacing w:val="6"/>
              </w:rPr>
              <w:t>够刑事处罚的，由县级以上人民政府林业行</w:t>
            </w:r>
            <w:r>
              <w:rPr>
                <w:spacing w:val="22"/>
              </w:rPr>
              <w:t>政主管部门责令退回所冒领的补助资金和</w:t>
            </w:r>
            <w:r>
              <w:rPr>
                <w:spacing w:val="3"/>
              </w:rPr>
              <w:t>粮食，处以冒领资金额</w:t>
            </w:r>
            <w:r>
              <w:rPr>
                <w:rFonts w:ascii="宋体" w:hAnsi="宋体" w:eastAsia="宋体" w:cs="宋体"/>
                <w:spacing w:val="3"/>
              </w:rPr>
              <w:t>2</w:t>
            </w:r>
            <w:r>
              <w:rPr>
                <w:spacing w:val="3"/>
              </w:rPr>
              <w:t>倍以上</w:t>
            </w:r>
            <w:r>
              <w:rPr>
                <w:rFonts w:ascii="宋体" w:hAnsi="宋体" w:eastAsia="宋体" w:cs="宋体"/>
                <w:spacing w:val="3"/>
              </w:rPr>
              <w:t>5</w:t>
            </w:r>
            <w:r>
              <w:rPr>
                <w:spacing w:val="3"/>
              </w:rPr>
              <w:t>倍以下的</w:t>
            </w:r>
            <w:r>
              <w:rPr>
                <w:spacing w:val="-4"/>
              </w:rPr>
              <w:t>罚款。</w:t>
            </w:r>
          </w:p>
        </w:tc>
        <w:tc>
          <w:tcPr>
            <w:tcW w:w="1469" w:type="dxa"/>
            <w:vAlign w:val="top"/>
          </w:tcPr>
          <w:p>
            <w:pPr>
              <w:spacing w:line="431" w:lineRule="auto"/>
              <w:rPr>
                <w:rFonts w:ascii="Arial"/>
                <w:sz w:val="21"/>
              </w:rPr>
            </w:pPr>
          </w:p>
          <w:p>
            <w:pPr>
              <w:pStyle w:val="6"/>
              <w:spacing w:before="84" w:line="226" w:lineRule="auto"/>
              <w:ind w:left="275"/>
            </w:pPr>
            <w:r>
              <w:rPr>
                <w:spacing w:val="4"/>
              </w:rPr>
              <w:t>情节轻微</w:t>
            </w:r>
          </w:p>
        </w:tc>
        <w:tc>
          <w:tcPr>
            <w:tcW w:w="3223" w:type="dxa"/>
            <w:vAlign w:val="top"/>
          </w:tcPr>
          <w:p>
            <w:pPr>
              <w:pStyle w:val="6"/>
              <w:spacing w:before="317" w:line="278" w:lineRule="auto"/>
              <w:ind w:left="122" w:right="104" w:firstLine="2"/>
            </w:pPr>
            <w:r>
              <w:rPr>
                <w:spacing w:val="-1"/>
              </w:rPr>
              <w:t>弄虚作假、虚报冒领补助资金</w:t>
            </w:r>
            <w:r>
              <w:rPr>
                <w:spacing w:val="3"/>
              </w:rPr>
              <w:t>和粮食不足</w:t>
            </w:r>
            <w:r>
              <w:rPr>
                <w:rFonts w:ascii="宋体" w:hAnsi="宋体" w:eastAsia="宋体" w:cs="宋体"/>
                <w:spacing w:val="3"/>
              </w:rPr>
              <w:t>3000</w:t>
            </w:r>
            <w:r>
              <w:rPr>
                <w:spacing w:val="3"/>
              </w:rPr>
              <w:t>元</w:t>
            </w:r>
          </w:p>
        </w:tc>
        <w:tc>
          <w:tcPr>
            <w:tcW w:w="3031" w:type="dxa"/>
            <w:vAlign w:val="top"/>
          </w:tcPr>
          <w:p>
            <w:pPr>
              <w:pStyle w:val="6"/>
              <w:spacing w:before="118" w:line="257" w:lineRule="auto"/>
              <w:ind w:left="115" w:right="106" w:firstLine="12"/>
              <w:jc w:val="both"/>
            </w:pPr>
            <w:r>
              <w:rPr>
                <w:spacing w:val="23"/>
              </w:rPr>
              <w:t>责令退回所冒领的补助资</w:t>
            </w:r>
            <w:r>
              <w:rPr>
                <w:spacing w:val="3"/>
              </w:rPr>
              <w:t>金和粮食，处冒领资金额</w:t>
            </w:r>
            <w:r>
              <w:rPr>
                <w:rFonts w:ascii="宋体" w:hAnsi="宋体" w:eastAsia="宋体" w:cs="宋体"/>
                <w:spacing w:val="3"/>
              </w:rPr>
              <w:t>2</w:t>
            </w:r>
            <w:r>
              <w:rPr>
                <w:spacing w:val="4"/>
              </w:rPr>
              <w:t>倍以上</w:t>
            </w:r>
            <w:r>
              <w:rPr>
                <w:rFonts w:ascii="宋体" w:hAnsi="宋体" w:eastAsia="宋体" w:cs="宋体"/>
                <w:spacing w:val="4"/>
              </w:rPr>
              <w:t>3</w:t>
            </w:r>
            <w:r>
              <w:rPr>
                <w:spacing w:val="4"/>
              </w:rPr>
              <w:t>倍以下的罚款。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428" w:lineRule="auto"/>
              <w:rPr>
                <w:rFonts w:ascii="Arial"/>
                <w:sz w:val="21"/>
              </w:rPr>
            </w:pPr>
          </w:p>
          <w:p>
            <w:pPr>
              <w:pStyle w:val="6"/>
              <w:spacing w:before="84" w:line="235" w:lineRule="auto"/>
              <w:ind w:left="275"/>
            </w:pPr>
            <w:r>
              <w:rPr>
                <w:spacing w:val="4"/>
              </w:rPr>
              <w:t>情节一般</w:t>
            </w:r>
          </w:p>
        </w:tc>
        <w:tc>
          <w:tcPr>
            <w:tcW w:w="3223" w:type="dxa"/>
            <w:vAlign w:val="top"/>
          </w:tcPr>
          <w:p>
            <w:pPr>
              <w:pStyle w:val="6"/>
              <w:spacing w:before="113" w:line="257" w:lineRule="auto"/>
              <w:ind w:left="122" w:right="102" w:firstLine="2"/>
              <w:jc w:val="both"/>
            </w:pPr>
            <w:r>
              <w:rPr>
                <w:spacing w:val="-1"/>
              </w:rPr>
              <w:t>弄虚作假、虚报冒领补助资金</w:t>
            </w:r>
            <w:r>
              <w:rPr>
                <w:spacing w:val="3"/>
              </w:rPr>
              <w:t>和粮食</w:t>
            </w:r>
            <w:r>
              <w:rPr>
                <w:rFonts w:ascii="宋体" w:hAnsi="宋体" w:eastAsia="宋体" w:cs="宋体"/>
                <w:spacing w:val="3"/>
              </w:rPr>
              <w:t>3000</w:t>
            </w:r>
            <w:r>
              <w:rPr>
                <w:spacing w:val="3"/>
              </w:rPr>
              <w:t>元以上不足</w:t>
            </w:r>
            <w:r>
              <w:rPr>
                <w:rFonts w:ascii="宋体" w:hAnsi="宋体" w:eastAsia="宋体" w:cs="宋体"/>
                <w:spacing w:val="3"/>
              </w:rPr>
              <w:t>5000</w:t>
            </w:r>
            <w:r>
              <w:rPr>
                <w:spacing w:val="2"/>
              </w:rPr>
              <w:t>元的</w:t>
            </w:r>
          </w:p>
        </w:tc>
        <w:tc>
          <w:tcPr>
            <w:tcW w:w="3031" w:type="dxa"/>
            <w:vAlign w:val="top"/>
          </w:tcPr>
          <w:p>
            <w:pPr>
              <w:pStyle w:val="6"/>
              <w:spacing w:before="113" w:line="257" w:lineRule="auto"/>
              <w:ind w:left="115" w:right="106" w:firstLine="12"/>
              <w:jc w:val="both"/>
            </w:pPr>
            <w:r>
              <w:rPr>
                <w:spacing w:val="23"/>
              </w:rPr>
              <w:t>责令退回所冒领的补助资</w:t>
            </w:r>
            <w:r>
              <w:rPr>
                <w:spacing w:val="3"/>
              </w:rPr>
              <w:t>金和粮食，处冒领资金额</w:t>
            </w:r>
            <w:r>
              <w:rPr>
                <w:rFonts w:ascii="宋体" w:hAnsi="宋体" w:eastAsia="宋体" w:cs="宋体"/>
                <w:spacing w:val="3"/>
              </w:rPr>
              <w:t>3</w:t>
            </w:r>
            <w:r>
              <w:rPr>
                <w:spacing w:val="4"/>
              </w:rPr>
              <w:t>倍以上</w:t>
            </w:r>
            <w:r>
              <w:rPr>
                <w:rFonts w:ascii="宋体" w:hAnsi="宋体" w:eastAsia="宋体" w:cs="宋体"/>
                <w:spacing w:val="4"/>
              </w:rPr>
              <w:t>4</w:t>
            </w:r>
            <w:r>
              <w:rPr>
                <w:spacing w:val="4"/>
              </w:rPr>
              <w:t>倍以下的罚款。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3"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84" w:line="235" w:lineRule="auto"/>
              <w:ind w:left="275"/>
            </w:pPr>
            <w:r>
              <w:rPr>
                <w:spacing w:val="4"/>
              </w:rPr>
              <w:t>情节严重</w:t>
            </w:r>
          </w:p>
        </w:tc>
        <w:tc>
          <w:tcPr>
            <w:tcW w:w="3223" w:type="dxa"/>
            <w:vAlign w:val="top"/>
          </w:tcPr>
          <w:p>
            <w:pPr>
              <w:spacing w:line="284"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pStyle w:val="6"/>
              <w:spacing w:before="84" w:line="281" w:lineRule="auto"/>
              <w:ind w:left="122" w:right="104" w:firstLine="2"/>
              <w:jc w:val="both"/>
            </w:pPr>
            <w:r>
              <w:rPr>
                <w:spacing w:val="-1"/>
              </w:rPr>
              <w:t>弄虚作假、虚报冒领补助资金</w:t>
            </w:r>
            <w:r>
              <w:rPr>
                <w:spacing w:val="5"/>
              </w:rPr>
              <w:t>和粮食</w:t>
            </w:r>
            <w:r>
              <w:rPr>
                <w:rFonts w:ascii="宋体" w:hAnsi="宋体" w:eastAsia="宋体" w:cs="宋体"/>
                <w:spacing w:val="5"/>
              </w:rPr>
              <w:t>5000</w:t>
            </w:r>
            <w:r>
              <w:rPr>
                <w:spacing w:val="5"/>
              </w:rPr>
              <w:t>元以上，尚不构</w:t>
            </w:r>
            <w:r>
              <w:rPr>
                <w:spacing w:val="6"/>
              </w:rPr>
              <w:t>成犯罪的</w:t>
            </w:r>
          </w:p>
        </w:tc>
        <w:tc>
          <w:tcPr>
            <w:tcW w:w="3031" w:type="dxa"/>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5" w:lineRule="auto"/>
              <w:rPr>
                <w:rFonts w:ascii="Arial"/>
                <w:sz w:val="21"/>
              </w:rPr>
            </w:pPr>
          </w:p>
          <w:p>
            <w:pPr>
              <w:pStyle w:val="6"/>
              <w:spacing w:before="84" w:line="281" w:lineRule="auto"/>
              <w:ind w:left="115" w:right="106" w:firstLine="12"/>
              <w:jc w:val="both"/>
            </w:pPr>
            <w:r>
              <w:rPr>
                <w:spacing w:val="23"/>
              </w:rPr>
              <w:t>责令退回所冒领的补助资</w:t>
            </w:r>
            <w:r>
              <w:rPr>
                <w:spacing w:val="3"/>
              </w:rPr>
              <w:t>金和粮食，处冒领资金额</w:t>
            </w:r>
            <w:r>
              <w:rPr>
                <w:rFonts w:ascii="宋体" w:hAnsi="宋体" w:eastAsia="宋体" w:cs="宋体"/>
                <w:spacing w:val="3"/>
              </w:rPr>
              <w:t>4</w:t>
            </w:r>
            <w:r>
              <w:rPr>
                <w:spacing w:val="4"/>
              </w:rPr>
              <w:t>倍以上</w:t>
            </w:r>
            <w:r>
              <w:rPr>
                <w:rFonts w:ascii="宋体" w:hAnsi="宋体" w:eastAsia="宋体" w:cs="宋体"/>
                <w:spacing w:val="4"/>
              </w:rPr>
              <w:t>5</w:t>
            </w:r>
            <w:r>
              <w:rPr>
                <w:spacing w:val="4"/>
              </w:rPr>
              <w:t>倍以下的罚款。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942" w:type="dxa"/>
            <w:vMerge w:val="restart"/>
            <w:tcBorders>
              <w:bottom w:val="nil"/>
            </w:tcBorders>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1" w:lineRule="auto"/>
              <w:rPr>
                <w:rFonts w:ascii="Arial"/>
                <w:sz w:val="21"/>
              </w:rPr>
            </w:pPr>
          </w:p>
          <w:p>
            <w:pPr>
              <w:spacing w:line="281" w:lineRule="auto"/>
              <w:rPr>
                <w:rFonts w:ascii="Arial"/>
                <w:sz w:val="21"/>
              </w:rPr>
            </w:pPr>
          </w:p>
          <w:p>
            <w:pPr>
              <w:spacing w:before="75" w:line="189" w:lineRule="auto"/>
              <w:ind w:left="375"/>
              <w:rPr>
                <w:rFonts w:ascii="宋体" w:hAnsi="宋体" w:eastAsia="宋体" w:cs="宋体"/>
                <w:sz w:val="23"/>
                <w:szCs w:val="23"/>
              </w:rPr>
            </w:pPr>
            <w:r>
              <w:rPr>
                <w:rFonts w:ascii="宋体" w:hAnsi="宋体" w:eastAsia="宋体" w:cs="宋体"/>
                <w:spacing w:val="-10"/>
                <w:sz w:val="23"/>
                <w:szCs w:val="23"/>
              </w:rPr>
              <w:t>17</w:t>
            </w:r>
          </w:p>
        </w:tc>
        <w:tc>
          <w:tcPr>
            <w:tcW w:w="1431" w:type="dxa"/>
            <w:vMerge w:val="restart"/>
            <w:tcBorders>
              <w:bottom w:val="nil"/>
            </w:tcBorders>
            <w:vAlign w:val="top"/>
          </w:tcPr>
          <w:p>
            <w:pPr>
              <w:spacing w:line="349" w:lineRule="auto"/>
              <w:rPr>
                <w:rFonts w:ascii="Arial"/>
                <w:sz w:val="21"/>
              </w:rPr>
            </w:pPr>
          </w:p>
          <w:p>
            <w:pPr>
              <w:pStyle w:val="6"/>
              <w:spacing w:before="84" w:line="283" w:lineRule="auto"/>
              <w:ind w:left="115" w:right="109" w:firstLine="4"/>
              <w:jc w:val="both"/>
            </w:pPr>
            <w:r>
              <w:rPr>
                <w:spacing w:val="9"/>
              </w:rPr>
              <w:t>拒绝、阻碍</w:t>
            </w:r>
            <w:r>
              <w:rPr>
                <w:spacing w:val="10"/>
              </w:rPr>
              <w:t>县级以上人民政府林业主管部门依法实施监督</w:t>
            </w:r>
            <w:r>
              <w:rPr>
                <w:spacing w:val="3"/>
              </w:rPr>
              <w:t>检查</w:t>
            </w:r>
          </w:p>
        </w:tc>
        <w:tc>
          <w:tcPr>
            <w:tcW w:w="4769" w:type="dxa"/>
            <w:vMerge w:val="restart"/>
            <w:tcBorders>
              <w:bottom w:val="nil"/>
            </w:tcBorders>
            <w:vAlign w:val="top"/>
          </w:tcPr>
          <w:p>
            <w:pPr>
              <w:pStyle w:val="6"/>
              <w:spacing w:before="71" w:line="235" w:lineRule="auto"/>
              <w:ind w:left="570"/>
            </w:pPr>
            <w:r>
              <w:rPr>
                <w:spacing w:val="12"/>
              </w:rPr>
              <w:t>《中华人民共和国森林法》</w:t>
            </w:r>
          </w:p>
          <w:p>
            <w:pPr>
              <w:pStyle w:val="6"/>
              <w:spacing w:before="56" w:line="272" w:lineRule="auto"/>
              <w:ind w:left="115" w:right="94" w:firstLine="492"/>
            </w:pPr>
            <w:r>
              <w:rPr>
                <w:spacing w:val="13"/>
              </w:rPr>
              <w:t>第六十七条第一款县级以上人民政府</w:t>
            </w:r>
            <w:r>
              <w:rPr>
                <w:spacing w:val="22"/>
              </w:rPr>
              <w:t>林业主管部门履行森林资源保护监督检查</w:t>
            </w:r>
            <w:r>
              <w:rPr>
                <w:spacing w:val="7"/>
              </w:rPr>
              <w:t>职责，有权采取下列措施</w:t>
            </w:r>
            <w:r>
              <w:rPr>
                <w:spacing w:val="6"/>
              </w:rPr>
              <w:t>：（</w:t>
            </w:r>
            <w:r>
              <w:rPr>
                <w:spacing w:val="7"/>
              </w:rPr>
              <w:t>一）进入生产经营场所进行现场检查</w:t>
            </w:r>
            <w:r>
              <w:rPr>
                <w:spacing w:val="26"/>
              </w:rPr>
              <w:t>；（</w:t>
            </w:r>
            <w:r>
              <w:rPr>
                <w:spacing w:val="7"/>
              </w:rPr>
              <w:t>二）查阅、复制</w:t>
            </w:r>
            <w:r>
              <w:rPr>
                <w:spacing w:val="9"/>
              </w:rPr>
              <w:t>有关文件、资料，对可能被转移、销毁、隐</w:t>
            </w:r>
            <w:r>
              <w:rPr>
                <w:spacing w:val="8"/>
              </w:rPr>
              <w:t>匿或者篡改的文件、资料予以封存</w:t>
            </w:r>
            <w:r>
              <w:rPr>
                <w:spacing w:val="1"/>
              </w:rPr>
              <w:t>；（</w:t>
            </w:r>
            <w:r>
              <w:rPr>
                <w:spacing w:val="8"/>
              </w:rPr>
              <w:t>三）</w:t>
            </w:r>
            <w:r>
              <w:rPr>
                <w:spacing w:val="9"/>
              </w:rPr>
              <w:t>查封、扣押有证据证明来源非法的林木以及</w:t>
            </w:r>
          </w:p>
        </w:tc>
        <w:tc>
          <w:tcPr>
            <w:tcW w:w="1469" w:type="dxa"/>
            <w:vAlign w:val="top"/>
          </w:tcPr>
          <w:p>
            <w:pPr>
              <w:spacing w:line="304" w:lineRule="auto"/>
              <w:rPr>
                <w:rFonts w:ascii="Arial"/>
                <w:sz w:val="21"/>
              </w:rPr>
            </w:pPr>
          </w:p>
          <w:p>
            <w:pPr>
              <w:spacing w:line="304" w:lineRule="auto"/>
              <w:rPr>
                <w:rFonts w:ascii="Arial"/>
                <w:sz w:val="21"/>
              </w:rPr>
            </w:pPr>
          </w:p>
          <w:p>
            <w:pPr>
              <w:pStyle w:val="6"/>
              <w:spacing w:before="84" w:line="226" w:lineRule="auto"/>
              <w:ind w:left="275"/>
            </w:pPr>
            <w:r>
              <w:rPr>
                <w:spacing w:val="4"/>
              </w:rPr>
              <w:t>情节轻微</w:t>
            </w:r>
          </w:p>
        </w:tc>
        <w:tc>
          <w:tcPr>
            <w:tcW w:w="3223" w:type="dxa"/>
            <w:vAlign w:val="top"/>
          </w:tcPr>
          <w:p>
            <w:pPr>
              <w:pStyle w:val="6"/>
              <w:spacing w:before="107" w:line="258" w:lineRule="auto"/>
              <w:ind w:left="117" w:right="39" w:firstLine="6"/>
              <w:jc w:val="both"/>
            </w:pPr>
            <w:r>
              <w:rPr>
                <w:spacing w:val="-1"/>
              </w:rPr>
              <w:t>拒绝、阻碍县级以上人民政府</w:t>
            </w:r>
            <w:r>
              <w:rPr>
                <w:spacing w:val="19"/>
              </w:rPr>
              <w:t>林业主管部门依法实施监督</w:t>
            </w:r>
            <w:r>
              <w:rPr>
                <w:spacing w:val="5"/>
              </w:rPr>
              <w:t>检查，经批评教育及时改正，</w:t>
            </w:r>
            <w:r>
              <w:rPr>
                <w:spacing w:val="8"/>
              </w:rPr>
              <w:t>未造成不良后果的</w:t>
            </w:r>
          </w:p>
        </w:tc>
        <w:tc>
          <w:tcPr>
            <w:tcW w:w="3031" w:type="dxa"/>
            <w:vAlign w:val="top"/>
          </w:tcPr>
          <w:p>
            <w:pPr>
              <w:spacing w:line="411" w:lineRule="auto"/>
              <w:rPr>
                <w:rFonts w:ascii="Arial"/>
                <w:sz w:val="21"/>
              </w:rPr>
            </w:pPr>
          </w:p>
          <w:p>
            <w:pPr>
              <w:pStyle w:val="6"/>
              <w:spacing w:before="84" w:line="279" w:lineRule="auto"/>
              <w:ind w:left="146" w:right="109" w:hanging="19"/>
            </w:pPr>
            <w:r>
              <w:rPr>
                <w:spacing w:val="1"/>
              </w:rPr>
              <w:t>可以处</w:t>
            </w:r>
            <w:r>
              <w:rPr>
                <w:rFonts w:ascii="宋体" w:hAnsi="宋体" w:eastAsia="宋体" w:cs="宋体"/>
                <w:spacing w:val="1"/>
              </w:rPr>
              <w:t>2000</w:t>
            </w:r>
            <w:r>
              <w:rPr>
                <w:spacing w:val="1"/>
              </w:rPr>
              <w:t>元以上</w:t>
            </w:r>
            <w:r>
              <w:rPr>
                <w:rFonts w:ascii="宋体" w:hAnsi="宋体" w:eastAsia="宋体" w:cs="宋体"/>
                <w:spacing w:val="1"/>
              </w:rPr>
              <w:t>1</w:t>
            </w:r>
            <w:r>
              <w:rPr>
                <w:spacing w:val="1"/>
              </w:rPr>
              <w:t>万元</w:t>
            </w:r>
            <w:r>
              <w:rPr>
                <w:spacing w:val="-4"/>
              </w:rPr>
              <w:t>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7"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304" w:lineRule="auto"/>
              <w:rPr>
                <w:rFonts w:ascii="Arial"/>
                <w:sz w:val="21"/>
              </w:rPr>
            </w:pPr>
          </w:p>
          <w:p>
            <w:pPr>
              <w:spacing w:line="305" w:lineRule="auto"/>
              <w:rPr>
                <w:rFonts w:ascii="Arial"/>
                <w:sz w:val="21"/>
              </w:rPr>
            </w:pPr>
          </w:p>
          <w:p>
            <w:pPr>
              <w:pStyle w:val="6"/>
              <w:spacing w:before="84" w:line="235" w:lineRule="auto"/>
              <w:ind w:left="275"/>
            </w:pPr>
            <w:r>
              <w:rPr>
                <w:spacing w:val="4"/>
              </w:rPr>
              <w:t>情节一般</w:t>
            </w:r>
          </w:p>
        </w:tc>
        <w:tc>
          <w:tcPr>
            <w:tcW w:w="3223" w:type="dxa"/>
            <w:vAlign w:val="top"/>
          </w:tcPr>
          <w:p>
            <w:pPr>
              <w:pStyle w:val="6"/>
              <w:spacing w:before="110" w:line="258" w:lineRule="auto"/>
              <w:ind w:left="117" w:right="39" w:firstLine="6"/>
              <w:jc w:val="both"/>
            </w:pPr>
            <w:r>
              <w:rPr>
                <w:spacing w:val="-1"/>
              </w:rPr>
              <w:t>拒绝、阻碍县级以上人民政府</w:t>
            </w:r>
            <w:r>
              <w:rPr>
                <w:spacing w:val="19"/>
              </w:rPr>
              <w:t>林业主管部门依法实施监督</w:t>
            </w:r>
            <w:r>
              <w:rPr>
                <w:spacing w:val="5"/>
              </w:rPr>
              <w:t>检查，经批评教育仍不改正，</w:t>
            </w:r>
            <w:r>
              <w:rPr>
                <w:spacing w:val="8"/>
              </w:rPr>
              <w:t>尚不构成犯罪的</w:t>
            </w:r>
          </w:p>
        </w:tc>
        <w:tc>
          <w:tcPr>
            <w:tcW w:w="3031" w:type="dxa"/>
            <w:vAlign w:val="top"/>
          </w:tcPr>
          <w:p>
            <w:pPr>
              <w:pStyle w:val="6"/>
              <w:spacing w:before="299" w:line="280" w:lineRule="auto"/>
              <w:ind w:left="120" w:right="104" w:firstLine="7"/>
              <w:jc w:val="both"/>
            </w:pPr>
            <w:r>
              <w:t>可以处</w:t>
            </w:r>
            <w:r>
              <w:rPr>
                <w:rFonts w:ascii="宋体" w:hAnsi="宋体" w:eastAsia="宋体" w:cs="宋体"/>
              </w:rPr>
              <w:t>1</w:t>
            </w:r>
            <w:r>
              <w:t>万元以上</w:t>
            </w:r>
            <w:r>
              <w:rPr>
                <w:rFonts w:ascii="宋体" w:hAnsi="宋体" w:eastAsia="宋体" w:cs="宋体"/>
              </w:rPr>
              <w:t>3</w:t>
            </w:r>
            <w:r>
              <w:t>万元以</w:t>
            </w:r>
            <w:r>
              <w:rPr>
                <w:spacing w:val="3"/>
              </w:rPr>
              <w:t>下的罚款，并可以责令停产</w:t>
            </w:r>
            <w:r>
              <w:t>停业整顿。</w:t>
            </w:r>
          </w:p>
        </w:tc>
      </w:tr>
    </w:tbl>
    <w:p>
      <w:pPr>
        <w:rPr>
          <w:rFonts w:ascii="Arial"/>
          <w:sz w:val="21"/>
        </w:rPr>
      </w:pPr>
    </w:p>
    <w:p>
      <w:pPr>
        <w:rPr>
          <w:rFonts w:ascii="Arial" w:hAnsi="Arial" w:eastAsia="Arial" w:cs="Arial"/>
          <w:sz w:val="21"/>
          <w:szCs w:val="21"/>
        </w:rPr>
        <w:sectPr>
          <w:footerReference r:id="rId24"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8"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67" w:line="274" w:lineRule="auto"/>
              <w:ind w:left="117" w:right="104" w:firstLine="2"/>
              <w:jc w:val="both"/>
            </w:pPr>
            <w:r>
              <w:rPr>
                <w:spacing w:val="8"/>
              </w:rPr>
              <w:t>从事破坏森林资源活动的工具、设备或者财</w:t>
            </w:r>
            <w:r>
              <w:rPr>
                <w:spacing w:val="6"/>
              </w:rPr>
              <w:t>物；（四）查封与破坏森林资源活动有关的</w:t>
            </w:r>
            <w:r>
              <w:rPr>
                <w:spacing w:val="-4"/>
              </w:rPr>
              <w:t>场所。</w:t>
            </w:r>
          </w:p>
          <w:p>
            <w:pPr>
              <w:pStyle w:val="6"/>
              <w:spacing w:before="16" w:line="266" w:lineRule="auto"/>
              <w:ind w:left="121" w:right="103" w:firstLine="486"/>
              <w:jc w:val="both"/>
            </w:pPr>
            <w:r>
              <w:rPr>
                <w:spacing w:val="11"/>
              </w:rPr>
              <w:t>第八十条违反本法规定，拒绝、阻碍</w:t>
            </w:r>
            <w:r>
              <w:rPr>
                <w:spacing w:val="22"/>
              </w:rPr>
              <w:t>县级以上人民政府林业主管部门依法实施</w:t>
            </w:r>
            <w:r>
              <w:rPr>
                <w:spacing w:val="8"/>
              </w:rPr>
              <w:t>监督检查的，可以处五万元以下的罚款，情</w:t>
            </w:r>
            <w:r>
              <w:rPr>
                <w:spacing w:val="4"/>
              </w:rPr>
              <w:t>节严重的，可以责令停产停业整顿。</w:t>
            </w:r>
          </w:p>
        </w:tc>
        <w:tc>
          <w:tcPr>
            <w:tcW w:w="1469" w:type="dxa"/>
            <w:vAlign w:val="top"/>
          </w:tcPr>
          <w:p>
            <w:pPr>
              <w:spacing w:line="297" w:lineRule="auto"/>
              <w:rPr>
                <w:rFonts w:ascii="Arial"/>
                <w:sz w:val="21"/>
              </w:rPr>
            </w:pPr>
          </w:p>
          <w:p>
            <w:pPr>
              <w:spacing w:line="298" w:lineRule="auto"/>
              <w:rPr>
                <w:rFonts w:ascii="Arial"/>
                <w:sz w:val="21"/>
              </w:rPr>
            </w:pPr>
          </w:p>
          <w:p>
            <w:pPr>
              <w:spacing w:line="298" w:lineRule="auto"/>
              <w:rPr>
                <w:rFonts w:ascii="Arial"/>
                <w:sz w:val="21"/>
              </w:rPr>
            </w:pPr>
          </w:p>
          <w:p>
            <w:pPr>
              <w:spacing w:line="298" w:lineRule="auto"/>
              <w:rPr>
                <w:rFonts w:ascii="Arial"/>
                <w:sz w:val="21"/>
              </w:rPr>
            </w:pPr>
          </w:p>
          <w:p>
            <w:pPr>
              <w:pStyle w:val="6"/>
              <w:spacing w:before="84" w:line="235" w:lineRule="auto"/>
              <w:ind w:left="275"/>
            </w:pPr>
            <w:r>
              <w:rPr>
                <w:spacing w:val="4"/>
              </w:rPr>
              <w:t>情节严重</w:t>
            </w:r>
          </w:p>
        </w:tc>
        <w:tc>
          <w:tcPr>
            <w:tcW w:w="3223" w:type="dxa"/>
            <w:vAlign w:val="top"/>
          </w:tcPr>
          <w:p>
            <w:pPr>
              <w:spacing w:line="297" w:lineRule="auto"/>
              <w:rPr>
                <w:rFonts w:ascii="Arial"/>
                <w:sz w:val="21"/>
              </w:rPr>
            </w:pPr>
          </w:p>
          <w:p>
            <w:pPr>
              <w:spacing w:line="297" w:lineRule="auto"/>
              <w:rPr>
                <w:rFonts w:ascii="Arial"/>
                <w:sz w:val="21"/>
              </w:rPr>
            </w:pPr>
          </w:p>
          <w:p>
            <w:pPr>
              <w:pStyle w:val="6"/>
              <w:spacing w:before="84" w:line="281" w:lineRule="auto"/>
              <w:ind w:left="117" w:right="102" w:firstLine="6"/>
              <w:jc w:val="both"/>
            </w:pPr>
            <w:r>
              <w:rPr>
                <w:spacing w:val="-1"/>
              </w:rPr>
              <w:t>拒绝、阻碍县级以上人民政府</w:t>
            </w:r>
            <w:r>
              <w:rPr>
                <w:spacing w:val="19"/>
              </w:rPr>
              <w:t>林业主管部门依法实施监督</w:t>
            </w:r>
            <w:r>
              <w:t>检查，威胁或恐吓监督检查人</w:t>
            </w:r>
            <w:r>
              <w:rPr>
                <w:spacing w:val="8"/>
              </w:rPr>
              <w:t>员，尚不构成犯罪的</w:t>
            </w:r>
          </w:p>
        </w:tc>
        <w:tc>
          <w:tcPr>
            <w:tcW w:w="3031"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pStyle w:val="6"/>
              <w:spacing w:before="84" w:line="280" w:lineRule="auto"/>
              <w:ind w:left="125" w:right="104" w:firstLine="2"/>
              <w:jc w:val="both"/>
            </w:pPr>
            <w:r>
              <w:rPr>
                <w:spacing w:val="1"/>
              </w:rPr>
              <w:t>可以处</w:t>
            </w:r>
            <w:r>
              <w:rPr>
                <w:rFonts w:ascii="宋体" w:hAnsi="宋体" w:eastAsia="宋体" w:cs="宋体"/>
                <w:spacing w:val="1"/>
              </w:rPr>
              <w:t>3</w:t>
            </w:r>
            <w:r>
              <w:rPr>
                <w:spacing w:val="1"/>
              </w:rPr>
              <w:t>万元以上</w:t>
            </w:r>
            <w:r>
              <w:rPr>
                <w:rFonts w:ascii="宋体" w:hAnsi="宋体" w:eastAsia="宋体" w:cs="宋体"/>
                <w:spacing w:val="1"/>
              </w:rPr>
              <w:t>5</w:t>
            </w:r>
            <w:r>
              <w:rPr>
                <w:spacing w:val="1"/>
              </w:rPr>
              <w:t>万元以</w:t>
            </w:r>
            <w:r>
              <w:rPr>
                <w:spacing w:val="2"/>
              </w:rPr>
              <w:t>下罚款，并可以责令停产停</w:t>
            </w:r>
            <w:r>
              <w:rPr>
                <w:spacing w:val="-3"/>
              </w:rPr>
              <w:t>业整顿。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942" w:type="dxa"/>
            <w:vMerge w:val="restart"/>
            <w:tcBorders>
              <w:bottom w:val="nil"/>
            </w:tcBorders>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74" w:line="189" w:lineRule="auto"/>
              <w:ind w:left="375"/>
              <w:rPr>
                <w:rFonts w:ascii="宋体" w:hAnsi="宋体" w:eastAsia="宋体" w:cs="宋体"/>
                <w:sz w:val="23"/>
                <w:szCs w:val="23"/>
              </w:rPr>
            </w:pPr>
            <w:r>
              <w:rPr>
                <w:rFonts w:ascii="宋体" w:hAnsi="宋体" w:eastAsia="宋体" w:cs="宋体"/>
                <w:spacing w:val="-10"/>
                <w:sz w:val="23"/>
                <w:szCs w:val="23"/>
              </w:rPr>
              <w:t>18</w:t>
            </w:r>
          </w:p>
        </w:tc>
        <w:tc>
          <w:tcPr>
            <w:tcW w:w="1431" w:type="dxa"/>
            <w:vMerge w:val="restart"/>
            <w:tcBorders>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84" w:line="280" w:lineRule="auto"/>
              <w:ind w:left="120" w:right="109" w:hanging="1"/>
              <w:jc w:val="both"/>
            </w:pPr>
            <w:r>
              <w:rPr>
                <w:spacing w:val="9"/>
              </w:rPr>
              <w:t>虚报造林面积骗取造林</w:t>
            </w:r>
            <w:r>
              <w:t>经费</w:t>
            </w:r>
          </w:p>
        </w:tc>
        <w:tc>
          <w:tcPr>
            <w:tcW w:w="4769" w:type="dxa"/>
            <w:vMerge w:val="restart"/>
            <w:tcBorders>
              <w:bottom w:val="nil"/>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84" w:line="235" w:lineRule="auto"/>
              <w:ind w:left="570"/>
            </w:pPr>
            <w:r>
              <w:rPr>
                <w:spacing w:val="12"/>
              </w:rPr>
              <w:t>《云南省绿化造林条例》</w:t>
            </w:r>
          </w:p>
          <w:p>
            <w:pPr>
              <w:pStyle w:val="6"/>
              <w:spacing w:before="76" w:line="283" w:lineRule="auto"/>
              <w:ind w:left="117" w:firstLine="488"/>
            </w:pPr>
            <w:r>
              <w:rPr>
                <w:spacing w:val="12"/>
              </w:rPr>
              <w:t>第二十五条第五项违反本条例有下列</w:t>
            </w:r>
            <w:r>
              <w:rPr>
                <w:spacing w:val="5"/>
              </w:rPr>
              <w:t>行为之一的，由县以上林业行政主管部门按照下列规定处理；造成损失的，依法赔偿损</w:t>
            </w:r>
            <w:r>
              <w:rPr>
                <w:spacing w:val="3"/>
              </w:rPr>
              <w:t>失；构成犯罪的，依法追究刑事责任</w:t>
            </w:r>
            <w:r>
              <w:rPr>
                <w:spacing w:val="-5"/>
              </w:rPr>
              <w:t>：（</w:t>
            </w:r>
            <w:r>
              <w:rPr>
                <w:spacing w:val="3"/>
              </w:rPr>
              <w:t>五）</w:t>
            </w:r>
            <w:r>
              <w:rPr>
                <w:spacing w:val="5"/>
              </w:rPr>
              <w:t>虚报造林面积骗取造林经费的，追回骗取的</w:t>
            </w:r>
            <w:r>
              <w:rPr>
                <w:spacing w:val="7"/>
              </w:rPr>
              <w:t>造林经费，可以处骗取经费一倍以上三倍以</w:t>
            </w:r>
            <w:r>
              <w:t>下的罚款。</w:t>
            </w:r>
          </w:p>
        </w:tc>
        <w:tc>
          <w:tcPr>
            <w:tcW w:w="1469" w:type="dxa"/>
            <w:vAlign w:val="top"/>
          </w:tcPr>
          <w:p>
            <w:pPr>
              <w:spacing w:line="313" w:lineRule="auto"/>
              <w:rPr>
                <w:rFonts w:ascii="Arial"/>
                <w:sz w:val="21"/>
              </w:rPr>
            </w:pPr>
          </w:p>
          <w:p>
            <w:pPr>
              <w:spacing w:line="314" w:lineRule="auto"/>
              <w:rPr>
                <w:rFonts w:ascii="Arial"/>
                <w:sz w:val="21"/>
              </w:rPr>
            </w:pPr>
          </w:p>
          <w:p>
            <w:pPr>
              <w:pStyle w:val="6"/>
              <w:spacing w:before="84" w:line="226" w:lineRule="auto"/>
              <w:ind w:left="275"/>
            </w:pPr>
            <w:r>
              <w:rPr>
                <w:spacing w:val="4"/>
              </w:rPr>
              <w:t>情节轻微</w:t>
            </w:r>
          </w:p>
        </w:tc>
        <w:tc>
          <w:tcPr>
            <w:tcW w:w="3223" w:type="dxa"/>
            <w:vAlign w:val="top"/>
          </w:tcPr>
          <w:p>
            <w:pPr>
              <w:spacing w:line="427" w:lineRule="auto"/>
              <w:rPr>
                <w:rFonts w:ascii="Arial"/>
                <w:sz w:val="21"/>
              </w:rPr>
            </w:pPr>
          </w:p>
          <w:p>
            <w:pPr>
              <w:pStyle w:val="6"/>
              <w:spacing w:before="84" w:line="280" w:lineRule="auto"/>
              <w:ind w:left="126" w:right="102" w:hanging="3"/>
            </w:pPr>
            <w:r>
              <w:rPr>
                <w:spacing w:val="19"/>
              </w:rPr>
              <w:t>虚报造林面积骗取造林经费</w:t>
            </w:r>
            <w:r>
              <w:t>不足</w:t>
            </w:r>
            <w:r>
              <w:rPr>
                <w:rFonts w:ascii="宋体" w:hAnsi="宋体" w:eastAsia="宋体" w:cs="宋体"/>
              </w:rPr>
              <w:t>3000</w:t>
            </w:r>
            <w:r>
              <w:t>元的</w:t>
            </w:r>
          </w:p>
        </w:tc>
        <w:tc>
          <w:tcPr>
            <w:tcW w:w="3031" w:type="dxa"/>
            <w:vAlign w:val="top"/>
          </w:tcPr>
          <w:p>
            <w:pPr>
              <w:pStyle w:val="6"/>
              <w:spacing w:before="113" w:line="264" w:lineRule="auto"/>
              <w:ind w:left="119" w:right="84"/>
              <w:jc w:val="both"/>
            </w:pPr>
            <w:r>
              <w:rPr>
                <w:spacing w:val="3"/>
              </w:rPr>
              <w:t>追回所骗取的造林经费，可</w:t>
            </w:r>
            <w:r>
              <w:t>以处骗取经费</w:t>
            </w:r>
            <w:r>
              <w:rPr>
                <w:rFonts w:ascii="宋体" w:hAnsi="宋体" w:eastAsia="宋体" w:cs="宋体"/>
              </w:rPr>
              <w:t>1</w:t>
            </w:r>
            <w:r>
              <w:t>倍的罚款；</w:t>
            </w:r>
            <w:r>
              <w:rPr>
                <w:spacing w:val="18"/>
              </w:rPr>
              <w:t>造成损失的，依法赔偿损</w:t>
            </w:r>
            <w:r>
              <w:rPr>
                <w:spacing w:val="-7"/>
              </w:rPr>
              <w:t>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313" w:lineRule="auto"/>
              <w:rPr>
                <w:rFonts w:ascii="Arial"/>
                <w:sz w:val="21"/>
              </w:rPr>
            </w:pPr>
          </w:p>
          <w:p>
            <w:pPr>
              <w:spacing w:line="314" w:lineRule="auto"/>
              <w:rPr>
                <w:rFonts w:ascii="Arial"/>
                <w:sz w:val="21"/>
              </w:rPr>
            </w:pPr>
          </w:p>
          <w:p>
            <w:pPr>
              <w:pStyle w:val="6"/>
              <w:spacing w:before="84" w:line="235" w:lineRule="auto"/>
              <w:ind w:left="275"/>
            </w:pPr>
            <w:r>
              <w:rPr>
                <w:spacing w:val="4"/>
              </w:rPr>
              <w:t>情节一般</w:t>
            </w:r>
          </w:p>
        </w:tc>
        <w:tc>
          <w:tcPr>
            <w:tcW w:w="3223" w:type="dxa"/>
            <w:vAlign w:val="top"/>
          </w:tcPr>
          <w:p>
            <w:pPr>
              <w:pStyle w:val="6"/>
              <w:spacing w:before="314" w:line="280" w:lineRule="auto"/>
              <w:ind w:left="120" w:right="104" w:firstLine="2"/>
              <w:jc w:val="both"/>
            </w:pPr>
            <w:r>
              <w:rPr>
                <w:spacing w:val="19"/>
              </w:rPr>
              <w:t>虚报造林面积骗取造林经费</w:t>
            </w:r>
            <w:r>
              <w:rPr>
                <w:rFonts w:ascii="宋体" w:hAnsi="宋体" w:eastAsia="宋体" w:cs="宋体"/>
                <w:spacing w:val="-1"/>
              </w:rPr>
              <w:t>3000</w:t>
            </w:r>
            <w:r>
              <w:rPr>
                <w:spacing w:val="-1"/>
              </w:rPr>
              <w:t>元以上不足</w:t>
            </w:r>
            <w:r>
              <w:rPr>
                <w:rFonts w:ascii="宋体" w:hAnsi="宋体" w:eastAsia="宋体" w:cs="宋体"/>
                <w:spacing w:val="-1"/>
              </w:rPr>
              <w:t>5000</w:t>
            </w:r>
            <w:r>
              <w:rPr>
                <w:spacing w:val="-1"/>
              </w:rPr>
              <w:t>元，尚</w:t>
            </w:r>
            <w:r>
              <w:rPr>
                <w:spacing w:val="7"/>
              </w:rPr>
              <w:t>不构成犯罪的</w:t>
            </w:r>
          </w:p>
        </w:tc>
        <w:tc>
          <w:tcPr>
            <w:tcW w:w="3031" w:type="dxa"/>
            <w:vAlign w:val="top"/>
          </w:tcPr>
          <w:p>
            <w:pPr>
              <w:pStyle w:val="6"/>
              <w:spacing w:before="113" w:line="264" w:lineRule="auto"/>
              <w:ind w:left="119" w:right="86"/>
              <w:jc w:val="both"/>
            </w:pPr>
            <w:r>
              <w:rPr>
                <w:spacing w:val="3"/>
              </w:rPr>
              <w:t>追回所骗取的造林经费，可</w:t>
            </w:r>
            <w:r>
              <w:rPr>
                <w:spacing w:val="13"/>
              </w:rPr>
              <w:t>以处骗取经费</w:t>
            </w:r>
            <w:r>
              <w:rPr>
                <w:rFonts w:ascii="宋体" w:hAnsi="宋体" w:eastAsia="宋体" w:cs="宋体"/>
                <w:spacing w:val="13"/>
              </w:rPr>
              <w:t>1</w:t>
            </w:r>
            <w:r>
              <w:rPr>
                <w:spacing w:val="13"/>
              </w:rPr>
              <w:t>倍以上</w:t>
            </w:r>
            <w:r>
              <w:rPr>
                <w:rFonts w:ascii="宋体" w:hAnsi="宋体" w:eastAsia="宋体" w:cs="宋体"/>
                <w:spacing w:val="13"/>
              </w:rPr>
              <w:t>2</w:t>
            </w:r>
            <w:r>
              <w:rPr>
                <w:spacing w:val="13"/>
              </w:rPr>
              <w:t>倍</w:t>
            </w:r>
            <w:r>
              <w:rPr>
                <w:spacing w:val="4"/>
              </w:rPr>
              <w:t>以下的罚款；造成损失的，依法赔偿损失。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314" w:lineRule="auto"/>
              <w:rPr>
                <w:rFonts w:ascii="Arial"/>
                <w:sz w:val="21"/>
              </w:rPr>
            </w:pPr>
          </w:p>
          <w:p>
            <w:pPr>
              <w:spacing w:line="314" w:lineRule="auto"/>
              <w:rPr>
                <w:rFonts w:ascii="Arial"/>
                <w:sz w:val="21"/>
              </w:rPr>
            </w:pPr>
          </w:p>
          <w:p>
            <w:pPr>
              <w:pStyle w:val="6"/>
              <w:spacing w:before="84" w:line="235" w:lineRule="auto"/>
              <w:ind w:left="275"/>
            </w:pPr>
            <w:r>
              <w:rPr>
                <w:spacing w:val="4"/>
              </w:rPr>
              <w:t>情节严重</w:t>
            </w:r>
          </w:p>
        </w:tc>
        <w:tc>
          <w:tcPr>
            <w:tcW w:w="3223" w:type="dxa"/>
            <w:vAlign w:val="top"/>
          </w:tcPr>
          <w:p>
            <w:pPr>
              <w:pStyle w:val="6"/>
              <w:spacing w:before="318" w:line="281" w:lineRule="auto"/>
              <w:ind w:left="120" w:right="104" w:firstLine="2"/>
              <w:jc w:val="both"/>
            </w:pPr>
            <w:r>
              <w:rPr>
                <w:spacing w:val="19"/>
              </w:rPr>
              <w:t>虚报造林面积骗取造林经费</w:t>
            </w:r>
            <w:r>
              <w:rPr>
                <w:rFonts w:ascii="宋体" w:hAnsi="宋体" w:eastAsia="宋体" w:cs="宋体"/>
                <w:spacing w:val="5"/>
              </w:rPr>
              <w:t>5000</w:t>
            </w:r>
            <w:r>
              <w:rPr>
                <w:spacing w:val="5"/>
              </w:rPr>
              <w:t>元以上，尚不构成犯罪</w:t>
            </w:r>
            <w:r>
              <w:t>的</w:t>
            </w:r>
          </w:p>
        </w:tc>
        <w:tc>
          <w:tcPr>
            <w:tcW w:w="3031" w:type="dxa"/>
            <w:vAlign w:val="top"/>
          </w:tcPr>
          <w:p>
            <w:pPr>
              <w:pStyle w:val="6"/>
              <w:spacing w:before="113" w:line="264" w:lineRule="auto"/>
              <w:ind w:left="119" w:right="86"/>
              <w:jc w:val="both"/>
            </w:pPr>
            <w:r>
              <w:rPr>
                <w:spacing w:val="3"/>
              </w:rPr>
              <w:t>追回所骗取的造林经费，可</w:t>
            </w:r>
            <w:r>
              <w:rPr>
                <w:spacing w:val="4"/>
              </w:rPr>
              <w:t>以处骗取经费</w:t>
            </w:r>
            <w:r>
              <w:rPr>
                <w:rFonts w:ascii="宋体" w:hAnsi="宋体" w:eastAsia="宋体" w:cs="宋体"/>
                <w:spacing w:val="4"/>
              </w:rPr>
              <w:t>2</w:t>
            </w:r>
            <w:r>
              <w:rPr>
                <w:spacing w:val="4"/>
              </w:rPr>
              <w:t>倍以上</w:t>
            </w:r>
            <w:r>
              <w:rPr>
                <w:rFonts w:ascii="宋体" w:hAnsi="宋体" w:eastAsia="宋体" w:cs="宋体"/>
                <w:spacing w:val="4"/>
              </w:rPr>
              <w:t>3</w:t>
            </w:r>
            <w:r>
              <w:rPr>
                <w:spacing w:val="4"/>
              </w:rPr>
              <w:t>倍以下的罚款；造成损失的，依法赔偿损失。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942" w:type="dxa"/>
            <w:vAlign w:val="top"/>
          </w:tcPr>
          <w:p>
            <w:pPr>
              <w:spacing w:line="445" w:lineRule="auto"/>
              <w:rPr>
                <w:rFonts w:ascii="Arial"/>
                <w:sz w:val="21"/>
              </w:rPr>
            </w:pPr>
          </w:p>
          <w:p>
            <w:pPr>
              <w:spacing w:before="75" w:line="189" w:lineRule="auto"/>
              <w:ind w:left="375"/>
              <w:rPr>
                <w:rFonts w:ascii="宋体" w:hAnsi="宋体" w:eastAsia="宋体" w:cs="宋体"/>
                <w:sz w:val="23"/>
                <w:szCs w:val="23"/>
              </w:rPr>
            </w:pPr>
            <w:r>
              <w:rPr>
                <w:rFonts w:ascii="宋体" w:hAnsi="宋体" w:eastAsia="宋体" w:cs="宋体"/>
                <w:spacing w:val="-10"/>
                <w:sz w:val="23"/>
                <w:szCs w:val="23"/>
              </w:rPr>
              <w:t>19</w:t>
            </w:r>
          </w:p>
        </w:tc>
        <w:tc>
          <w:tcPr>
            <w:tcW w:w="1431" w:type="dxa"/>
            <w:vAlign w:val="top"/>
          </w:tcPr>
          <w:p>
            <w:pPr>
              <w:pStyle w:val="6"/>
              <w:spacing w:before="274" w:line="277" w:lineRule="auto"/>
              <w:ind w:left="119" w:right="109" w:firstLine="2"/>
            </w:pPr>
            <w:r>
              <w:rPr>
                <w:spacing w:val="8"/>
              </w:rPr>
              <w:t>聚众哄抢林</w:t>
            </w:r>
            <w:r>
              <w:t>木</w:t>
            </w:r>
          </w:p>
        </w:tc>
        <w:tc>
          <w:tcPr>
            <w:tcW w:w="4769" w:type="dxa"/>
            <w:vAlign w:val="top"/>
          </w:tcPr>
          <w:p>
            <w:pPr>
              <w:pStyle w:val="6"/>
              <w:spacing w:before="71" w:line="235" w:lineRule="auto"/>
              <w:ind w:left="570"/>
            </w:pPr>
            <w:r>
              <w:rPr>
                <w:spacing w:val="13"/>
              </w:rPr>
              <w:t>《云南省森林条例》</w:t>
            </w:r>
          </w:p>
          <w:p>
            <w:pPr>
              <w:pStyle w:val="6"/>
              <w:spacing w:before="72" w:line="258" w:lineRule="auto"/>
              <w:ind w:left="120" w:right="106" w:firstLine="487"/>
            </w:pPr>
            <w:r>
              <w:rPr>
                <w:spacing w:val="13"/>
              </w:rPr>
              <w:t>第二十三条第一款禁止任何单位和个</w:t>
            </w:r>
            <w:r>
              <w:rPr>
                <w:spacing w:val="4"/>
              </w:rPr>
              <w:t>人聚众哄抢林木。</w:t>
            </w:r>
          </w:p>
        </w:tc>
        <w:tc>
          <w:tcPr>
            <w:tcW w:w="1469" w:type="dxa"/>
            <w:vAlign w:val="top"/>
          </w:tcPr>
          <w:p>
            <w:pPr>
              <w:spacing w:line="432" w:lineRule="auto"/>
              <w:rPr>
                <w:rFonts w:ascii="Arial"/>
                <w:sz w:val="21"/>
              </w:rPr>
            </w:pPr>
          </w:p>
          <w:p>
            <w:pPr>
              <w:pStyle w:val="6"/>
              <w:spacing w:before="84" w:line="235" w:lineRule="auto"/>
              <w:ind w:left="275"/>
            </w:pPr>
            <w:r>
              <w:rPr>
                <w:spacing w:val="4"/>
              </w:rPr>
              <w:t>情节一般</w:t>
            </w:r>
          </w:p>
        </w:tc>
        <w:tc>
          <w:tcPr>
            <w:tcW w:w="3223" w:type="dxa"/>
            <w:vAlign w:val="top"/>
          </w:tcPr>
          <w:p>
            <w:pPr>
              <w:pStyle w:val="6"/>
              <w:spacing w:before="317" w:line="277" w:lineRule="auto"/>
              <w:ind w:left="124" w:right="104"/>
            </w:pPr>
            <w:r>
              <w:rPr>
                <w:spacing w:val="9"/>
              </w:rPr>
              <w:t>聚众哄抢林木，不足</w:t>
            </w:r>
            <w:r>
              <w:rPr>
                <w:rFonts w:ascii="宋体" w:hAnsi="宋体" w:eastAsia="宋体" w:cs="宋体"/>
                <w:spacing w:val="9"/>
              </w:rPr>
              <w:t>3</w:t>
            </w:r>
            <w:r>
              <w:rPr>
                <w:spacing w:val="9"/>
              </w:rPr>
              <w:t>立方</w:t>
            </w:r>
            <w:r>
              <w:rPr>
                <w:spacing w:val="7"/>
              </w:rPr>
              <w:t>米，尚不构成犯罪的</w:t>
            </w:r>
          </w:p>
        </w:tc>
        <w:tc>
          <w:tcPr>
            <w:tcW w:w="3031" w:type="dxa"/>
            <w:vAlign w:val="top"/>
          </w:tcPr>
          <w:p>
            <w:pPr>
              <w:pStyle w:val="6"/>
              <w:spacing w:before="116" w:line="257" w:lineRule="auto"/>
              <w:ind w:left="119" w:right="106" w:firstLine="8"/>
              <w:jc w:val="both"/>
            </w:pPr>
            <w:r>
              <w:rPr>
                <w:spacing w:val="23"/>
              </w:rPr>
              <w:t>责令将所哄抢的林木返还</w:t>
            </w:r>
            <w:r>
              <w:rPr>
                <w:spacing w:val="18"/>
              </w:rPr>
              <w:t>原主，没收违法所得和工</w:t>
            </w:r>
            <w:r>
              <w:rPr>
                <w:spacing w:val="3"/>
              </w:rPr>
              <w:t>具，对主要责任人处所哄抢</w:t>
            </w:r>
          </w:p>
        </w:tc>
      </w:tr>
    </w:tbl>
    <w:p>
      <w:pPr>
        <w:rPr>
          <w:rFonts w:ascii="Arial"/>
          <w:sz w:val="21"/>
        </w:rPr>
      </w:pPr>
    </w:p>
    <w:p>
      <w:pPr>
        <w:rPr>
          <w:rFonts w:ascii="Arial" w:hAnsi="Arial" w:eastAsia="Arial" w:cs="Arial"/>
          <w:sz w:val="21"/>
          <w:szCs w:val="21"/>
        </w:rPr>
        <w:sectPr>
          <w:footerReference r:id="rId25"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942" w:type="dxa"/>
            <w:vMerge w:val="restart"/>
            <w:tcBorders>
              <w:bottom w:val="nil"/>
            </w:tcBorders>
            <w:vAlign w:val="top"/>
          </w:tcPr>
          <w:p>
            <w:pPr>
              <w:rPr>
                <w:rFonts w:ascii="Arial"/>
                <w:sz w:val="21"/>
              </w:rPr>
            </w:pPr>
          </w:p>
        </w:tc>
        <w:tc>
          <w:tcPr>
            <w:tcW w:w="1431" w:type="dxa"/>
            <w:vMerge w:val="restart"/>
            <w:tcBorders>
              <w:bottom w:val="nil"/>
            </w:tcBorders>
            <w:vAlign w:val="top"/>
          </w:tcPr>
          <w:p>
            <w:pPr>
              <w:rPr>
                <w:rFonts w:ascii="Arial"/>
                <w:sz w:val="21"/>
              </w:rPr>
            </w:pPr>
          </w:p>
        </w:tc>
        <w:tc>
          <w:tcPr>
            <w:tcW w:w="4769" w:type="dxa"/>
            <w:vMerge w:val="restart"/>
            <w:tcBorders>
              <w:bottom w:val="nil"/>
            </w:tcBorders>
            <w:vAlign w:val="top"/>
          </w:tcPr>
          <w:p>
            <w:pPr>
              <w:pStyle w:val="6"/>
              <w:spacing w:before="74" w:line="283" w:lineRule="auto"/>
              <w:ind w:left="116" w:right="103" w:firstLine="491"/>
              <w:jc w:val="both"/>
            </w:pPr>
            <w:r>
              <w:rPr>
                <w:spacing w:val="13"/>
              </w:rPr>
              <w:t>第四十条第一款违反本条例第二十三</w:t>
            </w:r>
            <w:r>
              <w:rPr>
                <w:spacing w:val="6"/>
              </w:rPr>
              <w:t>条第一款规定的，由县级以上林业行政主管</w:t>
            </w:r>
            <w:r>
              <w:rPr>
                <w:spacing w:val="9"/>
              </w:rPr>
              <w:t>部门责令将所哄抢的林木返还原主，没收违</w:t>
            </w:r>
            <w:r>
              <w:rPr>
                <w:spacing w:val="6"/>
              </w:rPr>
              <w:t>法所得和工具；对主要责任人处所哄抢的林</w:t>
            </w:r>
            <w:r>
              <w:rPr>
                <w:spacing w:val="19"/>
              </w:rPr>
              <w:t>木价值三倍以上五倍以下罚款；造成损害</w:t>
            </w:r>
            <w:r>
              <w:rPr>
                <w:spacing w:val="4"/>
              </w:rPr>
              <w:t>的，依法承担赔偿责任；构成犯罪的，依法追究刑事责任。</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pStyle w:val="6"/>
              <w:spacing w:before="117" w:line="243" w:lineRule="auto"/>
              <w:ind w:left="125" w:right="104" w:firstLine="16"/>
            </w:pPr>
            <w:r>
              <w:rPr>
                <w:spacing w:val="7"/>
              </w:rPr>
              <w:t>的林木价值</w:t>
            </w:r>
            <w:r>
              <w:rPr>
                <w:rFonts w:ascii="宋体" w:hAnsi="宋体" w:eastAsia="宋体" w:cs="宋体"/>
                <w:spacing w:val="7"/>
              </w:rPr>
              <w:t>3</w:t>
            </w:r>
            <w:r>
              <w:rPr>
                <w:spacing w:val="7"/>
              </w:rPr>
              <w:t>倍以上</w:t>
            </w:r>
            <w:r>
              <w:rPr>
                <w:rFonts w:ascii="宋体" w:hAnsi="宋体" w:eastAsia="宋体" w:cs="宋体"/>
                <w:spacing w:val="7"/>
              </w:rPr>
              <w:t>4</w:t>
            </w:r>
            <w:r>
              <w:rPr>
                <w:spacing w:val="7"/>
              </w:rPr>
              <w:t>倍以</w:t>
            </w:r>
            <w:r>
              <w:rPr>
                <w:spacing w:val="-3"/>
              </w:rPr>
              <w:t>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9"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90" w:lineRule="auto"/>
              <w:rPr>
                <w:rFonts w:ascii="Arial"/>
                <w:sz w:val="21"/>
              </w:rPr>
            </w:pPr>
          </w:p>
          <w:p>
            <w:pPr>
              <w:spacing w:line="290" w:lineRule="auto"/>
              <w:rPr>
                <w:rFonts w:ascii="Arial"/>
                <w:sz w:val="21"/>
              </w:rPr>
            </w:pPr>
          </w:p>
          <w:p>
            <w:pPr>
              <w:spacing w:line="291" w:lineRule="auto"/>
              <w:rPr>
                <w:rFonts w:ascii="Arial"/>
                <w:sz w:val="21"/>
              </w:rPr>
            </w:pPr>
          </w:p>
          <w:p>
            <w:pPr>
              <w:pStyle w:val="6"/>
              <w:spacing w:before="84" w:line="235" w:lineRule="auto"/>
              <w:ind w:left="275"/>
            </w:pPr>
            <w:r>
              <w:rPr>
                <w:spacing w:val="4"/>
              </w:rPr>
              <w:t>情节严重</w:t>
            </w:r>
          </w:p>
        </w:tc>
        <w:tc>
          <w:tcPr>
            <w:tcW w:w="3223" w:type="dxa"/>
            <w:vAlign w:val="top"/>
          </w:tcPr>
          <w:p>
            <w:pPr>
              <w:spacing w:line="335" w:lineRule="auto"/>
              <w:rPr>
                <w:rFonts w:ascii="Arial"/>
                <w:sz w:val="21"/>
              </w:rPr>
            </w:pPr>
          </w:p>
          <w:p>
            <w:pPr>
              <w:spacing w:line="336" w:lineRule="auto"/>
              <w:rPr>
                <w:rFonts w:ascii="Arial"/>
                <w:sz w:val="21"/>
              </w:rPr>
            </w:pPr>
          </w:p>
          <w:p>
            <w:pPr>
              <w:pStyle w:val="6"/>
              <w:spacing w:before="84" w:line="278" w:lineRule="auto"/>
              <w:ind w:left="147" w:right="39" w:hanging="22"/>
            </w:pPr>
            <w:r>
              <w:rPr>
                <w:spacing w:val="1"/>
              </w:rPr>
              <w:t>聚众哄抢林木</w:t>
            </w:r>
            <w:r>
              <w:rPr>
                <w:rFonts w:ascii="宋体" w:hAnsi="宋体" w:eastAsia="宋体" w:cs="宋体"/>
                <w:spacing w:val="1"/>
              </w:rPr>
              <w:t>3</w:t>
            </w:r>
            <w:r>
              <w:rPr>
                <w:spacing w:val="1"/>
              </w:rPr>
              <w:t>立方米以上，</w:t>
            </w:r>
            <w:r>
              <w:rPr>
                <w:spacing w:val="3"/>
              </w:rPr>
              <w:t>尚不构成犯罪的</w:t>
            </w:r>
          </w:p>
        </w:tc>
        <w:tc>
          <w:tcPr>
            <w:tcW w:w="3031" w:type="dxa"/>
            <w:vAlign w:val="top"/>
          </w:tcPr>
          <w:p>
            <w:pPr>
              <w:pStyle w:val="6"/>
              <w:spacing w:before="161" w:line="275" w:lineRule="auto"/>
              <w:ind w:left="119" w:right="104" w:firstLine="8"/>
              <w:jc w:val="both"/>
            </w:pPr>
            <w:r>
              <w:rPr>
                <w:spacing w:val="23"/>
              </w:rPr>
              <w:t>责令将所哄抢的林木返还</w:t>
            </w:r>
            <w:r>
              <w:rPr>
                <w:spacing w:val="18"/>
              </w:rPr>
              <w:t>原主，没收违法所得和工</w:t>
            </w:r>
            <w:r>
              <w:rPr>
                <w:spacing w:val="3"/>
              </w:rPr>
              <w:t>具，对主要责任人处所哄抢</w:t>
            </w:r>
            <w:r>
              <w:rPr>
                <w:spacing w:val="9"/>
              </w:rPr>
              <w:t>的林木价值</w:t>
            </w:r>
            <w:r>
              <w:rPr>
                <w:rFonts w:ascii="宋体" w:hAnsi="宋体" w:eastAsia="宋体" w:cs="宋体"/>
                <w:spacing w:val="9"/>
              </w:rPr>
              <w:t>4</w:t>
            </w:r>
            <w:r>
              <w:rPr>
                <w:spacing w:val="9"/>
              </w:rPr>
              <w:t>倍以上</w:t>
            </w:r>
            <w:r>
              <w:rPr>
                <w:rFonts w:ascii="宋体" w:hAnsi="宋体" w:eastAsia="宋体" w:cs="宋体"/>
                <w:spacing w:val="9"/>
              </w:rPr>
              <w:t>5</w:t>
            </w:r>
            <w:r>
              <w:rPr>
                <w:spacing w:val="9"/>
              </w:rPr>
              <w:t>倍以</w:t>
            </w:r>
            <w:r>
              <w:rPr>
                <w:spacing w:val="-2"/>
              </w:rPr>
              <w:t>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942"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5" w:line="189" w:lineRule="auto"/>
              <w:ind w:left="360"/>
              <w:rPr>
                <w:rFonts w:ascii="宋体" w:hAnsi="宋体" w:eastAsia="宋体" w:cs="宋体"/>
                <w:sz w:val="23"/>
                <w:szCs w:val="23"/>
              </w:rPr>
            </w:pPr>
            <w:r>
              <w:rPr>
                <w:rFonts w:ascii="宋体" w:hAnsi="宋体" w:eastAsia="宋体" w:cs="宋体"/>
                <w:spacing w:val="-3"/>
                <w:sz w:val="23"/>
                <w:szCs w:val="23"/>
              </w:rPr>
              <w:t>20</w:t>
            </w:r>
          </w:p>
        </w:tc>
        <w:tc>
          <w:tcPr>
            <w:tcW w:w="1431" w:type="dxa"/>
            <w:vMerge w:val="restart"/>
            <w:tcBorders>
              <w:bottom w:val="nil"/>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84" w:line="282" w:lineRule="auto"/>
              <w:ind w:left="115" w:right="109" w:firstLine="27"/>
              <w:jc w:val="both"/>
            </w:pPr>
            <w:r>
              <w:rPr>
                <w:spacing w:val="4"/>
              </w:rPr>
              <w:t>国家扶持的</w:t>
            </w:r>
            <w:r>
              <w:rPr>
                <w:spacing w:val="10"/>
              </w:rPr>
              <w:t>植树造林和封山育林质量达不到验</w:t>
            </w:r>
            <w:r>
              <w:rPr>
                <w:spacing w:val="5"/>
              </w:rPr>
              <w:t>收标准</w:t>
            </w:r>
          </w:p>
        </w:tc>
        <w:tc>
          <w:tcPr>
            <w:tcW w:w="4769" w:type="dxa"/>
            <w:vMerge w:val="restart"/>
            <w:tcBorders>
              <w:bottom w:val="nil"/>
            </w:tcBorders>
            <w:vAlign w:val="top"/>
          </w:tcPr>
          <w:p>
            <w:pPr>
              <w:pStyle w:val="6"/>
              <w:spacing w:before="132" w:line="235" w:lineRule="auto"/>
              <w:ind w:left="570"/>
            </w:pPr>
            <w:r>
              <w:rPr>
                <w:spacing w:val="12"/>
              </w:rPr>
              <w:t>《云南省绿化造林条例》</w:t>
            </w:r>
          </w:p>
          <w:p>
            <w:pPr>
              <w:pStyle w:val="6"/>
              <w:spacing w:before="70" w:line="281" w:lineRule="auto"/>
              <w:ind w:left="120" w:right="104" w:firstLine="487"/>
            </w:pPr>
            <w:r>
              <w:rPr>
                <w:spacing w:val="13"/>
              </w:rPr>
              <w:t>第十八条第二款用材林、经济林和薪</w:t>
            </w:r>
            <w:r>
              <w:rPr>
                <w:spacing w:val="4"/>
              </w:rPr>
              <w:t>炭林和由经营者自主营造，依法经营，各级</w:t>
            </w:r>
            <w:r>
              <w:rPr>
                <w:spacing w:val="8"/>
              </w:rPr>
              <w:t>人民政府在种苗、化肥、农药、幼林管护、</w:t>
            </w:r>
            <w:r>
              <w:rPr>
                <w:spacing w:val="6"/>
              </w:rPr>
              <w:t>护林防火等方面给予扶持。</w:t>
            </w:r>
          </w:p>
          <w:p>
            <w:pPr>
              <w:pStyle w:val="6"/>
              <w:spacing w:before="23" w:line="284" w:lineRule="auto"/>
              <w:ind w:left="117" w:firstLine="488"/>
            </w:pPr>
            <w:r>
              <w:rPr>
                <w:spacing w:val="12"/>
              </w:rPr>
              <w:t>第二十五条第三项违反本条例有下列</w:t>
            </w:r>
            <w:r>
              <w:rPr>
                <w:spacing w:val="5"/>
              </w:rPr>
              <w:t>行为之一的，由县以上林业行政主管部门按照下列规定处理；造成损失的，依法赔偿损</w:t>
            </w:r>
            <w:r>
              <w:rPr>
                <w:spacing w:val="3"/>
              </w:rPr>
              <w:t>失；构成犯罪的，依法追究刑事责任</w:t>
            </w:r>
            <w:r>
              <w:rPr>
                <w:spacing w:val="-5"/>
              </w:rPr>
              <w:t>：（</w:t>
            </w:r>
            <w:r>
              <w:rPr>
                <w:spacing w:val="3"/>
              </w:rPr>
              <w:t>三）</w:t>
            </w:r>
            <w:r>
              <w:rPr>
                <w:spacing w:val="21"/>
              </w:rPr>
              <w:t>对国家扶持的植树造林和封山育林质量达</w:t>
            </w:r>
            <w:r>
              <w:rPr>
                <w:spacing w:val="7"/>
              </w:rPr>
              <w:t>不到验收标准的，责令限期采取补救措施，</w:t>
            </w:r>
            <w:r>
              <w:rPr>
                <w:spacing w:val="5"/>
              </w:rPr>
              <w:t>在限期内仍达不到标准的，全部或者部分收</w:t>
            </w:r>
            <w:r>
              <w:rPr>
                <w:spacing w:val="7"/>
              </w:rPr>
              <w:t>回补助费，可以处补助费一倍以上三倍以下</w:t>
            </w:r>
            <w:r>
              <w:rPr>
                <w:spacing w:val="-2"/>
              </w:rPr>
              <w:t>的罚款。</w:t>
            </w:r>
          </w:p>
        </w:tc>
        <w:tc>
          <w:tcPr>
            <w:tcW w:w="1469" w:type="dxa"/>
            <w:vAlign w:val="top"/>
          </w:tcPr>
          <w:p>
            <w:pPr>
              <w:spacing w:line="275" w:lineRule="auto"/>
              <w:rPr>
                <w:rFonts w:ascii="Arial"/>
                <w:sz w:val="21"/>
              </w:rPr>
            </w:pPr>
          </w:p>
          <w:p>
            <w:pPr>
              <w:spacing w:line="275" w:lineRule="auto"/>
              <w:rPr>
                <w:rFonts w:ascii="Arial"/>
                <w:sz w:val="21"/>
              </w:rPr>
            </w:pPr>
          </w:p>
          <w:p>
            <w:pPr>
              <w:spacing w:line="276" w:lineRule="auto"/>
              <w:rPr>
                <w:rFonts w:ascii="Arial"/>
                <w:sz w:val="21"/>
              </w:rPr>
            </w:pPr>
          </w:p>
          <w:p>
            <w:pPr>
              <w:pStyle w:val="6"/>
              <w:spacing w:before="84" w:line="235" w:lineRule="auto"/>
              <w:ind w:left="275"/>
            </w:pPr>
            <w:r>
              <w:rPr>
                <w:spacing w:val="4"/>
              </w:rPr>
              <w:t>情节一般</w:t>
            </w:r>
          </w:p>
        </w:tc>
        <w:tc>
          <w:tcPr>
            <w:tcW w:w="3223" w:type="dxa"/>
            <w:vAlign w:val="top"/>
          </w:tcPr>
          <w:p>
            <w:pPr>
              <w:pStyle w:val="6"/>
              <w:spacing w:before="115" w:line="268" w:lineRule="auto"/>
              <w:ind w:left="116" w:right="39" w:firstLine="6"/>
              <w:jc w:val="both"/>
            </w:pPr>
            <w:r>
              <w:rPr>
                <w:spacing w:val="19"/>
              </w:rPr>
              <w:t>对国家扶持的植树造林和封山育林质量达不到验收标准</w:t>
            </w:r>
            <w:r>
              <w:rPr>
                <w:spacing w:val="5"/>
              </w:rPr>
              <w:t>的，责令限期采取补救措施，</w:t>
            </w:r>
            <w:r>
              <w:rPr>
                <w:spacing w:val="19"/>
              </w:rPr>
              <w:t>限期采取补救措施仍未达到</w:t>
            </w:r>
            <w:r>
              <w:rPr>
                <w:spacing w:val="9"/>
              </w:rPr>
              <w:t>标准，收回部分补助费的</w:t>
            </w:r>
          </w:p>
        </w:tc>
        <w:tc>
          <w:tcPr>
            <w:tcW w:w="3031" w:type="dxa"/>
            <w:vAlign w:val="top"/>
          </w:tcPr>
          <w:p>
            <w:pPr>
              <w:spacing w:line="313" w:lineRule="auto"/>
              <w:rPr>
                <w:rFonts w:ascii="Arial"/>
                <w:sz w:val="21"/>
              </w:rPr>
            </w:pPr>
          </w:p>
          <w:p>
            <w:pPr>
              <w:spacing w:line="313" w:lineRule="auto"/>
              <w:rPr>
                <w:rFonts w:ascii="Arial"/>
                <w:sz w:val="21"/>
              </w:rPr>
            </w:pPr>
          </w:p>
          <w:p>
            <w:pPr>
              <w:pStyle w:val="6"/>
              <w:spacing w:before="84" w:line="279" w:lineRule="auto"/>
              <w:ind w:left="146" w:right="104" w:hanging="19"/>
            </w:pPr>
            <w:r>
              <w:rPr>
                <w:spacing w:val="12"/>
              </w:rPr>
              <w:t>可以处补助费</w:t>
            </w:r>
            <w:r>
              <w:rPr>
                <w:rFonts w:ascii="宋体" w:hAnsi="宋体" w:eastAsia="宋体" w:cs="宋体"/>
                <w:spacing w:val="12"/>
              </w:rPr>
              <w:t>1</w:t>
            </w:r>
            <w:r>
              <w:rPr>
                <w:spacing w:val="12"/>
              </w:rPr>
              <w:t>倍以上</w:t>
            </w:r>
            <w:r>
              <w:rPr>
                <w:rFonts w:ascii="宋体" w:hAnsi="宋体" w:eastAsia="宋体" w:cs="宋体"/>
                <w:spacing w:val="12"/>
              </w:rPr>
              <w:t>2</w:t>
            </w:r>
            <w:r>
              <w:rPr>
                <w:spacing w:val="12"/>
              </w:rPr>
              <w:t>倍</w:t>
            </w:r>
            <w:r>
              <w:rPr>
                <w:spacing w:val="1"/>
              </w:rPr>
              <w:t>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0"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85" w:line="235" w:lineRule="auto"/>
              <w:ind w:left="275"/>
            </w:pPr>
            <w:r>
              <w:rPr>
                <w:spacing w:val="4"/>
              </w:rPr>
              <w:t>情节严重</w:t>
            </w:r>
          </w:p>
        </w:tc>
        <w:tc>
          <w:tcPr>
            <w:tcW w:w="3223" w:type="dxa"/>
            <w:vAlign w:val="top"/>
          </w:tcPr>
          <w:p>
            <w:pPr>
              <w:spacing w:line="293" w:lineRule="auto"/>
              <w:rPr>
                <w:rFonts w:ascii="Arial"/>
                <w:sz w:val="21"/>
              </w:rPr>
            </w:pPr>
          </w:p>
          <w:p>
            <w:pPr>
              <w:spacing w:line="294" w:lineRule="auto"/>
              <w:rPr>
                <w:rFonts w:ascii="Arial"/>
                <w:sz w:val="21"/>
              </w:rPr>
            </w:pPr>
          </w:p>
          <w:p>
            <w:pPr>
              <w:spacing w:line="294" w:lineRule="auto"/>
              <w:rPr>
                <w:rFonts w:ascii="Arial"/>
                <w:sz w:val="21"/>
              </w:rPr>
            </w:pPr>
          </w:p>
          <w:p>
            <w:pPr>
              <w:pStyle w:val="6"/>
              <w:spacing w:before="84" w:line="283" w:lineRule="auto"/>
              <w:ind w:left="119" w:right="39" w:firstLine="3"/>
              <w:jc w:val="both"/>
            </w:pPr>
            <w:r>
              <w:rPr>
                <w:spacing w:val="19"/>
              </w:rPr>
              <w:t>对国家扶持的植树造林和封山育林质量达不到验收标准</w:t>
            </w:r>
            <w:r>
              <w:rPr>
                <w:spacing w:val="5"/>
              </w:rPr>
              <w:t>的，责令限期采取补救措施，</w:t>
            </w:r>
            <w:r>
              <w:t>拒不采取补救措施，未收回补</w:t>
            </w:r>
            <w:r>
              <w:rPr>
                <w:spacing w:val="5"/>
              </w:rPr>
              <w:t>助费的</w:t>
            </w:r>
          </w:p>
        </w:tc>
        <w:tc>
          <w:tcPr>
            <w:tcW w:w="3031" w:type="dxa"/>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84" w:line="279" w:lineRule="auto"/>
              <w:ind w:left="146" w:right="104" w:hanging="19"/>
            </w:pPr>
            <w:r>
              <w:rPr>
                <w:spacing w:val="3"/>
              </w:rPr>
              <w:t>可以处补助费</w:t>
            </w:r>
            <w:r>
              <w:rPr>
                <w:rFonts w:ascii="宋体" w:hAnsi="宋体" w:eastAsia="宋体" w:cs="宋体"/>
                <w:spacing w:val="3"/>
              </w:rPr>
              <w:t>2</w:t>
            </w:r>
            <w:r>
              <w:rPr>
                <w:spacing w:val="3"/>
              </w:rPr>
              <w:t>倍以上</w:t>
            </w:r>
            <w:r>
              <w:rPr>
                <w:rFonts w:ascii="宋体" w:hAnsi="宋体" w:eastAsia="宋体" w:cs="宋体"/>
                <w:spacing w:val="3"/>
              </w:rPr>
              <w:t>3</w:t>
            </w:r>
            <w:r>
              <w:rPr>
                <w:spacing w:val="3"/>
              </w:rPr>
              <w:t>倍</w:t>
            </w:r>
            <w:r>
              <w:rPr>
                <w:spacing w:val="1"/>
              </w:rPr>
              <w:t>以下的罚款。</w:t>
            </w:r>
          </w:p>
        </w:tc>
      </w:tr>
    </w:tbl>
    <w:p>
      <w:pPr>
        <w:rPr>
          <w:rFonts w:ascii="Arial"/>
          <w:sz w:val="21"/>
        </w:rPr>
      </w:pPr>
    </w:p>
    <w:p>
      <w:pPr>
        <w:rPr>
          <w:rFonts w:ascii="Arial" w:hAnsi="Arial" w:eastAsia="Arial" w:cs="Arial"/>
          <w:sz w:val="21"/>
          <w:szCs w:val="21"/>
        </w:rPr>
        <w:sectPr>
          <w:footerReference r:id="rId26"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4865" w:type="dxa"/>
            <w:gridSpan w:val="6"/>
            <w:vAlign w:val="top"/>
          </w:tcPr>
          <w:p>
            <w:pPr>
              <w:spacing w:before="121" w:line="235" w:lineRule="auto"/>
              <w:ind w:left="127"/>
              <w:rPr>
                <w:rFonts w:ascii="方正黑体_GBK" w:hAnsi="方正黑体_GBK" w:eastAsia="方正黑体_GBK" w:cs="方正黑体_GBK"/>
                <w:sz w:val="31"/>
                <w:szCs w:val="31"/>
              </w:rPr>
            </w:pPr>
            <w:r>
              <w:rPr>
                <w:rFonts w:ascii="方正黑体_GBK" w:hAnsi="方正黑体_GBK" w:eastAsia="方正黑体_GBK" w:cs="方正黑体_GBK"/>
                <w:spacing w:val="7"/>
                <w:sz w:val="31"/>
                <w:szCs w:val="31"/>
              </w:rPr>
              <w:t>二、草原资源类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4" w:hRule="atLeast"/>
        </w:trPr>
        <w:tc>
          <w:tcPr>
            <w:tcW w:w="942" w:type="dxa"/>
            <w:vMerge w:val="restart"/>
            <w:tcBorders>
              <w:bottom w:val="nil"/>
            </w:tcBorders>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74" w:line="189" w:lineRule="auto"/>
              <w:ind w:left="360"/>
              <w:rPr>
                <w:rFonts w:ascii="宋体" w:hAnsi="宋体" w:eastAsia="宋体" w:cs="宋体"/>
                <w:sz w:val="23"/>
                <w:szCs w:val="23"/>
              </w:rPr>
            </w:pPr>
            <w:r>
              <w:rPr>
                <w:rFonts w:ascii="宋体" w:hAnsi="宋体" w:eastAsia="宋体" w:cs="宋体"/>
                <w:spacing w:val="-3"/>
                <w:sz w:val="23"/>
                <w:szCs w:val="23"/>
              </w:rPr>
              <w:t>21</w:t>
            </w:r>
          </w:p>
        </w:tc>
        <w:tc>
          <w:tcPr>
            <w:tcW w:w="1431" w:type="dxa"/>
            <w:vMerge w:val="restart"/>
            <w:tcBorders>
              <w:bottom w:val="nil"/>
            </w:tcBorders>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84" w:line="280" w:lineRule="auto"/>
              <w:ind w:left="118" w:right="109" w:firstLine="12"/>
              <w:jc w:val="both"/>
            </w:pPr>
            <w:r>
              <w:rPr>
                <w:spacing w:val="7"/>
              </w:rPr>
              <w:t>买卖或者以</w:t>
            </w:r>
            <w:r>
              <w:rPr>
                <w:spacing w:val="9"/>
              </w:rPr>
              <w:t>其他形式非</w:t>
            </w:r>
            <w:r>
              <w:rPr>
                <w:spacing w:val="6"/>
              </w:rPr>
              <w:t>法转让草原</w:t>
            </w:r>
          </w:p>
        </w:tc>
        <w:tc>
          <w:tcPr>
            <w:tcW w:w="4769" w:type="dxa"/>
            <w:vMerge w:val="restart"/>
            <w:tcBorders>
              <w:bottom w:val="nil"/>
            </w:tcBorders>
            <w:vAlign w:val="top"/>
          </w:tcPr>
          <w:p>
            <w:pPr>
              <w:pStyle w:val="6"/>
              <w:spacing w:before="252" w:line="235" w:lineRule="auto"/>
              <w:ind w:left="570"/>
            </w:pPr>
            <w:r>
              <w:rPr>
                <w:spacing w:val="12"/>
              </w:rPr>
              <w:t>《中华人民共和国草原法》</w:t>
            </w:r>
          </w:p>
          <w:p>
            <w:pPr>
              <w:pStyle w:val="6"/>
              <w:spacing w:before="68" w:line="278" w:lineRule="auto"/>
              <w:ind w:left="118" w:right="104" w:firstLine="489"/>
            </w:pPr>
            <w:r>
              <w:rPr>
                <w:spacing w:val="13"/>
              </w:rPr>
              <w:t>第九条第二款任何单位或者个人不得</w:t>
            </w:r>
            <w:r>
              <w:rPr>
                <w:spacing w:val="8"/>
              </w:rPr>
              <w:t>侵占、买卖或者以其他形式非法转让草原。</w:t>
            </w:r>
          </w:p>
          <w:p>
            <w:pPr>
              <w:pStyle w:val="6"/>
              <w:spacing w:before="23" w:line="283" w:lineRule="auto"/>
              <w:ind w:left="122" w:right="28" w:firstLine="485"/>
            </w:pPr>
            <w:r>
              <w:rPr>
                <w:spacing w:val="13"/>
              </w:rPr>
              <w:t>第六十四条买卖或者以其他形式非法</w:t>
            </w:r>
            <w:r>
              <w:t>转让草原，构成犯罪的，依法追究刑事责任；</w:t>
            </w:r>
            <w:r>
              <w:rPr>
                <w:spacing w:val="6"/>
              </w:rPr>
              <w:t>尚不够刑事处罚的，由县级以上人民政府草</w:t>
            </w:r>
            <w:r>
              <w:rPr>
                <w:spacing w:val="8"/>
              </w:rPr>
              <w:t>原行政主管部门依据职权责令限期改正，没收违法所得，并处违法所得一倍以上五倍以</w:t>
            </w:r>
            <w:r>
              <w:t>下的罚款。</w:t>
            </w:r>
          </w:p>
        </w:tc>
        <w:tc>
          <w:tcPr>
            <w:tcW w:w="1469" w:type="dxa"/>
            <w:vAlign w:val="top"/>
          </w:tcPr>
          <w:p>
            <w:pPr>
              <w:spacing w:line="292" w:lineRule="auto"/>
              <w:rPr>
                <w:rFonts w:ascii="Arial"/>
                <w:sz w:val="21"/>
              </w:rPr>
            </w:pPr>
          </w:p>
          <w:p>
            <w:pPr>
              <w:spacing w:line="293" w:lineRule="auto"/>
              <w:rPr>
                <w:rFonts w:ascii="Arial"/>
                <w:sz w:val="21"/>
              </w:rPr>
            </w:pPr>
          </w:p>
          <w:p>
            <w:pPr>
              <w:pStyle w:val="6"/>
              <w:spacing w:before="84" w:line="226" w:lineRule="auto"/>
              <w:ind w:left="275"/>
            </w:pPr>
            <w:r>
              <w:rPr>
                <w:spacing w:val="4"/>
              </w:rPr>
              <w:t>情节轻微</w:t>
            </w:r>
          </w:p>
        </w:tc>
        <w:tc>
          <w:tcPr>
            <w:tcW w:w="3223" w:type="dxa"/>
            <w:vAlign w:val="top"/>
          </w:tcPr>
          <w:p>
            <w:pPr>
              <w:pStyle w:val="6"/>
              <w:spacing w:before="95" w:line="253" w:lineRule="auto"/>
              <w:ind w:left="117" w:right="102" w:firstLine="16"/>
            </w:pPr>
            <w:r>
              <w:rPr>
                <w:spacing w:val="18"/>
              </w:rPr>
              <w:t>买卖或者以其他形式非法转</w:t>
            </w:r>
            <w:r>
              <w:rPr>
                <w:spacing w:val="3"/>
              </w:rPr>
              <w:t>让草原，面积不超过</w:t>
            </w:r>
            <w:r>
              <w:rPr>
                <w:rFonts w:ascii="宋体" w:hAnsi="宋体" w:eastAsia="宋体" w:cs="宋体"/>
                <w:spacing w:val="3"/>
              </w:rPr>
              <w:t>10</w:t>
            </w:r>
            <w:r>
              <w:rPr>
                <w:spacing w:val="3"/>
              </w:rPr>
              <w:t>亩，</w:t>
            </w:r>
            <w:r>
              <w:t>且属于首次违反林草法律、法</w:t>
            </w:r>
            <w:r>
              <w:rPr>
                <w:spacing w:val="4"/>
              </w:rPr>
              <w:t>规的</w:t>
            </w:r>
          </w:p>
        </w:tc>
        <w:tc>
          <w:tcPr>
            <w:tcW w:w="3031" w:type="dxa"/>
            <w:vAlign w:val="top"/>
          </w:tcPr>
          <w:p>
            <w:pPr>
              <w:pStyle w:val="6"/>
              <w:spacing w:before="271" w:line="281" w:lineRule="auto"/>
              <w:ind w:left="118" w:right="106" w:firstLine="9"/>
              <w:jc w:val="both"/>
            </w:pPr>
            <w:r>
              <w:rPr>
                <w:spacing w:val="2"/>
              </w:rPr>
              <w:t>责令限期改正，没收违法所</w:t>
            </w:r>
            <w:r>
              <w:rPr>
                <w:spacing w:val="-2"/>
              </w:rPr>
              <w:t>得，并处违法所得</w:t>
            </w:r>
            <w:r>
              <w:rPr>
                <w:rFonts w:ascii="宋体" w:hAnsi="宋体" w:eastAsia="宋体" w:cs="宋体"/>
                <w:spacing w:val="-2"/>
              </w:rPr>
              <w:t>1</w:t>
            </w:r>
            <w:r>
              <w:rPr>
                <w:spacing w:val="-2"/>
              </w:rPr>
              <w:t>倍以上</w:t>
            </w:r>
            <w:r>
              <w:rPr>
                <w:rFonts w:ascii="宋体" w:hAnsi="宋体" w:eastAsia="宋体" w:cs="宋体"/>
                <w:spacing w:val="3"/>
              </w:rPr>
              <w:t>2</w:t>
            </w:r>
            <w:r>
              <w:rPr>
                <w:spacing w:val="3"/>
              </w:rPr>
              <w:t>倍以下的罚款。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428" w:lineRule="auto"/>
              <w:rPr>
                <w:rFonts w:ascii="Arial"/>
                <w:sz w:val="21"/>
              </w:rPr>
            </w:pPr>
          </w:p>
          <w:p>
            <w:pPr>
              <w:pStyle w:val="6"/>
              <w:spacing w:before="84" w:line="235" w:lineRule="auto"/>
              <w:ind w:left="275"/>
            </w:pPr>
            <w:r>
              <w:rPr>
                <w:spacing w:val="4"/>
              </w:rPr>
              <w:t>情节一般</w:t>
            </w:r>
          </w:p>
        </w:tc>
        <w:tc>
          <w:tcPr>
            <w:tcW w:w="3223" w:type="dxa"/>
            <w:vAlign w:val="top"/>
          </w:tcPr>
          <w:p>
            <w:pPr>
              <w:pStyle w:val="6"/>
              <w:spacing w:before="130" w:line="253" w:lineRule="auto"/>
              <w:ind w:left="117" w:right="102" w:firstLine="16"/>
              <w:jc w:val="both"/>
            </w:pPr>
            <w:r>
              <w:rPr>
                <w:spacing w:val="18"/>
              </w:rPr>
              <w:t>买卖或者以其他形式非法转</w:t>
            </w:r>
            <w:r>
              <w:rPr>
                <w:spacing w:val="4"/>
              </w:rPr>
              <w:t>让草原，或者面积在</w:t>
            </w:r>
            <w:r>
              <w:rPr>
                <w:rFonts w:ascii="宋体" w:hAnsi="宋体" w:eastAsia="宋体" w:cs="宋体"/>
                <w:spacing w:val="4"/>
              </w:rPr>
              <w:t>10</w:t>
            </w:r>
            <w:r>
              <w:rPr>
                <w:spacing w:val="4"/>
              </w:rPr>
              <w:t>亩以</w:t>
            </w:r>
            <w:r>
              <w:rPr>
                <w:spacing w:val="3"/>
              </w:rPr>
              <w:t>上不足</w:t>
            </w:r>
            <w:r>
              <w:rPr>
                <w:rFonts w:ascii="宋体" w:hAnsi="宋体" w:eastAsia="宋体" w:cs="宋体"/>
                <w:spacing w:val="3"/>
              </w:rPr>
              <w:t>20</w:t>
            </w:r>
            <w:r>
              <w:rPr>
                <w:spacing w:val="3"/>
              </w:rPr>
              <w:t>亩的</w:t>
            </w:r>
          </w:p>
        </w:tc>
        <w:tc>
          <w:tcPr>
            <w:tcW w:w="3031" w:type="dxa"/>
            <w:vAlign w:val="top"/>
          </w:tcPr>
          <w:p>
            <w:pPr>
              <w:pStyle w:val="6"/>
              <w:spacing w:before="130" w:line="253" w:lineRule="auto"/>
              <w:ind w:left="114" w:right="106" w:firstLine="13"/>
              <w:jc w:val="both"/>
            </w:pPr>
            <w:r>
              <w:rPr>
                <w:spacing w:val="2"/>
              </w:rPr>
              <w:t>责令限期改正，没收违法所</w:t>
            </w:r>
            <w:r>
              <w:rPr>
                <w:spacing w:val="1"/>
              </w:rPr>
              <w:t>得，并处违法所得</w:t>
            </w:r>
            <w:r>
              <w:rPr>
                <w:rFonts w:ascii="宋体" w:hAnsi="宋体" w:eastAsia="宋体" w:cs="宋体"/>
                <w:spacing w:val="1"/>
              </w:rPr>
              <w:t>2</w:t>
            </w:r>
            <w:r>
              <w:rPr>
                <w:spacing w:val="1"/>
              </w:rPr>
              <w:t>倍以上</w:t>
            </w:r>
            <w:r>
              <w:rPr>
                <w:rFonts w:ascii="宋体" w:hAnsi="宋体" w:eastAsia="宋体" w:cs="宋体"/>
                <w:spacing w:val="3"/>
              </w:rPr>
              <w:t>4</w:t>
            </w:r>
            <w:r>
              <w:rPr>
                <w:spacing w:val="3"/>
              </w:rPr>
              <w:t>倍以下的罚款。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4"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398" w:lineRule="auto"/>
              <w:rPr>
                <w:rFonts w:ascii="Arial"/>
                <w:sz w:val="21"/>
              </w:rPr>
            </w:pPr>
          </w:p>
          <w:p>
            <w:pPr>
              <w:pStyle w:val="6"/>
              <w:spacing w:before="84" w:line="235" w:lineRule="auto"/>
              <w:ind w:left="275"/>
            </w:pPr>
            <w:r>
              <w:rPr>
                <w:spacing w:val="4"/>
              </w:rPr>
              <w:t>情节严重</w:t>
            </w:r>
          </w:p>
        </w:tc>
        <w:tc>
          <w:tcPr>
            <w:tcW w:w="3223" w:type="dxa"/>
            <w:vAlign w:val="top"/>
          </w:tcPr>
          <w:p>
            <w:pPr>
              <w:pStyle w:val="6"/>
              <w:spacing w:before="99" w:line="246" w:lineRule="auto"/>
              <w:ind w:left="118" w:right="102" w:firstLine="23"/>
              <w:jc w:val="both"/>
            </w:pPr>
            <w:r>
              <w:rPr>
                <w:spacing w:val="17"/>
              </w:rPr>
              <w:t>多次买卖或者以其他形式非</w:t>
            </w:r>
            <w:r>
              <w:rPr>
                <w:spacing w:val="12"/>
              </w:rPr>
              <w:t>法转让草原，或者面积在</w:t>
            </w:r>
            <w:r>
              <w:rPr>
                <w:rFonts w:ascii="宋体" w:hAnsi="宋体" w:eastAsia="宋体" w:cs="宋体"/>
                <w:spacing w:val="12"/>
              </w:rPr>
              <w:t>20</w:t>
            </w:r>
            <w:r>
              <w:rPr>
                <w:spacing w:val="8"/>
              </w:rPr>
              <w:t>亩以上，尚不构成犯罪的</w:t>
            </w:r>
          </w:p>
        </w:tc>
        <w:tc>
          <w:tcPr>
            <w:tcW w:w="3031" w:type="dxa"/>
            <w:vAlign w:val="top"/>
          </w:tcPr>
          <w:p>
            <w:pPr>
              <w:pStyle w:val="6"/>
              <w:spacing w:before="99" w:line="246" w:lineRule="auto"/>
              <w:ind w:left="120" w:right="106" w:firstLine="7"/>
              <w:jc w:val="both"/>
            </w:pPr>
            <w:r>
              <w:rPr>
                <w:spacing w:val="2"/>
              </w:rPr>
              <w:t>责令限期改正，没收违法所</w:t>
            </w:r>
            <w:r>
              <w:rPr>
                <w:spacing w:val="1"/>
              </w:rPr>
              <w:t>得，并处违法所得</w:t>
            </w:r>
            <w:r>
              <w:rPr>
                <w:rFonts w:ascii="宋体" w:hAnsi="宋体" w:eastAsia="宋体" w:cs="宋体"/>
                <w:spacing w:val="1"/>
              </w:rPr>
              <w:t>4</w:t>
            </w:r>
            <w:r>
              <w:rPr>
                <w:spacing w:val="1"/>
              </w:rPr>
              <w:t>倍以上</w:t>
            </w:r>
            <w:r>
              <w:rPr>
                <w:rFonts w:ascii="宋体" w:hAnsi="宋体" w:eastAsia="宋体" w:cs="宋体"/>
                <w:spacing w:val="3"/>
              </w:rPr>
              <w:t>5</w:t>
            </w:r>
            <w:r>
              <w:rPr>
                <w:spacing w:val="3"/>
              </w:rPr>
              <w:t>倍以下的罚款。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3" w:hRule="atLeast"/>
        </w:trPr>
        <w:tc>
          <w:tcPr>
            <w:tcW w:w="942" w:type="dxa"/>
            <w:vMerge w:val="restart"/>
            <w:tcBorders>
              <w:bottom w:val="nil"/>
            </w:tcBorders>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74" w:line="188" w:lineRule="auto"/>
              <w:ind w:left="360"/>
              <w:rPr>
                <w:rFonts w:ascii="宋体" w:hAnsi="宋体" w:eastAsia="宋体" w:cs="宋体"/>
                <w:sz w:val="23"/>
                <w:szCs w:val="23"/>
              </w:rPr>
            </w:pPr>
            <w:r>
              <w:rPr>
                <w:rFonts w:ascii="宋体" w:hAnsi="宋体" w:eastAsia="宋体" w:cs="宋体"/>
                <w:spacing w:val="-3"/>
                <w:sz w:val="23"/>
                <w:szCs w:val="23"/>
              </w:rPr>
              <w:t>22</w:t>
            </w:r>
          </w:p>
        </w:tc>
        <w:tc>
          <w:tcPr>
            <w:tcW w:w="1431" w:type="dxa"/>
            <w:vMerge w:val="restart"/>
            <w:tcBorders>
              <w:bottom w:val="nil"/>
            </w:tcBorders>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84" w:line="282" w:lineRule="auto"/>
              <w:ind w:left="117" w:right="109" w:hanging="1"/>
              <w:jc w:val="both"/>
            </w:pPr>
            <w:r>
              <w:rPr>
                <w:spacing w:val="10"/>
              </w:rPr>
              <w:t>未经批准或</w:t>
            </w:r>
            <w:r>
              <w:rPr>
                <w:spacing w:val="9"/>
              </w:rPr>
              <w:t>者采取欺骗手段骗取批准，非法使</w:t>
            </w:r>
            <w:r>
              <w:rPr>
                <w:spacing w:val="4"/>
              </w:rPr>
              <w:t>用草原</w:t>
            </w:r>
          </w:p>
        </w:tc>
        <w:tc>
          <w:tcPr>
            <w:tcW w:w="4769" w:type="dxa"/>
            <w:vMerge w:val="restart"/>
            <w:tcBorders>
              <w:bottom w:val="nil"/>
            </w:tcBorders>
            <w:vAlign w:val="top"/>
          </w:tcPr>
          <w:p>
            <w:pPr>
              <w:pStyle w:val="6"/>
              <w:spacing w:before="105" w:line="235" w:lineRule="auto"/>
              <w:ind w:left="570"/>
            </w:pPr>
            <w:r>
              <w:rPr>
                <w:spacing w:val="12"/>
              </w:rPr>
              <w:t>《中华人民共和国草原法》</w:t>
            </w:r>
          </w:p>
          <w:p>
            <w:pPr>
              <w:pStyle w:val="6"/>
              <w:spacing w:before="48" w:line="269" w:lineRule="auto"/>
              <w:ind w:left="117" w:right="104" w:firstLine="490"/>
            </w:pPr>
            <w:r>
              <w:rPr>
                <w:spacing w:val="13"/>
              </w:rPr>
              <w:t>第四十一条第一款在草原上修建直接</w:t>
            </w:r>
            <w:r>
              <w:rPr>
                <w:spacing w:val="9"/>
              </w:rPr>
              <w:t>为草原保护和畜牧业生产服务的工程设施，</w:t>
            </w:r>
            <w:r>
              <w:rPr>
                <w:spacing w:val="6"/>
              </w:rPr>
              <w:t>需要使用草原的，由县级以上人民政府草原行政主管部门批准；修筑其他工程，需要将</w:t>
            </w:r>
            <w:r>
              <w:rPr>
                <w:spacing w:val="9"/>
              </w:rPr>
              <w:t>草原转为非畜牧业生产用地的，必须依法办</w:t>
            </w:r>
            <w:r>
              <w:rPr>
                <w:spacing w:val="5"/>
              </w:rPr>
              <w:t>理建设用地审批手续。</w:t>
            </w:r>
          </w:p>
          <w:p>
            <w:pPr>
              <w:pStyle w:val="6"/>
              <w:spacing w:before="18" w:line="257" w:lineRule="auto"/>
              <w:ind w:left="118" w:right="103" w:firstLine="489"/>
            </w:pPr>
            <w:r>
              <w:rPr>
                <w:spacing w:val="13"/>
              </w:rPr>
              <w:t>第六十五条未经批准或者采取欺骗手</w:t>
            </w:r>
            <w:r>
              <w:rPr>
                <w:spacing w:val="9"/>
              </w:rPr>
              <w:t>段骗取批准，非法使用草原，构成犯罪的，</w:t>
            </w:r>
            <w:r>
              <w:rPr>
                <w:spacing w:val="3"/>
              </w:rPr>
              <w:t>依法追究刑事责任；尚不够刑事处罚的，由</w:t>
            </w:r>
            <w:r>
              <w:rPr>
                <w:spacing w:val="22"/>
              </w:rPr>
              <w:t>县级以上人民政府草原行政主管部门依据</w:t>
            </w:r>
            <w:r>
              <w:rPr>
                <w:spacing w:val="6"/>
              </w:rPr>
              <w:t>职权责令退还非法使用的草原，对违反草原</w:t>
            </w:r>
          </w:p>
        </w:tc>
        <w:tc>
          <w:tcPr>
            <w:tcW w:w="1469"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84" w:line="226" w:lineRule="auto"/>
              <w:ind w:left="275"/>
            </w:pPr>
            <w:r>
              <w:rPr>
                <w:spacing w:val="4"/>
              </w:rPr>
              <w:t>情节轻微</w:t>
            </w:r>
          </w:p>
        </w:tc>
        <w:tc>
          <w:tcPr>
            <w:tcW w:w="3223"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pStyle w:val="6"/>
              <w:spacing w:before="85" w:line="279" w:lineRule="auto"/>
              <w:ind w:left="118" w:right="102" w:firstLine="1"/>
              <w:jc w:val="both"/>
            </w:pPr>
            <w:r>
              <w:rPr>
                <w:spacing w:val="19"/>
              </w:rPr>
              <w:t>未经批准或者采取欺骗手段</w:t>
            </w:r>
            <w:r>
              <w:rPr>
                <w:spacing w:val="13"/>
              </w:rPr>
              <w:t>非法使用草原，面积不足</w:t>
            </w:r>
            <w:r>
              <w:rPr>
                <w:rFonts w:ascii="宋体" w:hAnsi="宋体" w:eastAsia="宋体" w:cs="宋体"/>
                <w:spacing w:val="13"/>
              </w:rPr>
              <w:t>5</w:t>
            </w:r>
            <w:r>
              <w:rPr>
                <w:spacing w:val="3"/>
              </w:rPr>
              <w:t>亩的</w:t>
            </w:r>
          </w:p>
        </w:tc>
        <w:tc>
          <w:tcPr>
            <w:tcW w:w="3031" w:type="dxa"/>
            <w:vAlign w:val="top"/>
          </w:tcPr>
          <w:p>
            <w:pPr>
              <w:pStyle w:val="6"/>
              <w:spacing w:before="95" w:line="263" w:lineRule="auto"/>
              <w:ind w:left="114" w:right="86" w:firstLine="13"/>
              <w:jc w:val="both"/>
            </w:pPr>
            <w:r>
              <w:rPr>
                <w:spacing w:val="4"/>
              </w:rPr>
              <w:t>责令退还非法使用的草原，</w:t>
            </w:r>
            <w:r>
              <w:rPr>
                <w:spacing w:val="3"/>
              </w:rPr>
              <w:t>对违反草原保护、建设、利</w:t>
            </w:r>
            <w:r>
              <w:rPr>
                <w:spacing w:val="24"/>
              </w:rPr>
              <w:t>用规划擅自将草原改为建</w:t>
            </w:r>
            <w:r>
              <w:rPr>
                <w:spacing w:val="3"/>
              </w:rPr>
              <w:t>设用地的，限期拆除在非法</w:t>
            </w:r>
            <w:r>
              <w:rPr>
                <w:spacing w:val="24"/>
              </w:rPr>
              <w:t>使用的草原上新建的建筑</w:t>
            </w:r>
            <w:r>
              <w:rPr>
                <w:spacing w:val="3"/>
              </w:rPr>
              <w:t>物和其他设施，恢复草原植被，并处草原被非法使用前</w:t>
            </w:r>
            <w:r>
              <w:rPr>
                <w:spacing w:val="9"/>
              </w:rPr>
              <w:t>三年平均产值</w:t>
            </w:r>
            <w:r>
              <w:rPr>
                <w:rFonts w:ascii="宋体" w:hAnsi="宋体" w:eastAsia="宋体" w:cs="宋体"/>
                <w:spacing w:val="9"/>
              </w:rPr>
              <w:t>6</w:t>
            </w:r>
            <w:r>
              <w:rPr>
                <w:spacing w:val="9"/>
              </w:rPr>
              <w:t>倍以上</w:t>
            </w:r>
            <w:r>
              <w:rPr>
                <w:rFonts w:ascii="宋体" w:hAnsi="宋体" w:eastAsia="宋体" w:cs="宋体"/>
                <w:spacing w:val="9"/>
              </w:rPr>
              <w:t>7</w:t>
            </w:r>
            <w:r>
              <w:rPr>
                <w:spacing w:val="9"/>
              </w:rPr>
              <w:t>倍</w:t>
            </w:r>
            <w:r>
              <w:rPr>
                <w:spacing w:val="6"/>
              </w:rPr>
              <w:t>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7"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402" w:lineRule="auto"/>
              <w:rPr>
                <w:rFonts w:ascii="Arial"/>
                <w:sz w:val="21"/>
              </w:rPr>
            </w:pPr>
          </w:p>
          <w:p>
            <w:pPr>
              <w:pStyle w:val="6"/>
              <w:spacing w:before="84" w:line="235" w:lineRule="auto"/>
              <w:ind w:left="275"/>
            </w:pPr>
            <w:r>
              <w:rPr>
                <w:spacing w:val="4"/>
              </w:rPr>
              <w:t>情节一般</w:t>
            </w:r>
          </w:p>
        </w:tc>
        <w:tc>
          <w:tcPr>
            <w:tcW w:w="3223" w:type="dxa"/>
            <w:vAlign w:val="top"/>
          </w:tcPr>
          <w:p>
            <w:pPr>
              <w:pStyle w:val="6"/>
              <w:spacing w:before="102" w:line="246" w:lineRule="auto"/>
              <w:ind w:left="126" w:right="102" w:hanging="6"/>
              <w:jc w:val="both"/>
            </w:pPr>
            <w:r>
              <w:rPr>
                <w:spacing w:val="19"/>
              </w:rPr>
              <w:t>未经批准或者采取欺骗手段</w:t>
            </w:r>
            <w:r>
              <w:rPr>
                <w:spacing w:val="-3"/>
              </w:rPr>
              <w:t>非法使用草原，面积</w:t>
            </w:r>
            <w:r>
              <w:rPr>
                <w:rFonts w:ascii="宋体" w:hAnsi="宋体" w:eastAsia="宋体" w:cs="宋体"/>
                <w:spacing w:val="-3"/>
              </w:rPr>
              <w:t>5</w:t>
            </w:r>
            <w:r>
              <w:rPr>
                <w:spacing w:val="-3"/>
              </w:rPr>
              <w:t>亩以上不足</w:t>
            </w:r>
            <w:r>
              <w:rPr>
                <w:rFonts w:ascii="宋体" w:hAnsi="宋体" w:eastAsia="宋体" w:cs="宋体"/>
                <w:spacing w:val="-3"/>
              </w:rPr>
              <w:t>10</w:t>
            </w:r>
            <w:r>
              <w:rPr>
                <w:spacing w:val="-3"/>
              </w:rPr>
              <w:t>亩的</w:t>
            </w:r>
          </w:p>
        </w:tc>
        <w:tc>
          <w:tcPr>
            <w:tcW w:w="3031" w:type="dxa"/>
            <w:vAlign w:val="top"/>
          </w:tcPr>
          <w:p>
            <w:pPr>
              <w:pStyle w:val="6"/>
              <w:spacing w:before="102" w:line="246" w:lineRule="auto"/>
              <w:ind w:left="122" w:right="86" w:firstLine="5"/>
              <w:jc w:val="both"/>
            </w:pPr>
            <w:r>
              <w:rPr>
                <w:spacing w:val="4"/>
              </w:rPr>
              <w:t>责令退还非法使用的草原，</w:t>
            </w:r>
            <w:r>
              <w:rPr>
                <w:spacing w:val="3"/>
              </w:rPr>
              <w:t>对违反草原保护、建设、利</w:t>
            </w:r>
            <w:r>
              <w:rPr>
                <w:spacing w:val="24"/>
              </w:rPr>
              <w:t>用规划擅自将草原改为建</w:t>
            </w:r>
          </w:p>
        </w:tc>
      </w:tr>
    </w:tbl>
    <w:p>
      <w:pPr>
        <w:rPr>
          <w:rFonts w:ascii="Arial"/>
          <w:sz w:val="21"/>
        </w:rPr>
      </w:pPr>
    </w:p>
    <w:p>
      <w:pPr>
        <w:rPr>
          <w:rFonts w:ascii="Arial" w:hAnsi="Arial" w:eastAsia="Arial" w:cs="Arial"/>
          <w:sz w:val="21"/>
          <w:szCs w:val="21"/>
        </w:rPr>
        <w:sectPr>
          <w:footerReference r:id="rId27"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8" w:hRule="atLeast"/>
        </w:trPr>
        <w:tc>
          <w:tcPr>
            <w:tcW w:w="942" w:type="dxa"/>
            <w:vMerge w:val="restart"/>
            <w:tcBorders>
              <w:bottom w:val="nil"/>
            </w:tcBorders>
            <w:vAlign w:val="top"/>
          </w:tcPr>
          <w:p>
            <w:pPr>
              <w:rPr>
                <w:rFonts w:ascii="Arial"/>
                <w:sz w:val="21"/>
              </w:rPr>
            </w:pPr>
          </w:p>
        </w:tc>
        <w:tc>
          <w:tcPr>
            <w:tcW w:w="1431" w:type="dxa"/>
            <w:vMerge w:val="restart"/>
            <w:tcBorders>
              <w:bottom w:val="nil"/>
            </w:tcBorders>
            <w:vAlign w:val="top"/>
          </w:tcPr>
          <w:p>
            <w:pPr>
              <w:rPr>
                <w:rFonts w:ascii="Arial"/>
                <w:sz w:val="21"/>
              </w:rPr>
            </w:pPr>
          </w:p>
        </w:tc>
        <w:tc>
          <w:tcPr>
            <w:tcW w:w="4769" w:type="dxa"/>
            <w:vMerge w:val="restart"/>
            <w:tcBorders>
              <w:bottom w:val="nil"/>
            </w:tcBorders>
            <w:vAlign w:val="top"/>
          </w:tcPr>
          <w:p>
            <w:pPr>
              <w:pStyle w:val="6"/>
              <w:spacing w:before="99" w:line="269" w:lineRule="auto"/>
              <w:ind w:left="119" w:right="103" w:hanging="5"/>
              <w:jc w:val="both"/>
            </w:pPr>
            <w:r>
              <w:rPr>
                <w:spacing w:val="9"/>
              </w:rPr>
              <w:t>保护、建设、利用规划擅自将草原改为建设</w:t>
            </w:r>
            <w:r>
              <w:rPr>
                <w:spacing w:val="8"/>
              </w:rPr>
              <w:t>用地的，限期拆除在非法使用的草原上新建的建筑物和其他设施，恢复草原植被，并处</w:t>
            </w:r>
            <w:r>
              <w:rPr>
                <w:spacing w:val="22"/>
              </w:rPr>
              <w:t>草原被非法使用前三年平均产值六倍以上</w:t>
            </w:r>
            <w:r>
              <w:rPr>
                <w:spacing w:val="4"/>
              </w:rPr>
              <w:t>十二倍以下的罚款。</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pStyle w:val="6"/>
              <w:spacing w:before="99" w:line="259" w:lineRule="auto"/>
              <w:ind w:left="114" w:right="104" w:firstLine="4"/>
              <w:jc w:val="both"/>
            </w:pPr>
            <w:r>
              <w:rPr>
                <w:spacing w:val="3"/>
              </w:rPr>
              <w:t>设用地的，限期拆除在非法</w:t>
            </w:r>
            <w:r>
              <w:rPr>
                <w:spacing w:val="24"/>
              </w:rPr>
              <w:t>使用的草原上新建的建筑</w:t>
            </w:r>
            <w:r>
              <w:rPr>
                <w:spacing w:val="3"/>
              </w:rPr>
              <w:t>物和其他设施，恢复草原植被，并处草原被非法使用前</w:t>
            </w:r>
            <w:r>
              <w:rPr>
                <w:spacing w:val="4"/>
              </w:rPr>
              <w:t>三年平均产值</w:t>
            </w:r>
            <w:r>
              <w:rPr>
                <w:rFonts w:ascii="宋体" w:hAnsi="宋体" w:eastAsia="宋体" w:cs="宋体"/>
                <w:spacing w:val="4"/>
              </w:rPr>
              <w:t>7</w:t>
            </w:r>
            <w:r>
              <w:rPr>
                <w:spacing w:val="4"/>
              </w:rPr>
              <w:t>倍以上</w:t>
            </w:r>
            <w:r>
              <w:rPr>
                <w:rFonts w:ascii="宋体" w:hAnsi="宋体" w:eastAsia="宋体" w:cs="宋体"/>
                <w:spacing w:val="4"/>
              </w:rPr>
              <w:t>8</w:t>
            </w:r>
            <w:r>
              <w:rPr>
                <w:spacing w:val="4"/>
              </w:rPr>
              <w:t>倍</w:t>
            </w:r>
            <w:r>
              <w:rPr>
                <w:spacing w:val="6"/>
              </w:rPr>
              <w:t>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3"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pStyle w:val="6"/>
              <w:spacing w:before="85" w:line="235" w:lineRule="auto"/>
              <w:ind w:left="275"/>
            </w:pPr>
            <w:r>
              <w:rPr>
                <w:spacing w:val="4"/>
              </w:rPr>
              <w:t>情节严重</w:t>
            </w:r>
          </w:p>
        </w:tc>
        <w:tc>
          <w:tcPr>
            <w:tcW w:w="3223" w:type="dxa"/>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84" w:line="282" w:lineRule="auto"/>
              <w:ind w:left="124" w:right="102" w:hanging="4"/>
              <w:jc w:val="both"/>
            </w:pPr>
            <w:r>
              <w:rPr>
                <w:spacing w:val="19"/>
              </w:rPr>
              <w:t>未经批准或者采取欺骗手段</w:t>
            </w:r>
            <w:r>
              <w:rPr>
                <w:spacing w:val="3"/>
              </w:rPr>
              <w:t>非法使用草原，面积</w:t>
            </w:r>
            <w:r>
              <w:rPr>
                <w:rFonts w:ascii="宋体" w:hAnsi="宋体" w:eastAsia="宋体" w:cs="宋体"/>
                <w:spacing w:val="3"/>
              </w:rPr>
              <w:t>10</w:t>
            </w:r>
            <w:r>
              <w:rPr>
                <w:spacing w:val="3"/>
              </w:rPr>
              <w:t>亩以</w:t>
            </w:r>
            <w:r>
              <w:rPr>
                <w:spacing w:val="2"/>
              </w:rPr>
              <w:t>上不足</w:t>
            </w:r>
            <w:r>
              <w:rPr>
                <w:rFonts w:ascii="宋体" w:hAnsi="宋体" w:eastAsia="宋体" w:cs="宋体"/>
                <w:spacing w:val="2"/>
              </w:rPr>
              <w:t>20</w:t>
            </w:r>
            <w:r>
              <w:rPr>
                <w:spacing w:val="2"/>
              </w:rPr>
              <w:t>亩，尚不构成犯罪</w:t>
            </w:r>
            <w:r>
              <w:t>的</w:t>
            </w:r>
          </w:p>
        </w:tc>
        <w:tc>
          <w:tcPr>
            <w:tcW w:w="3031" w:type="dxa"/>
            <w:vAlign w:val="top"/>
          </w:tcPr>
          <w:p>
            <w:pPr>
              <w:pStyle w:val="6"/>
              <w:spacing w:before="111" w:line="276" w:lineRule="auto"/>
              <w:ind w:left="114" w:right="86" w:firstLine="13"/>
              <w:jc w:val="both"/>
            </w:pPr>
            <w:r>
              <w:rPr>
                <w:spacing w:val="4"/>
              </w:rPr>
              <w:t>责令退还非法使用的草原，</w:t>
            </w:r>
            <w:r>
              <w:rPr>
                <w:spacing w:val="3"/>
              </w:rPr>
              <w:t>对违反草原保护、建设、利</w:t>
            </w:r>
            <w:r>
              <w:rPr>
                <w:spacing w:val="24"/>
              </w:rPr>
              <w:t>用规划擅自将草原改为建</w:t>
            </w:r>
            <w:r>
              <w:rPr>
                <w:spacing w:val="3"/>
              </w:rPr>
              <w:t>设用地的，限期拆除在非法</w:t>
            </w:r>
            <w:r>
              <w:rPr>
                <w:spacing w:val="24"/>
              </w:rPr>
              <w:t>使用的草原上新建的建筑</w:t>
            </w:r>
            <w:r>
              <w:rPr>
                <w:spacing w:val="3"/>
              </w:rPr>
              <w:t>物和其他设施，恢复草原植被，并处草原被非法使用前</w:t>
            </w:r>
            <w:r>
              <w:rPr>
                <w:spacing w:val="9"/>
              </w:rPr>
              <w:t>三年平均产值</w:t>
            </w:r>
            <w:r>
              <w:rPr>
                <w:rFonts w:ascii="宋体" w:hAnsi="宋体" w:eastAsia="宋体" w:cs="宋体"/>
                <w:spacing w:val="9"/>
              </w:rPr>
              <w:t>8</w:t>
            </w:r>
            <w:r>
              <w:rPr>
                <w:spacing w:val="9"/>
              </w:rPr>
              <w:t>倍以上</w:t>
            </w:r>
            <w:r>
              <w:rPr>
                <w:rFonts w:ascii="宋体" w:hAnsi="宋体" w:eastAsia="宋体" w:cs="宋体"/>
                <w:spacing w:val="9"/>
              </w:rPr>
              <w:t>10</w:t>
            </w:r>
            <w:r>
              <w:rPr>
                <w:spacing w:val="5"/>
              </w:rPr>
              <w:t>倍以下的罚款。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6"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84" w:line="271" w:lineRule="auto"/>
              <w:ind w:left="634" w:right="131" w:hanging="479"/>
            </w:pPr>
            <w:r>
              <w:rPr>
                <w:spacing w:val="5"/>
              </w:rPr>
              <w:t>情节特别严</w:t>
            </w:r>
            <w:r>
              <w:t>重</w:t>
            </w:r>
          </w:p>
        </w:tc>
        <w:tc>
          <w:tcPr>
            <w:tcW w:w="3223"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84" w:line="279" w:lineRule="auto"/>
              <w:ind w:left="124" w:right="102" w:hanging="4"/>
              <w:jc w:val="both"/>
            </w:pPr>
            <w:r>
              <w:rPr>
                <w:spacing w:val="19"/>
              </w:rPr>
              <w:t>未经批准或者采取欺骗手段</w:t>
            </w:r>
            <w:r>
              <w:rPr>
                <w:spacing w:val="3"/>
              </w:rPr>
              <w:t>非法使用草原，面积</w:t>
            </w:r>
            <w:r>
              <w:rPr>
                <w:rFonts w:ascii="宋体" w:hAnsi="宋体" w:eastAsia="宋体" w:cs="宋体"/>
                <w:spacing w:val="3"/>
              </w:rPr>
              <w:t>20</w:t>
            </w:r>
            <w:r>
              <w:rPr>
                <w:spacing w:val="3"/>
              </w:rPr>
              <w:t>亩以</w:t>
            </w:r>
            <w:r>
              <w:rPr>
                <w:spacing w:val="2"/>
              </w:rPr>
              <w:t>上，尚不构成犯罪的</w:t>
            </w:r>
          </w:p>
        </w:tc>
        <w:tc>
          <w:tcPr>
            <w:tcW w:w="3031" w:type="dxa"/>
            <w:vAlign w:val="top"/>
          </w:tcPr>
          <w:p>
            <w:pPr>
              <w:pStyle w:val="6"/>
              <w:spacing w:before="117" w:line="273" w:lineRule="auto"/>
              <w:ind w:left="114" w:right="86" w:firstLine="13"/>
              <w:jc w:val="both"/>
            </w:pPr>
            <w:r>
              <w:rPr>
                <w:spacing w:val="4"/>
              </w:rPr>
              <w:t>责令退还非法使用的草原，</w:t>
            </w:r>
            <w:r>
              <w:rPr>
                <w:spacing w:val="3"/>
              </w:rPr>
              <w:t>对违反草原保护、建设、利</w:t>
            </w:r>
            <w:r>
              <w:rPr>
                <w:spacing w:val="24"/>
              </w:rPr>
              <w:t>用规划擅自将草原改为建</w:t>
            </w:r>
            <w:r>
              <w:rPr>
                <w:spacing w:val="3"/>
              </w:rPr>
              <w:t>设用地的，限期拆除在非法</w:t>
            </w:r>
            <w:r>
              <w:rPr>
                <w:spacing w:val="24"/>
              </w:rPr>
              <w:t>使用的草原上新建的建筑</w:t>
            </w:r>
            <w:r>
              <w:rPr>
                <w:spacing w:val="3"/>
              </w:rPr>
              <w:t>物和其他设施，恢复草原植被，并处草原被非法使用前</w:t>
            </w:r>
          </w:p>
        </w:tc>
      </w:tr>
    </w:tbl>
    <w:p>
      <w:pPr>
        <w:rPr>
          <w:rFonts w:ascii="Arial"/>
          <w:sz w:val="21"/>
        </w:rPr>
      </w:pPr>
    </w:p>
    <w:p>
      <w:pPr>
        <w:rPr>
          <w:rFonts w:ascii="Arial" w:hAnsi="Arial" w:eastAsia="Arial" w:cs="Arial"/>
          <w:sz w:val="21"/>
          <w:szCs w:val="21"/>
        </w:rPr>
        <w:sectPr>
          <w:footerReference r:id="rId28"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rPr>
                <w:rFonts w:ascii="Arial"/>
                <w:sz w:val="21"/>
              </w:rPr>
            </w:pP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pStyle w:val="6"/>
              <w:spacing w:before="116" w:line="258" w:lineRule="auto"/>
              <w:ind w:left="115" w:right="106" w:firstLine="17"/>
            </w:pPr>
            <w:r>
              <w:rPr>
                <w:spacing w:val="1"/>
              </w:rPr>
              <w:t>三年平均产值</w:t>
            </w:r>
            <w:r>
              <w:rPr>
                <w:rFonts w:ascii="宋体" w:hAnsi="宋体" w:eastAsia="宋体" w:cs="宋体"/>
                <w:spacing w:val="1"/>
              </w:rPr>
              <w:t>10</w:t>
            </w:r>
            <w:r>
              <w:rPr>
                <w:spacing w:val="1"/>
              </w:rPr>
              <w:t>倍以上</w:t>
            </w:r>
            <w:r>
              <w:rPr>
                <w:rFonts w:ascii="宋体" w:hAnsi="宋体" w:eastAsia="宋体" w:cs="宋体"/>
                <w:spacing w:val="1"/>
              </w:rPr>
              <w:t>12</w:t>
            </w:r>
            <w:r>
              <w:rPr>
                <w:spacing w:val="4"/>
              </w:rPr>
              <w:t>倍以下的罚款。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3" w:hRule="atLeast"/>
        </w:trPr>
        <w:tc>
          <w:tcPr>
            <w:tcW w:w="942"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5" w:line="189" w:lineRule="auto"/>
              <w:ind w:left="360"/>
              <w:rPr>
                <w:rFonts w:ascii="宋体" w:hAnsi="宋体" w:eastAsia="宋体" w:cs="宋体"/>
                <w:sz w:val="23"/>
                <w:szCs w:val="23"/>
              </w:rPr>
            </w:pPr>
            <w:r>
              <w:rPr>
                <w:rFonts w:ascii="宋体" w:hAnsi="宋体" w:eastAsia="宋体" w:cs="宋体"/>
                <w:spacing w:val="-3"/>
                <w:sz w:val="23"/>
                <w:szCs w:val="23"/>
              </w:rPr>
              <w:t>23</w:t>
            </w:r>
          </w:p>
        </w:tc>
        <w:tc>
          <w:tcPr>
            <w:tcW w:w="1431"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84" w:line="278" w:lineRule="auto"/>
              <w:ind w:left="120" w:right="109" w:firstLine="5"/>
            </w:pPr>
            <w:r>
              <w:rPr>
                <w:spacing w:val="8"/>
              </w:rPr>
              <w:t>非法开垦草</w:t>
            </w:r>
            <w:r>
              <w:t>原</w:t>
            </w:r>
          </w:p>
        </w:tc>
        <w:tc>
          <w:tcPr>
            <w:tcW w:w="4769"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84" w:line="235" w:lineRule="auto"/>
              <w:ind w:left="570"/>
            </w:pPr>
            <w:r>
              <w:rPr>
                <w:spacing w:val="12"/>
              </w:rPr>
              <w:t>《中华人民共和国草原法》</w:t>
            </w:r>
          </w:p>
          <w:p>
            <w:pPr>
              <w:pStyle w:val="6"/>
              <w:spacing w:before="69" w:line="283" w:lineRule="auto"/>
              <w:ind w:left="128" w:right="28" w:firstLine="479"/>
            </w:pPr>
            <w:r>
              <w:rPr>
                <w:spacing w:val="13"/>
              </w:rPr>
              <w:t>第四十六条禁止开垦草原。对水土流</w:t>
            </w:r>
            <w:r>
              <w:rPr>
                <w:spacing w:val="8"/>
              </w:rPr>
              <w:t>失严重、有沙化趋势、需要改善生态环境的</w:t>
            </w:r>
            <w:r>
              <w:t>已垦草原，应当有计划、有步骤地退耕还草；</w:t>
            </w:r>
            <w:r>
              <w:rPr>
                <w:spacing w:val="8"/>
              </w:rPr>
              <w:t>已造成沙化、盐碱化、石漠化的，应当限期</w:t>
            </w:r>
            <w:r>
              <w:rPr>
                <w:spacing w:val="-6"/>
              </w:rPr>
              <w:t>治理。</w:t>
            </w:r>
          </w:p>
          <w:p>
            <w:pPr>
              <w:pStyle w:val="6"/>
              <w:spacing w:before="19" w:line="283" w:lineRule="auto"/>
              <w:ind w:left="112" w:right="31" w:firstLine="495"/>
            </w:pPr>
            <w:r>
              <w:rPr>
                <w:spacing w:val="13"/>
              </w:rPr>
              <w:t>第六十六条非法开垦草原，构成犯罪</w:t>
            </w:r>
            <w:r>
              <w:t>的，依法追究刑事责任；尚不够刑事处罚的，</w:t>
            </w:r>
            <w:r>
              <w:rPr>
                <w:spacing w:val="22"/>
              </w:rPr>
              <w:t>由县级以上人民政府草原行政主管部门依</w:t>
            </w:r>
            <w:r>
              <w:rPr>
                <w:spacing w:val="9"/>
              </w:rPr>
              <w:t>据职权责令停止违法行为，限期恢复植被，没收非法财物和违法所得，并处违法所得一倍以上五倍以下的罚款；没有违法所得的，并处五万元以下的罚款；给草原所有者或者</w:t>
            </w:r>
            <w:r>
              <w:rPr>
                <w:spacing w:val="7"/>
              </w:rPr>
              <w:t>使用者造成损失的，依法承担赔偿责任。</w:t>
            </w:r>
          </w:p>
        </w:tc>
        <w:tc>
          <w:tcPr>
            <w:tcW w:w="1469" w:type="dxa"/>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5" w:lineRule="auto"/>
              <w:rPr>
                <w:rFonts w:ascii="Arial"/>
                <w:sz w:val="21"/>
              </w:rPr>
            </w:pPr>
          </w:p>
          <w:p>
            <w:pPr>
              <w:pStyle w:val="6"/>
              <w:spacing w:before="84" w:line="226" w:lineRule="auto"/>
              <w:ind w:left="275"/>
            </w:pPr>
            <w:r>
              <w:rPr>
                <w:spacing w:val="4"/>
              </w:rPr>
              <w:t>情节轻微</w:t>
            </w:r>
          </w:p>
        </w:tc>
        <w:tc>
          <w:tcPr>
            <w:tcW w:w="3223"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84" w:line="276" w:lineRule="auto"/>
              <w:ind w:left="118" w:right="104" w:firstLine="11"/>
            </w:pPr>
            <w:r>
              <w:rPr>
                <w:spacing w:val="13"/>
              </w:rPr>
              <w:t>非法开垦草原，面积不足</w:t>
            </w:r>
            <w:r>
              <w:rPr>
                <w:rFonts w:ascii="宋体" w:hAnsi="宋体" w:eastAsia="宋体" w:cs="宋体"/>
                <w:spacing w:val="13"/>
              </w:rPr>
              <w:t>5</w:t>
            </w:r>
            <w:r>
              <w:rPr>
                <w:spacing w:val="3"/>
              </w:rPr>
              <w:t>亩的</w:t>
            </w:r>
          </w:p>
        </w:tc>
        <w:tc>
          <w:tcPr>
            <w:tcW w:w="3031" w:type="dxa"/>
            <w:vAlign w:val="top"/>
          </w:tcPr>
          <w:p>
            <w:pPr>
              <w:pStyle w:val="6"/>
              <w:spacing w:before="109" w:line="275" w:lineRule="auto"/>
              <w:ind w:left="119" w:right="106" w:firstLine="8"/>
              <w:jc w:val="both"/>
            </w:pPr>
            <w:r>
              <w:rPr>
                <w:spacing w:val="2"/>
              </w:rPr>
              <w:t>责令停止违法行为，限期恢</w:t>
            </w:r>
            <w:r>
              <w:rPr>
                <w:spacing w:val="3"/>
              </w:rPr>
              <w:t>复植被，没收非法财物和违</w:t>
            </w:r>
            <w:r>
              <w:rPr>
                <w:spacing w:val="-2"/>
              </w:rPr>
              <w:t>法所得，并处违法所得</w:t>
            </w:r>
            <w:r>
              <w:rPr>
                <w:rFonts w:ascii="宋体" w:hAnsi="宋体" w:eastAsia="宋体" w:cs="宋体"/>
                <w:spacing w:val="-2"/>
              </w:rPr>
              <w:t>1</w:t>
            </w:r>
            <w:r>
              <w:rPr>
                <w:spacing w:val="-2"/>
              </w:rPr>
              <w:t>倍</w:t>
            </w:r>
            <w:r>
              <w:rPr>
                <w:spacing w:val="1"/>
              </w:rPr>
              <w:t>以上</w:t>
            </w:r>
            <w:r>
              <w:rPr>
                <w:rFonts w:ascii="宋体" w:hAnsi="宋体" w:eastAsia="宋体" w:cs="宋体"/>
                <w:spacing w:val="1"/>
              </w:rPr>
              <w:t>2</w:t>
            </w:r>
            <w:r>
              <w:rPr>
                <w:spacing w:val="1"/>
              </w:rPr>
              <w:t>倍以下的罚款；没有</w:t>
            </w:r>
            <w:r>
              <w:rPr>
                <w:spacing w:val="-3"/>
              </w:rPr>
              <w:t>违法所得的，并处</w:t>
            </w:r>
            <w:r>
              <w:rPr>
                <w:rFonts w:ascii="宋体" w:hAnsi="宋体" w:eastAsia="宋体" w:cs="宋体"/>
                <w:spacing w:val="-3"/>
              </w:rPr>
              <w:t>1</w:t>
            </w:r>
            <w:r>
              <w:rPr>
                <w:spacing w:val="-3"/>
              </w:rPr>
              <w:t>万元以</w:t>
            </w:r>
            <w:r>
              <w:rPr>
                <w:spacing w:val="3"/>
              </w:rPr>
              <w:t>下的罚款；给草原所有者或者使用者造成损失的，依法</w:t>
            </w:r>
            <w:r>
              <w:rPr>
                <w:spacing w:val="4"/>
              </w:rPr>
              <w:t>承担赔偿责任。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3"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84" w:line="235" w:lineRule="auto"/>
              <w:ind w:left="275"/>
            </w:pPr>
            <w:r>
              <w:rPr>
                <w:spacing w:val="4"/>
              </w:rPr>
              <w:t>情节一般</w:t>
            </w:r>
          </w:p>
        </w:tc>
        <w:tc>
          <w:tcPr>
            <w:tcW w:w="3223" w:type="dxa"/>
            <w:vAlign w:val="top"/>
          </w:tcPr>
          <w:p>
            <w:pPr>
              <w:spacing w:line="284" w:lineRule="auto"/>
              <w:rPr>
                <w:rFonts w:ascii="Arial"/>
                <w:sz w:val="21"/>
              </w:rPr>
            </w:pPr>
          </w:p>
          <w:p>
            <w:pPr>
              <w:spacing w:line="284"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pStyle w:val="6"/>
              <w:spacing w:before="84" w:line="276" w:lineRule="auto"/>
              <w:ind w:left="126" w:right="104" w:firstLine="2"/>
            </w:pPr>
            <w:r>
              <w:rPr>
                <w:spacing w:val="-3"/>
              </w:rPr>
              <w:t>非法开垦草原，面积</w:t>
            </w:r>
            <w:r>
              <w:rPr>
                <w:rFonts w:ascii="宋体" w:hAnsi="宋体" w:eastAsia="宋体" w:cs="宋体"/>
                <w:spacing w:val="-3"/>
              </w:rPr>
              <w:t>5</w:t>
            </w:r>
            <w:r>
              <w:rPr>
                <w:spacing w:val="-3"/>
              </w:rPr>
              <w:t>亩以上</w:t>
            </w:r>
            <w:r>
              <w:rPr>
                <w:spacing w:val="1"/>
              </w:rPr>
              <w:t>不足</w:t>
            </w:r>
            <w:r>
              <w:rPr>
                <w:rFonts w:ascii="宋体" w:hAnsi="宋体" w:eastAsia="宋体" w:cs="宋体"/>
                <w:spacing w:val="1"/>
              </w:rPr>
              <w:t>20</w:t>
            </w:r>
            <w:r>
              <w:rPr>
                <w:spacing w:val="1"/>
              </w:rPr>
              <w:t>亩，尚不构成犯罪的</w:t>
            </w:r>
          </w:p>
        </w:tc>
        <w:tc>
          <w:tcPr>
            <w:tcW w:w="3031" w:type="dxa"/>
            <w:vAlign w:val="top"/>
          </w:tcPr>
          <w:p>
            <w:pPr>
              <w:pStyle w:val="6"/>
              <w:spacing w:before="111" w:line="276" w:lineRule="auto"/>
              <w:ind w:left="119" w:right="106" w:firstLine="8"/>
              <w:jc w:val="both"/>
            </w:pPr>
            <w:r>
              <w:rPr>
                <w:spacing w:val="2"/>
              </w:rPr>
              <w:t>责令停止违法行为，限期恢</w:t>
            </w:r>
            <w:r>
              <w:rPr>
                <w:spacing w:val="3"/>
              </w:rPr>
              <w:t>复植被，没收非法财物和违</w:t>
            </w:r>
            <w:r>
              <w:rPr>
                <w:spacing w:val="1"/>
              </w:rPr>
              <w:t>法所得，并处违法所得</w:t>
            </w:r>
            <w:r>
              <w:rPr>
                <w:rFonts w:ascii="宋体" w:hAnsi="宋体" w:eastAsia="宋体" w:cs="宋体"/>
                <w:spacing w:val="1"/>
              </w:rPr>
              <w:t>2</w:t>
            </w:r>
            <w:r>
              <w:rPr>
                <w:spacing w:val="1"/>
              </w:rPr>
              <w:t>倍</w:t>
            </w:r>
            <w:r>
              <w:t>以上</w:t>
            </w:r>
            <w:r>
              <w:rPr>
                <w:rFonts w:ascii="宋体" w:hAnsi="宋体" w:eastAsia="宋体" w:cs="宋体"/>
              </w:rPr>
              <w:t>3</w:t>
            </w:r>
            <w:r>
              <w:t>倍以下的罚款；没有</w:t>
            </w:r>
            <w:r>
              <w:rPr>
                <w:spacing w:val="-3"/>
              </w:rPr>
              <w:t>违法所得的，并处</w:t>
            </w:r>
            <w:r>
              <w:rPr>
                <w:rFonts w:ascii="宋体" w:hAnsi="宋体" w:eastAsia="宋体" w:cs="宋体"/>
                <w:spacing w:val="-3"/>
              </w:rPr>
              <w:t>1</w:t>
            </w:r>
            <w:r>
              <w:rPr>
                <w:spacing w:val="-3"/>
              </w:rPr>
              <w:t>万元以</w:t>
            </w:r>
            <w:r>
              <w:rPr>
                <w:spacing w:val="-1"/>
              </w:rPr>
              <w:t>上</w:t>
            </w:r>
            <w:r>
              <w:rPr>
                <w:rFonts w:ascii="宋体" w:hAnsi="宋体" w:eastAsia="宋体" w:cs="宋体"/>
                <w:spacing w:val="-1"/>
              </w:rPr>
              <w:t>3</w:t>
            </w:r>
            <w:r>
              <w:rPr>
                <w:spacing w:val="-1"/>
              </w:rPr>
              <w:t>万元以下的罚款；给草</w:t>
            </w:r>
            <w:r>
              <w:rPr>
                <w:spacing w:val="24"/>
              </w:rPr>
              <w:t>原所有者或者使用者造成</w:t>
            </w:r>
            <w:r>
              <w:rPr>
                <w:spacing w:val="19"/>
              </w:rPr>
              <w:t>损失的，依法承担赔偿责</w:t>
            </w:r>
            <w:r>
              <w:rPr>
                <w:spacing w:val="-7"/>
              </w:rPr>
              <w:t>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432" w:lineRule="auto"/>
              <w:rPr>
                <w:rFonts w:ascii="Arial"/>
                <w:sz w:val="21"/>
              </w:rPr>
            </w:pPr>
          </w:p>
          <w:p>
            <w:pPr>
              <w:pStyle w:val="6"/>
              <w:spacing w:before="84" w:line="235" w:lineRule="auto"/>
              <w:ind w:left="275"/>
            </w:pPr>
            <w:r>
              <w:rPr>
                <w:spacing w:val="4"/>
              </w:rPr>
              <w:t>情节严重</w:t>
            </w:r>
          </w:p>
        </w:tc>
        <w:tc>
          <w:tcPr>
            <w:tcW w:w="3223" w:type="dxa"/>
            <w:vAlign w:val="top"/>
          </w:tcPr>
          <w:p>
            <w:pPr>
              <w:pStyle w:val="6"/>
              <w:spacing w:before="317" w:line="277" w:lineRule="auto"/>
              <w:ind w:left="146" w:right="104" w:hanging="17"/>
            </w:pPr>
            <w:r>
              <w:rPr>
                <w:spacing w:val="5"/>
              </w:rPr>
              <w:t>非法开垦草原，面积在</w:t>
            </w:r>
            <w:r>
              <w:rPr>
                <w:rFonts w:ascii="宋体" w:hAnsi="宋体" w:eastAsia="宋体" w:cs="宋体"/>
                <w:spacing w:val="5"/>
              </w:rPr>
              <w:t>20</w:t>
            </w:r>
            <w:r>
              <w:rPr>
                <w:spacing w:val="5"/>
              </w:rPr>
              <w:t>亩</w:t>
            </w:r>
            <w:r>
              <w:t>以上，尚不构成犯罪的</w:t>
            </w:r>
          </w:p>
        </w:tc>
        <w:tc>
          <w:tcPr>
            <w:tcW w:w="3031" w:type="dxa"/>
            <w:vAlign w:val="top"/>
          </w:tcPr>
          <w:p>
            <w:pPr>
              <w:pStyle w:val="6"/>
              <w:spacing w:before="116" w:line="257" w:lineRule="auto"/>
              <w:ind w:left="127" w:right="106"/>
              <w:jc w:val="both"/>
            </w:pPr>
            <w:r>
              <w:rPr>
                <w:spacing w:val="2"/>
              </w:rPr>
              <w:t>责令停止违法行为，限期恢复植被，没收非法财物和违</w:t>
            </w:r>
            <w:r>
              <w:t>法所得，并处违法所得</w:t>
            </w:r>
            <w:r>
              <w:rPr>
                <w:rFonts w:ascii="宋体" w:hAnsi="宋体" w:eastAsia="宋体" w:cs="宋体"/>
              </w:rPr>
              <w:t>3</w:t>
            </w:r>
            <w:r>
              <w:t>倍</w:t>
            </w:r>
          </w:p>
        </w:tc>
      </w:tr>
    </w:tbl>
    <w:p>
      <w:pPr>
        <w:rPr>
          <w:rFonts w:ascii="Arial"/>
          <w:sz w:val="21"/>
        </w:rPr>
      </w:pPr>
    </w:p>
    <w:p>
      <w:pPr>
        <w:rPr>
          <w:rFonts w:ascii="Arial" w:hAnsi="Arial" w:eastAsia="Arial" w:cs="Arial"/>
          <w:sz w:val="21"/>
          <w:szCs w:val="21"/>
        </w:rPr>
        <w:sectPr>
          <w:footerReference r:id="rId29"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8"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rPr>
                <w:rFonts w:ascii="Arial"/>
                <w:sz w:val="21"/>
              </w:rPr>
            </w:pP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pStyle w:val="6"/>
              <w:spacing w:before="119" w:line="271" w:lineRule="auto"/>
              <w:ind w:left="119" w:right="106" w:firstLine="28"/>
              <w:jc w:val="both"/>
            </w:pPr>
            <w:r>
              <w:rPr>
                <w:spacing w:val="-2"/>
              </w:rPr>
              <w:t>以上</w:t>
            </w:r>
            <w:r>
              <w:rPr>
                <w:rFonts w:ascii="宋体" w:hAnsi="宋体" w:eastAsia="宋体" w:cs="宋体"/>
                <w:spacing w:val="-2"/>
              </w:rPr>
              <w:t>5</w:t>
            </w:r>
            <w:r>
              <w:rPr>
                <w:spacing w:val="-2"/>
              </w:rPr>
              <w:t>倍以下的罚款；没有</w:t>
            </w:r>
            <w:r>
              <w:rPr>
                <w:spacing w:val="-1"/>
              </w:rPr>
              <w:t>违法所得的，并处</w:t>
            </w:r>
            <w:r>
              <w:rPr>
                <w:rFonts w:ascii="宋体" w:hAnsi="宋体" w:eastAsia="宋体" w:cs="宋体"/>
                <w:spacing w:val="-1"/>
              </w:rPr>
              <w:t>3</w:t>
            </w:r>
            <w:r>
              <w:rPr>
                <w:spacing w:val="-1"/>
              </w:rPr>
              <w:t>万元以上</w:t>
            </w:r>
            <w:r>
              <w:rPr>
                <w:rFonts w:ascii="宋体" w:hAnsi="宋体" w:eastAsia="宋体" w:cs="宋体"/>
                <w:spacing w:val="-1"/>
              </w:rPr>
              <w:t>5</w:t>
            </w:r>
            <w:r>
              <w:rPr>
                <w:spacing w:val="-1"/>
              </w:rPr>
              <w:t>万元以下的罚款；给草</w:t>
            </w:r>
            <w:r>
              <w:rPr>
                <w:spacing w:val="24"/>
              </w:rPr>
              <w:t>原所有者或者使用者造成</w:t>
            </w:r>
            <w:r>
              <w:rPr>
                <w:spacing w:val="19"/>
              </w:rPr>
              <w:t>损失的，依法承担赔偿责</w:t>
            </w:r>
            <w:r>
              <w:rPr>
                <w:spacing w:val="-7"/>
              </w:rPr>
              <w:t>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3" w:hRule="atLeast"/>
        </w:trPr>
        <w:tc>
          <w:tcPr>
            <w:tcW w:w="942" w:type="dxa"/>
            <w:vMerge w:val="restart"/>
            <w:tcBorders>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74" w:line="188" w:lineRule="auto"/>
              <w:ind w:left="360"/>
              <w:rPr>
                <w:rFonts w:ascii="宋体" w:hAnsi="宋体" w:eastAsia="宋体" w:cs="宋体"/>
                <w:sz w:val="23"/>
                <w:szCs w:val="23"/>
              </w:rPr>
            </w:pPr>
            <w:r>
              <w:rPr>
                <w:rFonts w:ascii="宋体" w:hAnsi="宋体" w:eastAsia="宋体" w:cs="宋体"/>
                <w:spacing w:val="-3"/>
                <w:sz w:val="23"/>
                <w:szCs w:val="23"/>
              </w:rPr>
              <w:t>24</w:t>
            </w:r>
          </w:p>
        </w:tc>
        <w:tc>
          <w:tcPr>
            <w:tcW w:w="1431" w:type="dxa"/>
            <w:vMerge w:val="restart"/>
            <w:tcBorders>
              <w:bottom w:val="nil"/>
            </w:tcBorders>
            <w:vAlign w:val="top"/>
          </w:tcPr>
          <w:p>
            <w:pPr>
              <w:spacing w:line="278" w:lineRule="auto"/>
              <w:rPr>
                <w:rFonts w:ascii="Arial"/>
                <w:sz w:val="21"/>
              </w:rPr>
            </w:pPr>
          </w:p>
          <w:p>
            <w:pPr>
              <w:spacing w:line="279" w:lineRule="auto"/>
              <w:rPr>
                <w:rFonts w:ascii="Arial"/>
                <w:sz w:val="21"/>
              </w:rPr>
            </w:pPr>
          </w:p>
          <w:p>
            <w:pPr>
              <w:spacing w:line="279" w:lineRule="auto"/>
              <w:rPr>
                <w:rFonts w:ascii="Arial"/>
                <w:sz w:val="21"/>
              </w:rPr>
            </w:pPr>
          </w:p>
          <w:p>
            <w:pPr>
              <w:pStyle w:val="6"/>
              <w:spacing w:before="84" w:line="284" w:lineRule="auto"/>
              <w:ind w:left="115" w:right="14"/>
              <w:jc w:val="both"/>
            </w:pPr>
            <w:r>
              <w:rPr>
                <w:spacing w:val="10"/>
              </w:rPr>
              <w:t>在荒漠、半荒漠和严重</w:t>
            </w:r>
            <w:r>
              <w:rPr>
                <w:spacing w:val="-14"/>
              </w:rPr>
              <w:t>退化、沙化、</w:t>
            </w:r>
            <w:r>
              <w:rPr>
                <w:spacing w:val="10"/>
              </w:rPr>
              <w:t>盐碱化、石漠化、水土</w:t>
            </w:r>
            <w:r>
              <w:rPr>
                <w:spacing w:val="-11"/>
              </w:rPr>
              <w:t>流失的草</w:t>
            </w:r>
            <w:r>
              <w:rPr>
                <w:spacing w:val="-2"/>
              </w:rPr>
              <w:t>原，以及生</w:t>
            </w:r>
            <w:r>
              <w:rPr>
                <w:spacing w:val="10"/>
              </w:rPr>
              <w:t>态脆弱区的草原上采挖植物或者从事破坏草原植被的其他</w:t>
            </w:r>
            <w:r>
              <w:rPr>
                <w:spacing w:val="3"/>
              </w:rPr>
              <w:t>活动</w:t>
            </w:r>
          </w:p>
        </w:tc>
        <w:tc>
          <w:tcPr>
            <w:tcW w:w="4769" w:type="dxa"/>
            <w:vMerge w:val="restart"/>
            <w:tcBorders>
              <w:bottom w:val="nil"/>
            </w:tcBorders>
            <w:vAlign w:val="top"/>
          </w:tcPr>
          <w:p>
            <w:pPr>
              <w:pStyle w:val="6"/>
              <w:spacing w:before="318" w:line="235" w:lineRule="auto"/>
              <w:ind w:left="570"/>
            </w:pPr>
            <w:r>
              <w:rPr>
                <w:spacing w:val="12"/>
              </w:rPr>
              <w:t>《中华人民共和国草原法》</w:t>
            </w:r>
          </w:p>
          <w:p>
            <w:pPr>
              <w:pStyle w:val="6"/>
              <w:spacing w:before="69" w:line="282" w:lineRule="auto"/>
              <w:ind w:left="120" w:right="103" w:firstLine="487"/>
            </w:pPr>
            <w:r>
              <w:rPr>
                <w:spacing w:val="13"/>
              </w:rPr>
              <w:t>第四十九条禁止在荒漠、半荒漠和严</w:t>
            </w:r>
            <w:r>
              <w:rPr>
                <w:spacing w:val="8"/>
              </w:rPr>
              <w:t>重退化、沙化、盐碱化、石漠化、水土流失</w:t>
            </w:r>
            <w:r>
              <w:rPr>
                <w:spacing w:val="22"/>
              </w:rPr>
              <w:t>的草原以及生态脆弱区的草原上采挖植物</w:t>
            </w:r>
            <w:r>
              <w:rPr>
                <w:spacing w:val="6"/>
              </w:rPr>
              <w:t>和从事破坏草原植被的其他活动。</w:t>
            </w:r>
          </w:p>
          <w:p>
            <w:pPr>
              <w:pStyle w:val="6"/>
              <w:spacing w:before="17" w:line="284" w:lineRule="auto"/>
              <w:ind w:left="117" w:right="103" w:firstLine="490"/>
            </w:pPr>
            <w:r>
              <w:rPr>
                <w:spacing w:val="13"/>
              </w:rPr>
              <w:t>第六十七条在荒漠、半荒漠和严重退</w:t>
            </w:r>
            <w:r>
              <w:rPr>
                <w:spacing w:val="9"/>
              </w:rPr>
              <w:t>化、沙化、盐碱化、石漠化、水土流失的草</w:t>
            </w:r>
            <w:r>
              <w:rPr>
                <w:spacing w:val="6"/>
              </w:rPr>
              <w:t>原，以及生态脆弱区的草原上采挖植物或者从事破坏草原植被的其他活动的，由县级以</w:t>
            </w:r>
            <w:r>
              <w:rPr>
                <w:spacing w:val="22"/>
              </w:rPr>
              <w:t>上地方人民政府草原行政主管部门依据职</w:t>
            </w:r>
            <w:r>
              <w:rPr>
                <w:spacing w:val="9"/>
              </w:rPr>
              <w:t>权责令停止违法行为，没收非法财物和违法所得，可以并处违法所得一倍以上五倍以下的罚款；没有违法所得的，可以并处五万元以下的罚款；给草原所有者或者使用者造成</w:t>
            </w:r>
            <w:r>
              <w:rPr>
                <w:spacing w:val="6"/>
              </w:rPr>
              <w:t>损失的，依法承担赔偿责任。</w:t>
            </w:r>
          </w:p>
        </w:tc>
        <w:tc>
          <w:tcPr>
            <w:tcW w:w="1469" w:type="dxa"/>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pStyle w:val="6"/>
              <w:spacing w:before="84" w:line="226" w:lineRule="auto"/>
              <w:ind w:left="275"/>
            </w:pPr>
            <w:r>
              <w:rPr>
                <w:spacing w:val="4"/>
              </w:rPr>
              <w:t>情节轻微</w:t>
            </w:r>
          </w:p>
        </w:tc>
        <w:tc>
          <w:tcPr>
            <w:tcW w:w="3223" w:type="dxa"/>
            <w:vAlign w:val="top"/>
          </w:tcPr>
          <w:p>
            <w:pPr>
              <w:pStyle w:val="6"/>
              <w:spacing w:before="310" w:line="284" w:lineRule="auto"/>
              <w:ind w:left="116" w:right="19" w:firstLine="2"/>
              <w:jc w:val="both"/>
            </w:pPr>
            <w:r>
              <w:rPr>
                <w:spacing w:val="6"/>
              </w:rPr>
              <w:t>在荒漠、半荒漠和严重退化、</w:t>
            </w:r>
            <w:r>
              <w:t>沙化、盐碱化、石漠化、水土流失的草原，以及生态脆弱区</w:t>
            </w:r>
            <w:r>
              <w:rPr>
                <w:spacing w:val="19"/>
              </w:rPr>
              <w:t>的草原上采挖植物或者从事</w:t>
            </w:r>
            <w:r>
              <w:t>破坏草原植被的其他活动，面</w:t>
            </w:r>
            <w:r>
              <w:rPr>
                <w:spacing w:val="15"/>
              </w:rPr>
              <w:t>积在</w:t>
            </w:r>
            <w:r>
              <w:rPr>
                <w:rFonts w:ascii="宋体" w:hAnsi="宋体" w:eastAsia="宋体" w:cs="宋体"/>
                <w:spacing w:val="15"/>
              </w:rPr>
              <w:t>5</w:t>
            </w:r>
            <w:r>
              <w:rPr>
                <w:spacing w:val="15"/>
              </w:rPr>
              <w:t>亩以下或违法所得不</w:t>
            </w:r>
            <w:r>
              <w:rPr>
                <w:spacing w:val="1"/>
              </w:rPr>
              <w:t>超过</w:t>
            </w:r>
            <w:r>
              <w:rPr>
                <w:rFonts w:ascii="宋体" w:hAnsi="宋体" w:eastAsia="宋体" w:cs="宋体"/>
                <w:spacing w:val="1"/>
              </w:rPr>
              <w:t>5000</w:t>
            </w:r>
            <w:r>
              <w:rPr>
                <w:spacing w:val="1"/>
              </w:rPr>
              <w:t>元的</w:t>
            </w:r>
          </w:p>
        </w:tc>
        <w:tc>
          <w:tcPr>
            <w:tcW w:w="3031" w:type="dxa"/>
            <w:vAlign w:val="top"/>
          </w:tcPr>
          <w:p>
            <w:pPr>
              <w:pStyle w:val="6"/>
              <w:spacing w:before="109" w:line="275" w:lineRule="auto"/>
              <w:ind w:left="116" w:right="86" w:firstLine="11"/>
              <w:jc w:val="both"/>
            </w:pPr>
            <w:r>
              <w:rPr>
                <w:spacing w:val="2"/>
              </w:rPr>
              <w:t>责令停止违法行为，没收非</w:t>
            </w:r>
            <w:r>
              <w:rPr>
                <w:spacing w:val="3"/>
              </w:rPr>
              <w:t>法财物和违法所得，可以处</w:t>
            </w:r>
            <w:r>
              <w:rPr>
                <w:spacing w:val="8"/>
              </w:rPr>
              <w:t>违法所得</w:t>
            </w:r>
            <w:r>
              <w:rPr>
                <w:rFonts w:ascii="宋体" w:hAnsi="宋体" w:eastAsia="宋体" w:cs="宋体"/>
                <w:spacing w:val="8"/>
              </w:rPr>
              <w:t>1</w:t>
            </w:r>
            <w:r>
              <w:rPr>
                <w:spacing w:val="8"/>
              </w:rPr>
              <w:t>倍以上</w:t>
            </w:r>
            <w:r>
              <w:rPr>
                <w:rFonts w:ascii="宋体" w:hAnsi="宋体" w:eastAsia="宋体" w:cs="宋体"/>
                <w:spacing w:val="8"/>
              </w:rPr>
              <w:t>2</w:t>
            </w:r>
            <w:r>
              <w:rPr>
                <w:spacing w:val="8"/>
              </w:rPr>
              <w:t>倍以下</w:t>
            </w:r>
            <w:r>
              <w:rPr>
                <w:spacing w:val="5"/>
              </w:rPr>
              <w:t>的罚款；没有违法所得的，</w:t>
            </w:r>
            <w:r>
              <w:rPr>
                <w:spacing w:val="15"/>
              </w:rPr>
              <w:t>可以并处</w:t>
            </w:r>
            <w:r>
              <w:rPr>
                <w:rFonts w:ascii="宋体" w:hAnsi="宋体" w:eastAsia="宋体" w:cs="宋体"/>
                <w:spacing w:val="15"/>
              </w:rPr>
              <w:t>1</w:t>
            </w:r>
            <w:r>
              <w:rPr>
                <w:spacing w:val="15"/>
              </w:rPr>
              <w:t>万元以下的罚</w:t>
            </w:r>
            <w:r>
              <w:rPr>
                <w:spacing w:val="3"/>
              </w:rPr>
              <w:t>款；给草原所有者或者使用者造成损失的，依法承担赔</w:t>
            </w:r>
            <w:r>
              <w:rPr>
                <w:spacing w:val="-1"/>
              </w:rPr>
              <w:t>偿责任。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6"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84"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pStyle w:val="6"/>
              <w:spacing w:before="84" w:line="235" w:lineRule="auto"/>
              <w:ind w:left="275"/>
            </w:pPr>
            <w:r>
              <w:rPr>
                <w:spacing w:val="4"/>
              </w:rPr>
              <w:t>情节一般</w:t>
            </w:r>
          </w:p>
        </w:tc>
        <w:tc>
          <w:tcPr>
            <w:tcW w:w="3223" w:type="dxa"/>
            <w:vAlign w:val="top"/>
          </w:tcPr>
          <w:p>
            <w:pPr>
              <w:pStyle w:val="6"/>
              <w:spacing w:before="112" w:line="275" w:lineRule="auto"/>
              <w:ind w:left="116" w:right="19" w:firstLine="2"/>
              <w:jc w:val="both"/>
            </w:pPr>
            <w:r>
              <w:rPr>
                <w:spacing w:val="6"/>
              </w:rPr>
              <w:t>在荒漠、半荒漠和严重退化、</w:t>
            </w:r>
            <w:r>
              <w:t>沙化、盐碱化、石漠化、水土流失的草原，以及生态脆弱区</w:t>
            </w:r>
            <w:r>
              <w:rPr>
                <w:spacing w:val="19"/>
              </w:rPr>
              <w:t>的草原上采挖植物或者从事</w:t>
            </w:r>
            <w:r>
              <w:t>破坏草原植被的其他活动，面</w:t>
            </w:r>
            <w:r>
              <w:rPr>
                <w:spacing w:val="4"/>
              </w:rPr>
              <w:t>积在</w:t>
            </w:r>
            <w:r>
              <w:rPr>
                <w:rFonts w:ascii="宋体" w:hAnsi="宋体" w:eastAsia="宋体" w:cs="宋体"/>
                <w:spacing w:val="4"/>
              </w:rPr>
              <w:t>5</w:t>
            </w:r>
            <w:r>
              <w:rPr>
                <w:spacing w:val="4"/>
              </w:rPr>
              <w:t>亩以上不足</w:t>
            </w:r>
            <w:r>
              <w:rPr>
                <w:rFonts w:ascii="宋体" w:hAnsi="宋体" w:eastAsia="宋体" w:cs="宋体"/>
                <w:spacing w:val="4"/>
              </w:rPr>
              <w:t>20</w:t>
            </w:r>
            <w:r>
              <w:rPr>
                <w:spacing w:val="4"/>
              </w:rPr>
              <w:t>亩或违</w:t>
            </w:r>
            <w:r>
              <w:rPr>
                <w:spacing w:val="5"/>
              </w:rPr>
              <w:t>法所得</w:t>
            </w:r>
            <w:r>
              <w:rPr>
                <w:rFonts w:ascii="宋体" w:hAnsi="宋体" w:eastAsia="宋体" w:cs="宋体"/>
                <w:spacing w:val="5"/>
              </w:rPr>
              <w:t>5000</w:t>
            </w:r>
            <w:r>
              <w:rPr>
                <w:spacing w:val="5"/>
              </w:rPr>
              <w:t>元以上不超过</w:t>
            </w:r>
            <w:r>
              <w:rPr>
                <w:rFonts w:ascii="宋体" w:hAnsi="宋体" w:eastAsia="宋体" w:cs="宋体"/>
                <w:spacing w:val="5"/>
              </w:rPr>
              <w:t>1</w:t>
            </w:r>
            <w:r>
              <w:rPr>
                <w:spacing w:val="2"/>
              </w:rPr>
              <w:t>万元，尚不构成犯罪的</w:t>
            </w:r>
          </w:p>
        </w:tc>
        <w:tc>
          <w:tcPr>
            <w:tcW w:w="3031" w:type="dxa"/>
            <w:vAlign w:val="top"/>
          </w:tcPr>
          <w:p>
            <w:pPr>
              <w:pStyle w:val="6"/>
              <w:spacing w:before="112" w:line="275" w:lineRule="auto"/>
              <w:ind w:left="119" w:right="86" w:firstLine="8"/>
              <w:jc w:val="both"/>
            </w:pPr>
            <w:r>
              <w:rPr>
                <w:spacing w:val="2"/>
              </w:rPr>
              <w:t>责令停止违法行为，没收非</w:t>
            </w:r>
            <w:r>
              <w:rPr>
                <w:spacing w:val="3"/>
              </w:rPr>
              <w:t>法财物和违法所得，可以处</w:t>
            </w:r>
            <w:r>
              <w:rPr>
                <w:spacing w:val="4"/>
              </w:rPr>
              <w:t>违法所得</w:t>
            </w:r>
            <w:r>
              <w:rPr>
                <w:rFonts w:ascii="宋体" w:hAnsi="宋体" w:eastAsia="宋体" w:cs="宋体"/>
                <w:spacing w:val="4"/>
              </w:rPr>
              <w:t>2</w:t>
            </w:r>
            <w:r>
              <w:rPr>
                <w:spacing w:val="4"/>
              </w:rPr>
              <w:t>倍以上</w:t>
            </w:r>
            <w:r>
              <w:rPr>
                <w:rFonts w:ascii="宋体" w:hAnsi="宋体" w:eastAsia="宋体" w:cs="宋体"/>
                <w:spacing w:val="4"/>
              </w:rPr>
              <w:t>3</w:t>
            </w:r>
            <w:r>
              <w:rPr>
                <w:spacing w:val="4"/>
              </w:rPr>
              <w:t>倍以下的罚款；没有违法所得的，</w:t>
            </w:r>
            <w:r>
              <w:t>可以并处</w:t>
            </w:r>
            <w:r>
              <w:rPr>
                <w:rFonts w:ascii="宋体" w:hAnsi="宋体" w:eastAsia="宋体" w:cs="宋体"/>
              </w:rPr>
              <w:t>1</w:t>
            </w:r>
            <w:r>
              <w:t>万元以上</w:t>
            </w:r>
            <w:r>
              <w:rPr>
                <w:rFonts w:ascii="宋体" w:hAnsi="宋体" w:eastAsia="宋体" w:cs="宋体"/>
              </w:rPr>
              <w:t>3</w:t>
            </w:r>
            <w:r>
              <w:t>万元</w:t>
            </w:r>
            <w:r>
              <w:rPr>
                <w:spacing w:val="3"/>
              </w:rPr>
              <w:t>以下的罚款；给草原所有者或者使用者造成损失的，依</w:t>
            </w:r>
            <w:r>
              <w:rPr>
                <w:spacing w:val="4"/>
              </w:rPr>
              <w:t>法承担赔偿责任。</w:t>
            </w:r>
          </w:p>
        </w:tc>
      </w:tr>
    </w:tbl>
    <w:p>
      <w:pPr>
        <w:rPr>
          <w:rFonts w:ascii="Arial"/>
          <w:sz w:val="21"/>
        </w:rPr>
      </w:pPr>
    </w:p>
    <w:p>
      <w:pPr>
        <w:rPr>
          <w:rFonts w:ascii="Arial" w:hAnsi="Arial" w:eastAsia="Arial" w:cs="Arial"/>
          <w:sz w:val="21"/>
          <w:szCs w:val="21"/>
        </w:rPr>
        <w:sectPr>
          <w:footerReference r:id="rId30"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8"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rPr>
                <w:rFonts w:ascii="Arial"/>
                <w:sz w:val="21"/>
              </w:rPr>
            </w:pPr>
          </w:p>
        </w:tc>
        <w:tc>
          <w:tcPr>
            <w:tcW w:w="1469" w:type="dxa"/>
            <w:vAlign w:val="top"/>
          </w:tcPr>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pStyle w:val="6"/>
              <w:spacing w:before="84" w:line="235" w:lineRule="auto"/>
              <w:ind w:left="275"/>
            </w:pPr>
            <w:r>
              <w:rPr>
                <w:spacing w:val="4"/>
              </w:rPr>
              <w:t>情节严重</w:t>
            </w:r>
          </w:p>
        </w:tc>
        <w:tc>
          <w:tcPr>
            <w:tcW w:w="3223" w:type="dxa"/>
            <w:vAlign w:val="top"/>
          </w:tcPr>
          <w:p>
            <w:pPr>
              <w:pStyle w:val="6"/>
              <w:spacing w:before="316" w:line="283" w:lineRule="auto"/>
              <w:ind w:left="116" w:right="19" w:firstLine="2"/>
              <w:jc w:val="both"/>
            </w:pPr>
            <w:r>
              <w:rPr>
                <w:spacing w:val="6"/>
              </w:rPr>
              <w:t>在荒漠、半荒漠和严重退化、</w:t>
            </w:r>
            <w:r>
              <w:t>沙化、盐碱化、石漠化、水土流失的草原，以及生态脆弱区</w:t>
            </w:r>
            <w:r>
              <w:rPr>
                <w:spacing w:val="19"/>
              </w:rPr>
              <w:t>的草原上采挖植物或者从事</w:t>
            </w:r>
            <w:r>
              <w:t>破坏草原植被的其他活动，面</w:t>
            </w:r>
            <w:r>
              <w:rPr>
                <w:spacing w:val="8"/>
              </w:rPr>
              <w:t>积在</w:t>
            </w:r>
            <w:r>
              <w:rPr>
                <w:rFonts w:ascii="宋体" w:hAnsi="宋体" w:eastAsia="宋体" w:cs="宋体"/>
                <w:spacing w:val="8"/>
              </w:rPr>
              <w:t>20</w:t>
            </w:r>
            <w:r>
              <w:rPr>
                <w:spacing w:val="8"/>
              </w:rPr>
              <w:t>亩以上或违法所得</w:t>
            </w:r>
            <w:r>
              <w:rPr>
                <w:rFonts w:ascii="宋体" w:hAnsi="宋体" w:eastAsia="宋体" w:cs="宋体"/>
                <w:spacing w:val="8"/>
              </w:rPr>
              <w:t>2</w:t>
            </w:r>
            <w:r>
              <w:rPr>
                <w:spacing w:val="2"/>
              </w:rPr>
              <w:t>万元以上，尚不构成犯罪的</w:t>
            </w:r>
          </w:p>
        </w:tc>
        <w:tc>
          <w:tcPr>
            <w:tcW w:w="3031" w:type="dxa"/>
            <w:vAlign w:val="top"/>
          </w:tcPr>
          <w:p>
            <w:pPr>
              <w:pStyle w:val="6"/>
              <w:spacing w:before="114" w:line="275" w:lineRule="auto"/>
              <w:ind w:left="119" w:right="86" w:firstLine="8"/>
              <w:jc w:val="both"/>
            </w:pPr>
            <w:r>
              <w:rPr>
                <w:spacing w:val="2"/>
              </w:rPr>
              <w:t>责令停止违法行为，没收非</w:t>
            </w:r>
            <w:r>
              <w:rPr>
                <w:spacing w:val="3"/>
              </w:rPr>
              <w:t>法财物和违法所得，可以处</w:t>
            </w:r>
            <w:r>
              <w:rPr>
                <w:spacing w:val="8"/>
              </w:rPr>
              <w:t>违法所得</w:t>
            </w:r>
            <w:r>
              <w:rPr>
                <w:rFonts w:ascii="宋体" w:hAnsi="宋体" w:eastAsia="宋体" w:cs="宋体"/>
                <w:spacing w:val="8"/>
              </w:rPr>
              <w:t>3</w:t>
            </w:r>
            <w:r>
              <w:rPr>
                <w:spacing w:val="8"/>
              </w:rPr>
              <w:t>倍以上</w:t>
            </w:r>
            <w:r>
              <w:rPr>
                <w:rFonts w:ascii="宋体" w:hAnsi="宋体" w:eastAsia="宋体" w:cs="宋体"/>
                <w:spacing w:val="8"/>
              </w:rPr>
              <w:t>5</w:t>
            </w:r>
            <w:r>
              <w:rPr>
                <w:spacing w:val="8"/>
              </w:rPr>
              <w:t>倍以下</w:t>
            </w:r>
            <w:r>
              <w:rPr>
                <w:spacing w:val="4"/>
              </w:rPr>
              <w:t>的罚款；没有违法所得的，</w:t>
            </w:r>
            <w:r>
              <w:rPr>
                <w:spacing w:val="1"/>
              </w:rPr>
              <w:t>可以并处</w:t>
            </w:r>
            <w:r>
              <w:rPr>
                <w:rFonts w:ascii="宋体" w:hAnsi="宋体" w:eastAsia="宋体" w:cs="宋体"/>
                <w:spacing w:val="1"/>
              </w:rPr>
              <w:t>3</w:t>
            </w:r>
            <w:r>
              <w:rPr>
                <w:spacing w:val="1"/>
              </w:rPr>
              <w:t>万元以上</w:t>
            </w:r>
            <w:r>
              <w:rPr>
                <w:rFonts w:ascii="宋体" w:hAnsi="宋体" w:eastAsia="宋体" w:cs="宋体"/>
                <w:spacing w:val="1"/>
              </w:rPr>
              <w:t>5</w:t>
            </w:r>
            <w:r>
              <w:rPr>
                <w:spacing w:val="1"/>
              </w:rPr>
              <w:t>万元</w:t>
            </w:r>
            <w:r>
              <w:rPr>
                <w:spacing w:val="3"/>
              </w:rPr>
              <w:t>以下的罚款；给草原所有者或者使用者造成损失的，依</w:t>
            </w:r>
            <w:r>
              <w:rPr>
                <w:spacing w:val="4"/>
              </w:rPr>
              <w:t>法承担赔偿责任。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3" w:hRule="atLeast"/>
        </w:trPr>
        <w:tc>
          <w:tcPr>
            <w:tcW w:w="942"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before="74" w:line="189" w:lineRule="auto"/>
              <w:ind w:left="360"/>
              <w:rPr>
                <w:rFonts w:ascii="宋体" w:hAnsi="宋体" w:eastAsia="宋体" w:cs="宋体"/>
                <w:sz w:val="23"/>
                <w:szCs w:val="23"/>
              </w:rPr>
            </w:pPr>
            <w:r>
              <w:rPr>
                <w:rFonts w:ascii="宋体" w:hAnsi="宋体" w:eastAsia="宋体" w:cs="宋体"/>
                <w:spacing w:val="-3"/>
                <w:sz w:val="23"/>
                <w:szCs w:val="23"/>
              </w:rPr>
              <w:t>25</w:t>
            </w:r>
          </w:p>
        </w:tc>
        <w:tc>
          <w:tcPr>
            <w:tcW w:w="1431" w:type="dxa"/>
            <w:vMerge w:val="restart"/>
            <w:tcBorders>
              <w:bottom w:val="nil"/>
            </w:tcBorders>
            <w:vAlign w:val="top"/>
          </w:tcPr>
          <w:p>
            <w:pPr>
              <w:spacing w:line="430" w:lineRule="auto"/>
              <w:rPr>
                <w:rFonts w:ascii="Arial"/>
                <w:sz w:val="21"/>
              </w:rPr>
            </w:pPr>
          </w:p>
          <w:p>
            <w:pPr>
              <w:pStyle w:val="6"/>
              <w:spacing w:before="84" w:line="284" w:lineRule="auto"/>
              <w:ind w:left="115" w:right="109" w:firstLine="10"/>
              <w:jc w:val="both"/>
            </w:pPr>
            <w:r>
              <w:rPr>
                <w:spacing w:val="8"/>
              </w:rPr>
              <w:t>非抢险救灾</w:t>
            </w:r>
            <w:r>
              <w:rPr>
                <w:spacing w:val="10"/>
              </w:rPr>
              <w:t>和牧民搬迁的机动车辆未报告或者未按照报告的行驶区域和行驶路线在草原上行驶，破坏草</w:t>
            </w:r>
            <w:r>
              <w:rPr>
                <w:spacing w:val="5"/>
              </w:rPr>
              <w:t>原植被</w:t>
            </w:r>
          </w:p>
        </w:tc>
        <w:tc>
          <w:tcPr>
            <w:tcW w:w="4769" w:type="dxa"/>
            <w:vMerge w:val="restart"/>
            <w:tcBorders>
              <w:bottom w:val="nil"/>
            </w:tcBorders>
            <w:vAlign w:val="top"/>
          </w:tcPr>
          <w:p>
            <w:pPr>
              <w:pStyle w:val="6"/>
              <w:spacing w:before="118" w:line="235" w:lineRule="auto"/>
              <w:ind w:left="570"/>
            </w:pPr>
            <w:r>
              <w:rPr>
                <w:spacing w:val="12"/>
              </w:rPr>
              <w:t>《中华人民共和国草原法》</w:t>
            </w:r>
          </w:p>
          <w:p>
            <w:pPr>
              <w:pStyle w:val="6"/>
              <w:spacing w:before="70" w:line="284" w:lineRule="auto"/>
              <w:ind w:left="116" w:right="103" w:firstLine="491"/>
            </w:pPr>
            <w:r>
              <w:rPr>
                <w:spacing w:val="12"/>
              </w:rPr>
              <w:t>第五十五条除抢险救灾和牧民搬迁的</w:t>
            </w:r>
            <w:r>
              <w:rPr>
                <w:spacing w:val="9"/>
              </w:rPr>
              <w:t>机动车辆外，禁止机动车辆离开道路在草原上行驶，破坏草原植被；因从事地质勘探、</w:t>
            </w:r>
            <w:r>
              <w:rPr>
                <w:spacing w:val="22"/>
              </w:rPr>
              <w:t>科学考察等活动确需离开道路在草原上行</w:t>
            </w:r>
            <w:r>
              <w:rPr>
                <w:spacing w:val="9"/>
              </w:rPr>
              <w:t>驶的，应当事先向所在地县级人民政府草原行政主管部门报告行驶区域和行驶路线，并</w:t>
            </w:r>
            <w:r>
              <w:rPr>
                <w:spacing w:val="22"/>
              </w:rPr>
              <w:t>按照报告的行驶区域和行驶路线在草原上</w:t>
            </w:r>
            <w:r>
              <w:rPr>
                <w:spacing w:val="-4"/>
              </w:rPr>
              <w:t>行驶。</w:t>
            </w:r>
          </w:p>
          <w:p>
            <w:pPr>
              <w:pStyle w:val="6"/>
              <w:spacing w:before="16" w:line="258" w:lineRule="auto"/>
              <w:ind w:left="122" w:right="104" w:firstLine="485"/>
              <w:jc w:val="both"/>
            </w:pPr>
            <w:r>
              <w:rPr>
                <w:spacing w:val="13"/>
              </w:rPr>
              <w:t>第七十条非抢险救灾和牧民搬迁的机</w:t>
            </w:r>
            <w:r>
              <w:rPr>
                <w:spacing w:val="6"/>
              </w:rPr>
              <w:t>动车辆离开道路在草原上行驶，或者从事地质勘探、科学考察等活动，未事先向所在地</w:t>
            </w:r>
          </w:p>
        </w:tc>
        <w:tc>
          <w:tcPr>
            <w:tcW w:w="1469"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85" w:line="226" w:lineRule="auto"/>
              <w:ind w:left="275"/>
            </w:pPr>
            <w:r>
              <w:rPr>
                <w:spacing w:val="4"/>
              </w:rPr>
              <w:t>情节轻微</w:t>
            </w:r>
          </w:p>
        </w:tc>
        <w:tc>
          <w:tcPr>
            <w:tcW w:w="3223" w:type="dxa"/>
            <w:vAlign w:val="top"/>
          </w:tcPr>
          <w:p>
            <w:pPr>
              <w:spacing w:line="312" w:lineRule="auto"/>
              <w:rPr>
                <w:rFonts w:ascii="Arial"/>
                <w:sz w:val="21"/>
              </w:rPr>
            </w:pPr>
          </w:p>
          <w:p>
            <w:pPr>
              <w:spacing w:line="313" w:lineRule="auto"/>
              <w:rPr>
                <w:rFonts w:ascii="Arial"/>
                <w:sz w:val="21"/>
              </w:rPr>
            </w:pPr>
          </w:p>
          <w:p>
            <w:pPr>
              <w:pStyle w:val="6"/>
              <w:spacing w:before="84" w:line="281" w:lineRule="auto"/>
              <w:ind w:left="117" w:right="102" w:firstLine="2"/>
              <w:jc w:val="both"/>
            </w:pPr>
            <w:r>
              <w:rPr>
                <w:spacing w:val="19"/>
              </w:rPr>
              <w:t>未报告或未按报告的行驶区</w:t>
            </w:r>
            <w:r>
              <w:t>域、路线行驶，破坏草原面积</w:t>
            </w:r>
            <w:r>
              <w:rPr>
                <w:spacing w:val="3"/>
              </w:rPr>
              <w:t>不足</w:t>
            </w:r>
            <w:r>
              <w:rPr>
                <w:rFonts w:ascii="宋体" w:hAnsi="宋体" w:eastAsia="宋体" w:cs="宋体"/>
                <w:spacing w:val="3"/>
              </w:rPr>
              <w:t>500</w:t>
            </w:r>
            <w:r>
              <w:rPr>
                <w:spacing w:val="3"/>
              </w:rPr>
              <w:t>平方米的</w:t>
            </w:r>
          </w:p>
        </w:tc>
        <w:tc>
          <w:tcPr>
            <w:tcW w:w="3031" w:type="dxa"/>
            <w:vAlign w:val="top"/>
          </w:tcPr>
          <w:p>
            <w:pPr>
              <w:pStyle w:val="6"/>
              <w:spacing w:before="114" w:line="271" w:lineRule="auto"/>
              <w:ind w:left="121" w:right="71" w:firstLine="6"/>
              <w:jc w:val="both"/>
            </w:pPr>
            <w:r>
              <w:rPr>
                <w:spacing w:val="2"/>
              </w:rPr>
              <w:t>责令停止违法行为，限期恢</w:t>
            </w:r>
            <w:r>
              <w:rPr>
                <w:spacing w:val="3"/>
              </w:rPr>
              <w:t>复植被，可以并处草原被破</w:t>
            </w:r>
            <w:r>
              <w:rPr>
                <w:spacing w:val="18"/>
              </w:rPr>
              <w:t>坏前三年平均产值</w:t>
            </w:r>
            <w:r>
              <w:rPr>
                <w:rFonts w:ascii="宋体" w:hAnsi="宋体" w:eastAsia="宋体" w:cs="宋体"/>
                <w:spacing w:val="18"/>
              </w:rPr>
              <w:t>3</w:t>
            </w:r>
            <w:r>
              <w:rPr>
                <w:spacing w:val="18"/>
              </w:rPr>
              <w:t>倍以</w:t>
            </w:r>
            <w:r>
              <w:t>上</w:t>
            </w:r>
            <w:r>
              <w:rPr>
                <w:rFonts w:ascii="宋体" w:hAnsi="宋体" w:eastAsia="宋体" w:cs="宋体"/>
              </w:rPr>
              <w:t>5</w:t>
            </w:r>
            <w:r>
              <w:t>倍以下的罚款；给草原</w:t>
            </w:r>
            <w:r>
              <w:rPr>
                <w:spacing w:val="24"/>
              </w:rPr>
              <w:t>所有者或者使用者造成损</w:t>
            </w:r>
            <w:r>
              <w:rPr>
                <w:spacing w:val="6"/>
              </w:rPr>
              <w:t>失的，依法承担赔偿责任。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6"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84" w:line="235" w:lineRule="auto"/>
              <w:ind w:left="275"/>
            </w:pPr>
            <w:r>
              <w:rPr>
                <w:spacing w:val="4"/>
              </w:rPr>
              <w:t>情节一般</w:t>
            </w:r>
          </w:p>
        </w:tc>
        <w:tc>
          <w:tcPr>
            <w:tcW w:w="3223" w:type="dxa"/>
            <w:vAlign w:val="top"/>
          </w:tcPr>
          <w:p>
            <w:pPr>
              <w:spacing w:line="428" w:lineRule="auto"/>
              <w:rPr>
                <w:rFonts w:ascii="Arial"/>
                <w:sz w:val="21"/>
              </w:rPr>
            </w:pPr>
          </w:p>
          <w:p>
            <w:pPr>
              <w:pStyle w:val="6"/>
              <w:spacing w:before="84" w:line="282" w:lineRule="auto"/>
              <w:ind w:left="117" w:right="102" w:firstLine="2"/>
              <w:jc w:val="both"/>
            </w:pPr>
            <w:r>
              <w:rPr>
                <w:spacing w:val="19"/>
              </w:rPr>
              <w:t>未报告或未按报告的行驶区</w:t>
            </w:r>
            <w:r>
              <w:t>域、路线行驶破坏草原面积在</w:t>
            </w:r>
            <w:r>
              <w:rPr>
                <w:rFonts w:ascii="宋体" w:hAnsi="宋体" w:eastAsia="宋体" w:cs="宋体"/>
                <w:spacing w:val="5"/>
              </w:rPr>
              <w:t>500</w:t>
            </w:r>
            <w:r>
              <w:rPr>
                <w:spacing w:val="5"/>
              </w:rPr>
              <w:t>平方米以上不足</w:t>
            </w:r>
            <w:r>
              <w:rPr>
                <w:rFonts w:ascii="宋体" w:hAnsi="宋体" w:eastAsia="宋体" w:cs="宋体"/>
                <w:spacing w:val="5"/>
              </w:rPr>
              <w:t>1000</w:t>
            </w:r>
            <w:r>
              <w:rPr>
                <w:spacing w:val="5"/>
              </w:rPr>
              <w:t>平</w:t>
            </w:r>
            <w:r>
              <w:rPr>
                <w:spacing w:val="6"/>
              </w:rPr>
              <w:t>方米的</w:t>
            </w:r>
          </w:p>
        </w:tc>
        <w:tc>
          <w:tcPr>
            <w:tcW w:w="3031" w:type="dxa"/>
            <w:vAlign w:val="top"/>
          </w:tcPr>
          <w:p>
            <w:pPr>
              <w:pStyle w:val="6"/>
              <w:spacing w:before="117" w:line="271" w:lineRule="auto"/>
              <w:ind w:left="121" w:right="71" w:firstLine="6"/>
              <w:jc w:val="both"/>
            </w:pPr>
            <w:r>
              <w:rPr>
                <w:spacing w:val="2"/>
              </w:rPr>
              <w:t>责令停止违法行为，限期恢</w:t>
            </w:r>
            <w:r>
              <w:rPr>
                <w:spacing w:val="3"/>
              </w:rPr>
              <w:t>复植被，可以并处草原被破</w:t>
            </w:r>
            <w:r>
              <w:rPr>
                <w:spacing w:val="18"/>
              </w:rPr>
              <w:t>坏前三年平均产值</w:t>
            </w:r>
            <w:r>
              <w:rPr>
                <w:rFonts w:ascii="宋体" w:hAnsi="宋体" w:eastAsia="宋体" w:cs="宋体"/>
                <w:spacing w:val="18"/>
              </w:rPr>
              <w:t>5</w:t>
            </w:r>
            <w:r>
              <w:rPr>
                <w:spacing w:val="18"/>
              </w:rPr>
              <w:t>倍以</w:t>
            </w:r>
            <w:r>
              <w:t>上</w:t>
            </w:r>
            <w:r>
              <w:rPr>
                <w:rFonts w:ascii="宋体" w:hAnsi="宋体" w:eastAsia="宋体" w:cs="宋体"/>
              </w:rPr>
              <w:t>7</w:t>
            </w:r>
            <w:r>
              <w:t>倍以下的罚款；给草原</w:t>
            </w:r>
            <w:r>
              <w:rPr>
                <w:spacing w:val="24"/>
              </w:rPr>
              <w:t>所有者或者使用者造成损</w:t>
            </w:r>
            <w:r>
              <w:rPr>
                <w:spacing w:val="6"/>
              </w:rPr>
              <w:t>失的，依法承担赔偿责任。</w:t>
            </w:r>
          </w:p>
        </w:tc>
      </w:tr>
    </w:tbl>
    <w:p>
      <w:pPr>
        <w:rPr>
          <w:rFonts w:ascii="Arial"/>
          <w:sz w:val="21"/>
        </w:rPr>
      </w:pPr>
    </w:p>
    <w:p>
      <w:pPr>
        <w:rPr>
          <w:rFonts w:ascii="Arial" w:hAnsi="Arial" w:eastAsia="Arial" w:cs="Arial"/>
          <w:sz w:val="21"/>
          <w:szCs w:val="21"/>
        </w:rPr>
        <w:sectPr>
          <w:footerReference r:id="rId31"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8"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114" w:line="275" w:lineRule="auto"/>
              <w:ind w:left="118" w:right="103" w:firstLine="3"/>
              <w:jc w:val="both"/>
            </w:pPr>
            <w:r>
              <w:rPr>
                <w:spacing w:val="22"/>
              </w:rPr>
              <w:t>县级人民政府草原行政主管部门报告或者未按照报告的行驶区域和行驶路线在草原</w:t>
            </w:r>
            <w:r>
              <w:rPr>
                <w:spacing w:val="4"/>
              </w:rPr>
              <w:t>上行驶，破坏草原植被的，由县级人民政府</w:t>
            </w:r>
            <w:r>
              <w:rPr>
                <w:spacing w:val="8"/>
              </w:rPr>
              <w:t>草原行政主管部门责令停止违法行为，限期</w:t>
            </w:r>
            <w:r>
              <w:rPr>
                <w:spacing w:val="9"/>
              </w:rPr>
              <w:t>恢复植被，可以并处草原被破坏前三年平均</w:t>
            </w:r>
            <w:r>
              <w:rPr>
                <w:spacing w:val="8"/>
              </w:rPr>
              <w:t>产值三倍以上九倍以下的罚款；给草原所有</w:t>
            </w:r>
            <w:r>
              <w:rPr>
                <w:spacing w:val="6"/>
              </w:rPr>
              <w:t>者或者使用者造成损失的，依法承担赔偿责</w:t>
            </w:r>
            <w:r>
              <w:rPr>
                <w:spacing w:val="-7"/>
              </w:rPr>
              <w:t>任。</w:t>
            </w:r>
          </w:p>
        </w:tc>
        <w:tc>
          <w:tcPr>
            <w:tcW w:w="1469" w:type="dxa"/>
            <w:vAlign w:val="top"/>
          </w:tcPr>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pStyle w:val="6"/>
              <w:spacing w:before="84" w:line="235" w:lineRule="auto"/>
              <w:ind w:left="275"/>
            </w:pPr>
            <w:r>
              <w:rPr>
                <w:spacing w:val="4"/>
              </w:rPr>
              <w:t>情节严重</w:t>
            </w:r>
          </w:p>
        </w:tc>
        <w:tc>
          <w:tcPr>
            <w:tcW w:w="3223" w:type="dxa"/>
            <w:vAlign w:val="top"/>
          </w:tcPr>
          <w:p>
            <w:pPr>
              <w:spacing w:line="276"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84" w:line="282" w:lineRule="auto"/>
              <w:ind w:left="117" w:right="102" w:firstLine="2"/>
              <w:jc w:val="both"/>
            </w:pPr>
            <w:r>
              <w:rPr>
                <w:spacing w:val="19"/>
              </w:rPr>
              <w:t>未报告或未按报告的行驶区</w:t>
            </w:r>
            <w:r>
              <w:t>域、路线行驶破坏草原面积在</w:t>
            </w:r>
            <w:r>
              <w:rPr>
                <w:rFonts w:ascii="宋体" w:hAnsi="宋体" w:eastAsia="宋体" w:cs="宋体"/>
                <w:spacing w:val="6"/>
              </w:rPr>
              <w:t>1000</w:t>
            </w:r>
            <w:r>
              <w:rPr>
                <w:spacing w:val="6"/>
              </w:rPr>
              <w:t>平方米以上，尚不构成犯罪的</w:t>
            </w:r>
          </w:p>
        </w:tc>
        <w:tc>
          <w:tcPr>
            <w:tcW w:w="3031" w:type="dxa"/>
            <w:vAlign w:val="top"/>
          </w:tcPr>
          <w:p>
            <w:pPr>
              <w:spacing w:line="435" w:lineRule="auto"/>
              <w:rPr>
                <w:rFonts w:ascii="Arial"/>
                <w:sz w:val="21"/>
              </w:rPr>
            </w:pPr>
          </w:p>
          <w:p>
            <w:pPr>
              <w:pStyle w:val="6"/>
              <w:spacing w:before="84" w:line="282" w:lineRule="auto"/>
              <w:ind w:left="121" w:right="71" w:firstLine="6"/>
              <w:jc w:val="both"/>
            </w:pPr>
            <w:r>
              <w:rPr>
                <w:spacing w:val="2"/>
              </w:rPr>
              <w:t>责令停止违法行为，限期恢</w:t>
            </w:r>
            <w:r>
              <w:rPr>
                <w:spacing w:val="3"/>
              </w:rPr>
              <w:t>复植被，可以并处草原被破</w:t>
            </w:r>
            <w:r>
              <w:rPr>
                <w:spacing w:val="15"/>
              </w:rPr>
              <w:t>坏前三年平均产值</w:t>
            </w:r>
            <w:r>
              <w:rPr>
                <w:rFonts w:ascii="宋体" w:hAnsi="宋体" w:eastAsia="宋体" w:cs="宋体"/>
                <w:spacing w:val="15"/>
              </w:rPr>
              <w:t>7</w:t>
            </w:r>
            <w:r>
              <w:rPr>
                <w:spacing w:val="15"/>
              </w:rPr>
              <w:t>倍以</w:t>
            </w:r>
            <w:r>
              <w:rPr>
                <w:spacing w:val="1"/>
              </w:rPr>
              <w:t>上</w:t>
            </w:r>
            <w:r>
              <w:rPr>
                <w:rFonts w:ascii="宋体" w:hAnsi="宋体" w:eastAsia="宋体" w:cs="宋体"/>
                <w:spacing w:val="1"/>
              </w:rPr>
              <w:t>9</w:t>
            </w:r>
            <w:r>
              <w:rPr>
                <w:spacing w:val="1"/>
              </w:rPr>
              <w:t>倍以下的罚款；给草原</w:t>
            </w:r>
            <w:r>
              <w:rPr>
                <w:spacing w:val="24"/>
              </w:rPr>
              <w:t>所有者或者使用者造成损</w:t>
            </w:r>
            <w:r>
              <w:rPr>
                <w:spacing w:val="6"/>
              </w:rPr>
              <w:t>失的，依法承担赔偿责任。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3" w:hRule="atLeast"/>
        </w:trPr>
        <w:tc>
          <w:tcPr>
            <w:tcW w:w="942"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75" w:line="189" w:lineRule="auto"/>
              <w:ind w:left="360"/>
              <w:rPr>
                <w:rFonts w:ascii="宋体" w:hAnsi="宋体" w:eastAsia="宋体" w:cs="宋体"/>
                <w:sz w:val="23"/>
                <w:szCs w:val="23"/>
              </w:rPr>
            </w:pPr>
            <w:r>
              <w:rPr>
                <w:rFonts w:ascii="宋体" w:hAnsi="宋体" w:eastAsia="宋体" w:cs="宋体"/>
                <w:spacing w:val="-3"/>
                <w:sz w:val="23"/>
                <w:szCs w:val="23"/>
              </w:rPr>
              <w:t>26</w:t>
            </w:r>
          </w:p>
        </w:tc>
        <w:tc>
          <w:tcPr>
            <w:tcW w:w="1431"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84" w:line="284" w:lineRule="auto"/>
              <w:ind w:left="115" w:right="108"/>
            </w:pPr>
            <w:r>
              <w:rPr>
                <w:spacing w:val="10"/>
              </w:rPr>
              <w:t>未经批准或者未按照规</w:t>
            </w:r>
            <w:r>
              <w:rPr>
                <w:spacing w:val="4"/>
              </w:rPr>
              <w:t>定的时间、</w:t>
            </w:r>
            <w:r>
              <w:rPr>
                <w:spacing w:val="10"/>
              </w:rPr>
              <w:t>区域和采挖方式在草原</w:t>
            </w:r>
            <w:r>
              <w:rPr>
                <w:spacing w:val="-4"/>
              </w:rPr>
              <w:t>上进行采</w:t>
            </w:r>
            <w:r>
              <w:rPr>
                <w:spacing w:val="4"/>
              </w:rPr>
              <w:t>土、采砂、</w:t>
            </w:r>
            <w:r>
              <w:rPr>
                <w:spacing w:val="7"/>
              </w:rPr>
              <w:t>采石等活动</w:t>
            </w:r>
          </w:p>
        </w:tc>
        <w:tc>
          <w:tcPr>
            <w:tcW w:w="4769" w:type="dxa"/>
            <w:vMerge w:val="restart"/>
            <w:tcBorders>
              <w:bottom w:val="nil"/>
            </w:tcBorders>
            <w:vAlign w:val="top"/>
          </w:tcPr>
          <w:p>
            <w:pPr>
              <w:pStyle w:val="6"/>
              <w:spacing w:before="118" w:line="235" w:lineRule="auto"/>
              <w:ind w:left="570"/>
            </w:pPr>
            <w:r>
              <w:rPr>
                <w:spacing w:val="12"/>
              </w:rPr>
              <w:t>《中华人民共和国草原法》</w:t>
            </w:r>
          </w:p>
          <w:p>
            <w:pPr>
              <w:pStyle w:val="6"/>
              <w:spacing w:before="72" w:line="281" w:lineRule="auto"/>
              <w:ind w:left="117" w:right="103" w:firstLine="490"/>
            </w:pPr>
            <w:r>
              <w:rPr>
                <w:spacing w:val="12"/>
              </w:rPr>
              <w:t>第五十条第一款在草原上从事采土、</w:t>
            </w:r>
            <w:r>
              <w:rPr>
                <w:spacing w:val="9"/>
              </w:rPr>
              <w:t>采砂、采石等作业活动，应当报县级</w:t>
            </w:r>
            <w:r>
              <w:rPr>
                <w:rFonts w:hint="eastAsia"/>
                <w:spacing w:val="9"/>
                <w:lang w:eastAsia="zh-CN"/>
              </w:rPr>
              <w:t>人民政府</w:t>
            </w:r>
            <w:r>
              <w:rPr>
                <w:spacing w:val="19"/>
              </w:rPr>
              <w:t>草原行政主管部门批准；开采矿产资源</w:t>
            </w:r>
            <w:r>
              <w:rPr>
                <w:spacing w:val="6"/>
              </w:rPr>
              <w:t>的，并应当依法办理有关手续。</w:t>
            </w:r>
          </w:p>
          <w:p>
            <w:pPr>
              <w:pStyle w:val="6"/>
              <w:spacing w:before="27" w:line="281" w:lineRule="auto"/>
              <w:ind w:left="117" w:right="103" w:firstLine="490"/>
            </w:pPr>
            <w:r>
              <w:rPr>
                <w:spacing w:val="13"/>
              </w:rPr>
              <w:t>第五十条第二款经批准在草原上从事</w:t>
            </w:r>
            <w:r>
              <w:rPr>
                <w:spacing w:val="19"/>
              </w:rPr>
              <w:t>本条第一款所列活动的，应当在规定的时</w:t>
            </w:r>
            <w:r>
              <w:rPr>
                <w:spacing w:val="4"/>
              </w:rPr>
              <w:t>间、区域内，按照准许的采挖方式作业，并</w:t>
            </w:r>
            <w:r>
              <w:rPr>
                <w:spacing w:val="6"/>
              </w:rPr>
              <w:t>采取保护草原植被的措施。</w:t>
            </w:r>
          </w:p>
          <w:p>
            <w:pPr>
              <w:pStyle w:val="6"/>
              <w:spacing w:before="21" w:line="269" w:lineRule="auto"/>
              <w:ind w:left="118" w:right="103" w:firstLine="489"/>
            </w:pPr>
            <w:r>
              <w:rPr>
                <w:spacing w:val="13"/>
              </w:rPr>
              <w:t>第六十八条未经批准或者未按照规定</w:t>
            </w:r>
            <w:r>
              <w:rPr>
                <w:spacing w:val="22"/>
              </w:rPr>
              <w:t>的时间、区域和采挖方式在草原上进行采</w:t>
            </w:r>
            <w:r>
              <w:rPr>
                <w:spacing w:val="6"/>
              </w:rPr>
              <w:t>土、采砂、采石等活动的，由县级人民政府</w:t>
            </w:r>
            <w:r>
              <w:rPr>
                <w:spacing w:val="8"/>
              </w:rPr>
              <w:t>草原行政主管部门责令停止违法行为，限期</w:t>
            </w:r>
            <w:r>
              <w:rPr>
                <w:spacing w:val="9"/>
              </w:rPr>
              <w:t>恢复植被，没收非法财物和违法所得，可以</w:t>
            </w:r>
          </w:p>
        </w:tc>
        <w:tc>
          <w:tcPr>
            <w:tcW w:w="1469" w:type="dxa"/>
            <w:vAlign w:val="top"/>
          </w:tcPr>
          <w:p>
            <w:pPr>
              <w:spacing w:line="284" w:lineRule="auto"/>
              <w:rPr>
                <w:rFonts w:ascii="Arial"/>
                <w:sz w:val="21"/>
              </w:rPr>
            </w:pPr>
          </w:p>
          <w:p>
            <w:pPr>
              <w:spacing w:line="284"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pStyle w:val="6"/>
              <w:spacing w:before="84" w:line="235" w:lineRule="auto"/>
              <w:ind w:left="275"/>
            </w:pPr>
            <w:r>
              <w:rPr>
                <w:spacing w:val="4"/>
              </w:rPr>
              <w:t>情节一般</w:t>
            </w:r>
          </w:p>
        </w:tc>
        <w:tc>
          <w:tcPr>
            <w:tcW w:w="3223"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84" w:line="281" w:lineRule="auto"/>
              <w:ind w:left="118" w:right="102" w:firstLine="11"/>
              <w:jc w:val="both"/>
            </w:pPr>
            <w:r>
              <w:rPr>
                <w:spacing w:val="18"/>
              </w:rPr>
              <w:t>非未经批准或者未按照规定</w:t>
            </w:r>
            <w:r>
              <w:t>的时间、区域和采挖方式在草原上进行采土、采砂、采石等</w:t>
            </w:r>
            <w:r>
              <w:rPr>
                <w:spacing w:val="9"/>
              </w:rPr>
              <w:t>活动，破坏草原面积不足</w:t>
            </w:r>
            <w:r>
              <w:rPr>
                <w:rFonts w:ascii="宋体" w:hAnsi="宋体" w:eastAsia="宋体" w:cs="宋体"/>
                <w:spacing w:val="9"/>
              </w:rPr>
              <w:t>15</w:t>
            </w:r>
            <w:r>
              <w:rPr>
                <w:spacing w:val="3"/>
              </w:rPr>
              <w:t>亩的</w:t>
            </w:r>
          </w:p>
        </w:tc>
        <w:tc>
          <w:tcPr>
            <w:tcW w:w="3031" w:type="dxa"/>
            <w:vAlign w:val="top"/>
          </w:tcPr>
          <w:p>
            <w:pPr>
              <w:pStyle w:val="6"/>
              <w:spacing w:before="109" w:line="275" w:lineRule="auto"/>
              <w:ind w:left="122" w:right="106" w:firstLine="5"/>
              <w:jc w:val="both"/>
            </w:pPr>
            <w:r>
              <w:rPr>
                <w:spacing w:val="2"/>
              </w:rPr>
              <w:t>责令停止违法行为，限期恢</w:t>
            </w:r>
            <w:r>
              <w:rPr>
                <w:spacing w:val="3"/>
              </w:rPr>
              <w:t>复植被，没收非法财物和违法所得，可以并处违法所得</w:t>
            </w:r>
            <w:r>
              <w:rPr>
                <w:rFonts w:ascii="宋体" w:hAnsi="宋体" w:eastAsia="宋体" w:cs="宋体"/>
                <w:spacing w:val="6"/>
              </w:rPr>
              <w:t>1</w:t>
            </w:r>
            <w:r>
              <w:rPr>
                <w:spacing w:val="6"/>
              </w:rPr>
              <w:t>倍的罚款；没有违法所得</w:t>
            </w:r>
            <w:r>
              <w:rPr>
                <w:spacing w:val="-3"/>
              </w:rPr>
              <w:t>的，可以并处</w:t>
            </w:r>
            <w:r>
              <w:rPr>
                <w:rFonts w:ascii="宋体" w:hAnsi="宋体" w:eastAsia="宋体" w:cs="宋体"/>
                <w:spacing w:val="-3"/>
              </w:rPr>
              <w:t>1</w:t>
            </w:r>
            <w:r>
              <w:rPr>
                <w:spacing w:val="-3"/>
              </w:rPr>
              <w:t>万元以下的</w:t>
            </w:r>
            <w:r>
              <w:rPr>
                <w:spacing w:val="3"/>
              </w:rPr>
              <w:t>罚款；给草原所有者或者使用者造成损失的，依法承担</w:t>
            </w:r>
            <w:r>
              <w:t>赔偿责任。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6"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85" w:line="235" w:lineRule="auto"/>
              <w:ind w:left="275"/>
            </w:pPr>
            <w:r>
              <w:rPr>
                <w:spacing w:val="4"/>
              </w:rPr>
              <w:t>情节严重</w:t>
            </w:r>
          </w:p>
        </w:tc>
        <w:tc>
          <w:tcPr>
            <w:tcW w:w="3223" w:type="dxa"/>
            <w:vAlign w:val="top"/>
          </w:tcPr>
          <w:p>
            <w:pPr>
              <w:pStyle w:val="6"/>
              <w:spacing w:before="316" w:line="282" w:lineRule="auto"/>
              <w:ind w:left="124" w:right="102" w:hanging="4"/>
              <w:jc w:val="both"/>
            </w:pPr>
            <w:r>
              <w:rPr>
                <w:spacing w:val="19"/>
              </w:rPr>
              <w:t>未经批准或者未按照规定的</w:t>
            </w:r>
            <w:r>
              <w:rPr>
                <w:spacing w:val="-1"/>
              </w:rPr>
              <w:t>时间、区域和采挖方式在草原上进行采土、采砂、采石等活</w:t>
            </w:r>
            <w:r>
              <w:rPr>
                <w:spacing w:val="3"/>
              </w:rPr>
              <w:t>动，破坏草原面积在</w:t>
            </w:r>
            <w:r>
              <w:rPr>
                <w:rFonts w:ascii="宋体" w:hAnsi="宋体" w:eastAsia="宋体" w:cs="宋体"/>
                <w:spacing w:val="3"/>
              </w:rPr>
              <w:t>15</w:t>
            </w:r>
            <w:r>
              <w:rPr>
                <w:spacing w:val="3"/>
              </w:rPr>
              <w:t>亩以</w:t>
            </w:r>
            <w:r>
              <w:rPr>
                <w:spacing w:val="2"/>
              </w:rPr>
              <w:t>上，尚不构成犯罪的</w:t>
            </w:r>
          </w:p>
        </w:tc>
        <w:tc>
          <w:tcPr>
            <w:tcW w:w="3031" w:type="dxa"/>
            <w:vAlign w:val="top"/>
          </w:tcPr>
          <w:p>
            <w:pPr>
              <w:pStyle w:val="6"/>
              <w:spacing w:before="117" w:line="271" w:lineRule="auto"/>
              <w:ind w:left="127" w:right="106"/>
            </w:pPr>
            <w:r>
              <w:rPr>
                <w:spacing w:val="2"/>
              </w:rPr>
              <w:t>责令停止违法行为，限期恢复植被，没收非法财物和违法所得，可以并处违法所得</w:t>
            </w:r>
            <w:r>
              <w:rPr>
                <w:rFonts w:ascii="宋体" w:hAnsi="宋体" w:eastAsia="宋体" w:cs="宋体"/>
                <w:spacing w:val="4"/>
              </w:rPr>
              <w:t>1</w:t>
            </w:r>
            <w:r>
              <w:rPr>
                <w:spacing w:val="4"/>
              </w:rPr>
              <w:t>倍以上</w:t>
            </w:r>
            <w:r>
              <w:rPr>
                <w:rFonts w:ascii="宋体" w:hAnsi="宋体" w:eastAsia="宋体" w:cs="宋体"/>
                <w:spacing w:val="4"/>
              </w:rPr>
              <w:t>2</w:t>
            </w:r>
            <w:r>
              <w:rPr>
                <w:spacing w:val="4"/>
              </w:rPr>
              <w:t>倍以下的罚款；</w:t>
            </w:r>
            <w:r>
              <w:rPr>
                <w:spacing w:val="2"/>
              </w:rPr>
              <w:t>没有违法所得的，可以并处</w:t>
            </w:r>
            <w:r>
              <w:rPr>
                <w:rFonts w:ascii="宋体" w:hAnsi="宋体" w:eastAsia="宋体" w:cs="宋体"/>
                <w:spacing w:val="2"/>
              </w:rPr>
              <w:t>1</w:t>
            </w:r>
            <w:r>
              <w:rPr>
                <w:spacing w:val="2"/>
              </w:rPr>
              <w:t>万元以上</w:t>
            </w:r>
            <w:r>
              <w:rPr>
                <w:rFonts w:ascii="宋体" w:hAnsi="宋体" w:eastAsia="宋体" w:cs="宋体"/>
                <w:spacing w:val="2"/>
              </w:rPr>
              <w:t>2</w:t>
            </w:r>
            <w:r>
              <w:rPr>
                <w:spacing w:val="2"/>
              </w:rPr>
              <w:t>万元以下的罚</w:t>
            </w:r>
          </w:p>
        </w:tc>
      </w:tr>
    </w:tbl>
    <w:p>
      <w:pPr>
        <w:rPr>
          <w:rFonts w:ascii="Arial"/>
          <w:sz w:val="21"/>
        </w:rPr>
      </w:pPr>
    </w:p>
    <w:p>
      <w:pPr>
        <w:rPr>
          <w:rFonts w:ascii="Arial" w:hAnsi="Arial" w:eastAsia="Arial" w:cs="Arial"/>
          <w:sz w:val="21"/>
          <w:szCs w:val="21"/>
        </w:rPr>
        <w:sectPr>
          <w:footerReference r:id="rId32"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118" w:line="264" w:lineRule="auto"/>
              <w:ind w:left="118" w:right="103" w:firstLine="4"/>
            </w:pPr>
            <w:r>
              <w:rPr>
                <w:spacing w:val="8"/>
              </w:rPr>
              <w:t>并处违法所得一倍以上二倍以下的罚款；没</w:t>
            </w:r>
            <w:r>
              <w:rPr>
                <w:spacing w:val="19"/>
              </w:rPr>
              <w:t>有违法所得的，可以并处二万元以下的罚</w:t>
            </w:r>
            <w:r>
              <w:rPr>
                <w:spacing w:val="9"/>
              </w:rPr>
              <w:t>款；给草原所有者或者使用者造成损失的，</w:t>
            </w:r>
            <w:r>
              <w:rPr>
                <w:spacing w:val="4"/>
              </w:rPr>
              <w:t>依法承担赔偿责任。</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pStyle w:val="6"/>
              <w:spacing w:before="119" w:line="280" w:lineRule="auto"/>
              <w:ind w:left="116" w:right="106" w:firstLine="6"/>
              <w:jc w:val="both"/>
            </w:pPr>
            <w:r>
              <w:rPr>
                <w:spacing w:val="3"/>
              </w:rPr>
              <w:t>款；给草原所有者或者使用者造成损失的，依法承担赔</w:t>
            </w:r>
            <w:r>
              <w:rPr>
                <w:spacing w:val="-1"/>
              </w:rPr>
              <w:t>偿责任。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3" w:hRule="atLeast"/>
        </w:trPr>
        <w:tc>
          <w:tcPr>
            <w:tcW w:w="942"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before="75" w:line="189" w:lineRule="auto"/>
              <w:ind w:left="360"/>
              <w:rPr>
                <w:rFonts w:ascii="宋体" w:hAnsi="宋体" w:eastAsia="宋体" w:cs="宋体"/>
                <w:sz w:val="23"/>
                <w:szCs w:val="23"/>
              </w:rPr>
            </w:pPr>
            <w:r>
              <w:rPr>
                <w:rFonts w:ascii="宋体" w:hAnsi="宋体" w:eastAsia="宋体" w:cs="宋体"/>
                <w:spacing w:val="-3"/>
                <w:sz w:val="23"/>
                <w:szCs w:val="23"/>
              </w:rPr>
              <w:t>27</w:t>
            </w:r>
          </w:p>
        </w:tc>
        <w:tc>
          <w:tcPr>
            <w:tcW w:w="1431" w:type="dxa"/>
            <w:vMerge w:val="restart"/>
            <w:tcBorders>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84" w:line="282" w:lineRule="auto"/>
              <w:ind w:left="115" w:right="109"/>
              <w:jc w:val="both"/>
            </w:pPr>
            <w:r>
              <w:rPr>
                <w:spacing w:val="10"/>
              </w:rPr>
              <w:t>在草原上开展经营性旅游活动破坏</w:t>
            </w:r>
            <w:r>
              <w:rPr>
                <w:spacing w:val="6"/>
              </w:rPr>
              <w:t>草原植被</w:t>
            </w:r>
          </w:p>
        </w:tc>
        <w:tc>
          <w:tcPr>
            <w:tcW w:w="4769" w:type="dxa"/>
            <w:vMerge w:val="restart"/>
            <w:tcBorders>
              <w:bottom w:val="nil"/>
            </w:tcBorders>
            <w:vAlign w:val="top"/>
          </w:tcPr>
          <w:p>
            <w:pPr>
              <w:spacing w:line="430" w:lineRule="auto"/>
              <w:rPr>
                <w:rFonts w:ascii="Arial"/>
                <w:sz w:val="21"/>
              </w:rPr>
            </w:pPr>
          </w:p>
          <w:p>
            <w:pPr>
              <w:pStyle w:val="6"/>
              <w:spacing w:before="84" w:line="235" w:lineRule="auto"/>
              <w:ind w:left="570"/>
            </w:pPr>
            <w:r>
              <w:rPr>
                <w:spacing w:val="12"/>
              </w:rPr>
              <w:t>《中华人民共和国草原法》</w:t>
            </w:r>
          </w:p>
          <w:p>
            <w:pPr>
              <w:pStyle w:val="6"/>
              <w:spacing w:before="75" w:line="282" w:lineRule="auto"/>
              <w:ind w:left="116" w:right="103" w:firstLine="491"/>
            </w:pPr>
            <w:r>
              <w:rPr>
                <w:spacing w:val="13"/>
              </w:rPr>
              <w:t>第五十二条在草原上开展经营性旅</w:t>
            </w:r>
            <w:r>
              <w:rPr>
                <w:spacing w:val="9"/>
              </w:rPr>
              <w:t>游活动，应当符合有关草原保护、建设、利用规划，并不得侵犯草原所有者、使用者和</w:t>
            </w:r>
            <w:r>
              <w:rPr>
                <w:spacing w:val="19"/>
              </w:rPr>
              <w:t>承包经营者的合法权益，不得破坏草原植</w:t>
            </w:r>
            <w:r>
              <w:rPr>
                <w:spacing w:val="-7"/>
              </w:rPr>
              <w:t>被。</w:t>
            </w:r>
          </w:p>
          <w:p>
            <w:pPr>
              <w:pStyle w:val="6"/>
              <w:spacing w:before="24" w:line="284" w:lineRule="auto"/>
              <w:ind w:left="117" w:right="103" w:firstLine="490"/>
              <w:jc w:val="both"/>
            </w:pPr>
            <w:r>
              <w:rPr>
                <w:spacing w:val="28"/>
              </w:rPr>
              <w:t>第六十九条违反本法第五十二条规</w:t>
            </w:r>
            <w:r>
              <w:rPr>
                <w:spacing w:val="4"/>
              </w:rPr>
              <w:t>定，在草原上开展经营性旅游活动，破坏草</w:t>
            </w:r>
            <w:r>
              <w:rPr>
                <w:spacing w:val="6"/>
              </w:rPr>
              <w:t>原植被的，由县级以上地方人民政府草原行</w:t>
            </w:r>
            <w:r>
              <w:rPr>
                <w:spacing w:val="9"/>
              </w:rPr>
              <w:t>政主管部门依据职权责令停止违法行为，限期恢复植被，没收违法所得，可以并处违法所得一倍以上二倍以下的罚款；没有违法所得的，可以并处草原被破坏前三年平均产值六倍以上十二倍以下的罚款；给草原所有者</w:t>
            </w:r>
            <w:r>
              <w:rPr>
                <w:spacing w:val="19"/>
              </w:rPr>
              <w:t>或者使用者造成损失的，依法承担赔偿责</w:t>
            </w:r>
            <w:r>
              <w:rPr>
                <w:spacing w:val="-7"/>
              </w:rPr>
              <w:t>任。</w:t>
            </w:r>
          </w:p>
        </w:tc>
        <w:tc>
          <w:tcPr>
            <w:tcW w:w="1469" w:type="dxa"/>
            <w:vAlign w:val="top"/>
          </w:tcPr>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84" w:line="235" w:lineRule="auto"/>
              <w:ind w:left="275"/>
            </w:pPr>
            <w:r>
              <w:rPr>
                <w:spacing w:val="4"/>
              </w:rPr>
              <w:t>情节一般</w:t>
            </w:r>
          </w:p>
        </w:tc>
        <w:tc>
          <w:tcPr>
            <w:tcW w:w="3223"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84" w:line="279" w:lineRule="auto"/>
              <w:ind w:left="126" w:right="100" w:hanging="7"/>
              <w:jc w:val="both"/>
            </w:pPr>
            <w:r>
              <w:rPr>
                <w:spacing w:val="19"/>
              </w:rPr>
              <w:t>违法在草原上开展经营性旅</w:t>
            </w:r>
            <w:r>
              <w:rPr>
                <w:spacing w:val="-1"/>
              </w:rPr>
              <w:t>游活动，破坏草原植被，面积</w:t>
            </w:r>
            <w:r>
              <w:rPr>
                <w:spacing w:val="-3"/>
              </w:rPr>
              <w:t>不足</w:t>
            </w:r>
            <w:r>
              <w:rPr>
                <w:rFonts w:ascii="宋体" w:hAnsi="宋体" w:eastAsia="宋体" w:cs="宋体"/>
                <w:spacing w:val="-3"/>
              </w:rPr>
              <w:t>15</w:t>
            </w:r>
            <w:r>
              <w:rPr>
                <w:spacing w:val="-3"/>
              </w:rPr>
              <w:t>亩的</w:t>
            </w:r>
          </w:p>
        </w:tc>
        <w:tc>
          <w:tcPr>
            <w:tcW w:w="3031" w:type="dxa"/>
            <w:vAlign w:val="top"/>
          </w:tcPr>
          <w:p>
            <w:pPr>
              <w:pStyle w:val="6"/>
              <w:spacing w:before="111" w:line="276" w:lineRule="auto"/>
              <w:ind w:left="122" w:right="104" w:firstLine="5"/>
              <w:jc w:val="both"/>
            </w:pPr>
            <w:r>
              <w:rPr>
                <w:spacing w:val="2"/>
              </w:rPr>
              <w:t>责令停止违法行为，限期恢</w:t>
            </w:r>
            <w:r>
              <w:rPr>
                <w:spacing w:val="3"/>
              </w:rPr>
              <w:t>复植被，没收违法所得，可</w:t>
            </w:r>
            <w:r>
              <w:rPr>
                <w:spacing w:val="15"/>
              </w:rPr>
              <w:t>以并处违法所得</w:t>
            </w:r>
            <w:r>
              <w:rPr>
                <w:rFonts w:ascii="宋体" w:hAnsi="宋体" w:eastAsia="宋体" w:cs="宋体"/>
                <w:spacing w:val="15"/>
              </w:rPr>
              <w:t>1</w:t>
            </w:r>
            <w:r>
              <w:rPr>
                <w:spacing w:val="15"/>
              </w:rPr>
              <w:t>倍的罚</w:t>
            </w:r>
            <w:r>
              <w:rPr>
                <w:spacing w:val="3"/>
              </w:rPr>
              <w:t>款；没有违法所得的，可以</w:t>
            </w:r>
            <w:r>
              <w:rPr>
                <w:spacing w:val="24"/>
              </w:rPr>
              <w:t>并处草原被破坏前三年平</w:t>
            </w:r>
            <w:r>
              <w:rPr>
                <w:spacing w:val="4"/>
              </w:rPr>
              <w:t>均产值</w:t>
            </w:r>
            <w:r>
              <w:rPr>
                <w:rFonts w:ascii="宋体" w:hAnsi="宋体" w:eastAsia="宋体" w:cs="宋体"/>
                <w:spacing w:val="4"/>
              </w:rPr>
              <w:t>6</w:t>
            </w:r>
            <w:r>
              <w:rPr>
                <w:spacing w:val="4"/>
              </w:rPr>
              <w:t>倍以上</w:t>
            </w:r>
            <w:r>
              <w:rPr>
                <w:rFonts w:ascii="宋体" w:hAnsi="宋体" w:eastAsia="宋体" w:cs="宋体"/>
                <w:spacing w:val="4"/>
              </w:rPr>
              <w:t>8</w:t>
            </w:r>
            <w:r>
              <w:rPr>
                <w:spacing w:val="4"/>
              </w:rPr>
              <w:t>倍以下的</w:t>
            </w:r>
            <w:r>
              <w:rPr>
                <w:spacing w:val="3"/>
              </w:rPr>
              <w:t>罚款；给草原所有者或者使用者造成损失的，依法承担</w:t>
            </w:r>
            <w:r>
              <w:t>赔偿责任。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5"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84" w:line="235" w:lineRule="auto"/>
              <w:ind w:left="275"/>
            </w:pPr>
            <w:r>
              <w:rPr>
                <w:spacing w:val="4"/>
              </w:rPr>
              <w:t>情节严重</w:t>
            </w:r>
          </w:p>
        </w:tc>
        <w:tc>
          <w:tcPr>
            <w:tcW w:w="3223"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84" w:line="282" w:lineRule="auto"/>
              <w:ind w:left="119" w:right="100"/>
              <w:jc w:val="both"/>
            </w:pPr>
            <w:r>
              <w:rPr>
                <w:spacing w:val="19"/>
              </w:rPr>
              <w:t>违法在草原上开展经营性旅</w:t>
            </w:r>
            <w:r>
              <w:t>游活动，破坏草原植被，面积</w:t>
            </w:r>
            <w:r>
              <w:rPr>
                <w:spacing w:val="-1"/>
              </w:rPr>
              <w:t>在</w:t>
            </w:r>
            <w:r>
              <w:rPr>
                <w:rFonts w:ascii="宋体" w:hAnsi="宋体" w:eastAsia="宋体" w:cs="宋体"/>
                <w:spacing w:val="-1"/>
              </w:rPr>
              <w:t>15</w:t>
            </w:r>
            <w:r>
              <w:rPr>
                <w:spacing w:val="-1"/>
              </w:rPr>
              <w:t>亩以上，尚不构成犯罪</w:t>
            </w:r>
            <w:r>
              <w:t>的</w:t>
            </w:r>
          </w:p>
        </w:tc>
        <w:tc>
          <w:tcPr>
            <w:tcW w:w="3031" w:type="dxa"/>
            <w:vAlign w:val="top"/>
          </w:tcPr>
          <w:p>
            <w:pPr>
              <w:pStyle w:val="6"/>
              <w:spacing w:before="113" w:line="276" w:lineRule="auto"/>
              <w:ind w:left="115" w:right="71" w:firstLine="12"/>
              <w:jc w:val="both"/>
            </w:pPr>
            <w:r>
              <w:rPr>
                <w:spacing w:val="2"/>
              </w:rPr>
              <w:t>责令停止违法行为，限期恢</w:t>
            </w:r>
            <w:r>
              <w:rPr>
                <w:spacing w:val="3"/>
              </w:rPr>
              <w:t>复植被，没收违法所得，可</w:t>
            </w:r>
            <w:r>
              <w:rPr>
                <w:spacing w:val="4"/>
              </w:rPr>
              <w:t>以并处违法所得</w:t>
            </w:r>
            <w:r>
              <w:rPr>
                <w:rFonts w:ascii="宋体" w:hAnsi="宋体" w:eastAsia="宋体" w:cs="宋体"/>
                <w:spacing w:val="4"/>
              </w:rPr>
              <w:t>1</w:t>
            </w:r>
            <w:r>
              <w:rPr>
                <w:spacing w:val="4"/>
              </w:rPr>
              <w:t>倍以上</w:t>
            </w:r>
            <w:r>
              <w:rPr>
                <w:rFonts w:ascii="宋体" w:hAnsi="宋体" w:eastAsia="宋体" w:cs="宋体"/>
                <w:spacing w:val="4"/>
              </w:rPr>
              <w:t>2</w:t>
            </w:r>
            <w:r>
              <w:rPr>
                <w:spacing w:val="3"/>
              </w:rPr>
              <w:t>倍以下的罚款；没有违法所得的，可以并处草原被破坏</w:t>
            </w:r>
            <w:r>
              <w:rPr>
                <w:spacing w:val="19"/>
              </w:rPr>
              <w:t>前三年平均产值</w:t>
            </w:r>
            <w:r>
              <w:rPr>
                <w:rFonts w:ascii="宋体" w:hAnsi="宋体" w:eastAsia="宋体" w:cs="宋体"/>
                <w:spacing w:val="19"/>
              </w:rPr>
              <w:t>8</w:t>
            </w:r>
            <w:r>
              <w:rPr>
                <w:spacing w:val="19"/>
              </w:rPr>
              <w:t>倍以上</w:t>
            </w:r>
            <w:r>
              <w:rPr>
                <w:rFonts w:ascii="宋体" w:hAnsi="宋体" w:eastAsia="宋体" w:cs="宋体"/>
                <w:spacing w:val="11"/>
              </w:rPr>
              <w:t>12</w:t>
            </w:r>
            <w:r>
              <w:rPr>
                <w:spacing w:val="11"/>
              </w:rPr>
              <w:t>倍以下的罚款；给草原</w:t>
            </w:r>
            <w:r>
              <w:rPr>
                <w:spacing w:val="24"/>
              </w:rPr>
              <w:t>所有者或者使用者造成损</w:t>
            </w:r>
            <w:r>
              <w:rPr>
                <w:spacing w:val="6"/>
              </w:rPr>
              <w:t>失的，依法承担赔偿责任。</w:t>
            </w:r>
          </w:p>
        </w:tc>
      </w:tr>
    </w:tbl>
    <w:p>
      <w:pPr>
        <w:rPr>
          <w:rFonts w:ascii="Arial"/>
          <w:sz w:val="21"/>
        </w:rPr>
      </w:pPr>
    </w:p>
    <w:p>
      <w:pPr>
        <w:rPr>
          <w:rFonts w:ascii="Arial" w:hAnsi="Arial" w:eastAsia="Arial" w:cs="Arial"/>
          <w:sz w:val="21"/>
          <w:szCs w:val="21"/>
        </w:rPr>
        <w:sectPr>
          <w:footerReference r:id="rId33"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14865" w:type="dxa"/>
            <w:gridSpan w:val="6"/>
            <w:vAlign w:val="top"/>
          </w:tcPr>
          <w:p>
            <w:pPr>
              <w:spacing w:before="130" w:line="237" w:lineRule="auto"/>
              <w:ind w:left="132"/>
              <w:rPr>
                <w:rFonts w:ascii="方正黑体_GBK" w:hAnsi="方正黑体_GBK" w:eastAsia="方正黑体_GBK" w:cs="方正黑体_GBK"/>
                <w:sz w:val="31"/>
                <w:szCs w:val="31"/>
              </w:rPr>
            </w:pPr>
            <w:r>
              <w:rPr>
                <w:rFonts w:ascii="方正黑体_GBK" w:hAnsi="方正黑体_GBK" w:eastAsia="方正黑体_GBK" w:cs="方正黑体_GBK"/>
                <w:spacing w:val="6"/>
                <w:sz w:val="31"/>
                <w:szCs w:val="31"/>
              </w:rPr>
              <w:t>三、野生动植物类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4" w:hRule="atLeast"/>
        </w:trPr>
        <w:tc>
          <w:tcPr>
            <w:tcW w:w="942"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75" w:line="189" w:lineRule="auto"/>
              <w:ind w:left="360"/>
              <w:rPr>
                <w:rFonts w:ascii="宋体" w:hAnsi="宋体" w:eastAsia="宋体" w:cs="宋体"/>
                <w:sz w:val="23"/>
                <w:szCs w:val="23"/>
              </w:rPr>
            </w:pPr>
            <w:r>
              <w:rPr>
                <w:rFonts w:ascii="宋体" w:hAnsi="宋体" w:eastAsia="宋体" w:cs="宋体"/>
                <w:spacing w:val="-3"/>
                <w:sz w:val="23"/>
                <w:szCs w:val="23"/>
              </w:rPr>
              <w:t>28</w:t>
            </w:r>
          </w:p>
        </w:tc>
        <w:tc>
          <w:tcPr>
            <w:tcW w:w="1431"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6"/>
              <w:spacing w:before="84" w:line="278" w:lineRule="auto"/>
              <w:ind w:left="119" w:right="109" w:firstLine="24"/>
              <w:jc w:val="both"/>
            </w:pPr>
            <w:r>
              <w:rPr>
                <w:spacing w:val="4"/>
              </w:rPr>
              <w:t>以野生动物</w:t>
            </w:r>
            <w:r>
              <w:rPr>
                <w:spacing w:val="9"/>
              </w:rPr>
              <w:t>收容救护为名买卖野生动物及其制</w:t>
            </w:r>
            <w:r>
              <w:t>品</w:t>
            </w:r>
          </w:p>
        </w:tc>
        <w:tc>
          <w:tcPr>
            <w:tcW w:w="4769"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84" w:line="235" w:lineRule="auto"/>
              <w:ind w:left="570"/>
            </w:pPr>
            <w:r>
              <w:rPr>
                <w:spacing w:val="11"/>
              </w:rPr>
              <w:t>《中华人民共和国野生动物保护法》</w:t>
            </w:r>
          </w:p>
          <w:p>
            <w:pPr>
              <w:pStyle w:val="6"/>
              <w:spacing w:before="72" w:line="278" w:lineRule="auto"/>
              <w:ind w:left="120" w:right="106" w:firstLine="487"/>
            </w:pPr>
            <w:r>
              <w:rPr>
                <w:spacing w:val="13"/>
              </w:rPr>
              <w:t>第十五条第四款禁止以野生动物收容</w:t>
            </w:r>
            <w:r>
              <w:rPr>
                <w:spacing w:val="6"/>
              </w:rPr>
              <w:t>救护为名买卖野生动物及其制品。</w:t>
            </w:r>
          </w:p>
          <w:p>
            <w:pPr>
              <w:pStyle w:val="6"/>
              <w:spacing w:before="59" w:line="284" w:lineRule="auto"/>
              <w:ind w:left="113" w:right="103" w:firstLine="494"/>
            </w:pPr>
            <w:r>
              <w:rPr>
                <w:spacing w:val="13"/>
              </w:rPr>
              <w:t>第四十七条违反本法第十五条第四款</w:t>
            </w:r>
            <w:r>
              <w:rPr>
                <w:spacing w:val="6"/>
              </w:rPr>
              <w:t>规定，以收容救护为名买卖野生动物及其制品的，由县级以上人民政府野生动物保护主</w:t>
            </w:r>
            <w:r>
              <w:rPr>
                <w:spacing w:val="9"/>
              </w:rPr>
              <w:t>管部门没收野生动物及其制品、违法所得，</w:t>
            </w:r>
            <w:r>
              <w:rPr>
                <w:spacing w:val="22"/>
              </w:rPr>
              <w:t>并处野生动物及其制品价值二倍以上二十</w:t>
            </w:r>
            <w:r>
              <w:rPr>
                <w:spacing w:val="7"/>
              </w:rPr>
              <w:t>倍以下罚款，将有关违法信息记入社会信用记录，并向社会公布；构成犯罪的，依法追</w:t>
            </w:r>
            <w:r>
              <w:rPr>
                <w:spacing w:val="6"/>
              </w:rPr>
              <w:t>究刑事责任。</w:t>
            </w:r>
          </w:p>
        </w:tc>
        <w:tc>
          <w:tcPr>
            <w:tcW w:w="7723" w:type="dxa"/>
            <w:gridSpan w:val="3"/>
            <w:vAlign w:val="top"/>
          </w:tcPr>
          <w:p>
            <w:pPr>
              <w:pStyle w:val="6"/>
              <w:spacing w:before="99" w:line="246" w:lineRule="auto"/>
              <w:ind w:left="119" w:right="80" w:hanging="18"/>
              <w:jc w:val="both"/>
            </w:pPr>
            <w:r>
              <w:rPr>
                <w:b/>
                <w:bCs/>
                <w:spacing w:val="7"/>
              </w:rPr>
              <w:t>（一）以收容救护为名违法买卖“三有陆生野生动物”或</w:t>
            </w:r>
            <w:r>
              <w:rPr>
                <w:b/>
                <w:bCs/>
                <w:spacing w:val="6"/>
              </w:rPr>
              <w:t>者省级重点保</w:t>
            </w:r>
            <w:r>
              <w:rPr>
                <w:b/>
                <w:bCs/>
                <w:spacing w:val="10"/>
              </w:rPr>
              <w:t>护的陆生野生动物及其制品的，没收野生动物及其制品、违法所得，并</w:t>
            </w:r>
            <w:r>
              <w:rPr>
                <w:b/>
                <w:bCs/>
                <w:spacing w:val="5"/>
              </w:rPr>
              <w:t>按下列标准处罚：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93" w:lineRule="auto"/>
              <w:rPr>
                <w:rFonts w:ascii="Arial"/>
                <w:sz w:val="21"/>
              </w:rPr>
            </w:pPr>
          </w:p>
          <w:p>
            <w:pPr>
              <w:spacing w:line="293" w:lineRule="auto"/>
              <w:rPr>
                <w:rFonts w:ascii="Arial"/>
                <w:sz w:val="21"/>
              </w:rPr>
            </w:pPr>
          </w:p>
          <w:p>
            <w:pPr>
              <w:pStyle w:val="6"/>
              <w:spacing w:before="84" w:line="226" w:lineRule="auto"/>
              <w:ind w:left="275"/>
            </w:pPr>
            <w:r>
              <w:rPr>
                <w:spacing w:val="4"/>
              </w:rPr>
              <w:t>情节轻微</w:t>
            </w:r>
          </w:p>
        </w:tc>
        <w:tc>
          <w:tcPr>
            <w:tcW w:w="3223" w:type="dxa"/>
            <w:vAlign w:val="top"/>
          </w:tcPr>
          <w:p>
            <w:pPr>
              <w:spacing w:line="293" w:lineRule="auto"/>
              <w:rPr>
                <w:rFonts w:ascii="Arial"/>
                <w:sz w:val="21"/>
              </w:rPr>
            </w:pPr>
          </w:p>
          <w:p>
            <w:pPr>
              <w:spacing w:line="293" w:lineRule="auto"/>
              <w:rPr>
                <w:rFonts w:ascii="Arial"/>
                <w:sz w:val="21"/>
              </w:rPr>
            </w:pPr>
          </w:p>
          <w:p>
            <w:pPr>
              <w:pStyle w:val="6"/>
              <w:spacing w:before="84" w:line="239" w:lineRule="auto"/>
              <w:ind w:left="118"/>
            </w:pPr>
            <w:r>
              <w:rPr>
                <w:spacing w:val="3"/>
              </w:rPr>
              <w:t>价值不足</w:t>
            </w:r>
            <w:r>
              <w:rPr>
                <w:rFonts w:ascii="宋体" w:hAnsi="宋体" w:eastAsia="宋体" w:cs="宋体"/>
                <w:spacing w:val="3"/>
              </w:rPr>
              <w:t>5000</w:t>
            </w:r>
            <w:r>
              <w:rPr>
                <w:spacing w:val="3"/>
              </w:rPr>
              <w:t>元的</w:t>
            </w:r>
          </w:p>
        </w:tc>
        <w:tc>
          <w:tcPr>
            <w:tcW w:w="3031" w:type="dxa"/>
            <w:vAlign w:val="top"/>
          </w:tcPr>
          <w:p>
            <w:pPr>
              <w:pStyle w:val="6"/>
              <w:spacing w:before="101" w:line="252" w:lineRule="auto"/>
              <w:ind w:left="115" w:right="106" w:firstLine="3"/>
              <w:jc w:val="both"/>
            </w:pPr>
            <w:r>
              <w:rPr>
                <w:spacing w:val="7"/>
              </w:rPr>
              <w:t>处野生动物及其制品价值</w:t>
            </w:r>
            <w:r>
              <w:rPr>
                <w:rFonts w:ascii="宋体" w:hAnsi="宋体" w:eastAsia="宋体" w:cs="宋体"/>
                <w:spacing w:val="7"/>
              </w:rPr>
              <w:t>2</w:t>
            </w:r>
            <w:r>
              <w:rPr>
                <w:spacing w:val="1"/>
              </w:rPr>
              <w:t>倍以上</w:t>
            </w:r>
            <w:r>
              <w:rPr>
                <w:rFonts w:ascii="宋体" w:hAnsi="宋体" w:eastAsia="宋体" w:cs="宋体"/>
                <w:spacing w:val="1"/>
              </w:rPr>
              <w:t>6</w:t>
            </w:r>
            <w:r>
              <w:rPr>
                <w:spacing w:val="1"/>
              </w:rPr>
              <w:t>倍以下的罚款，将</w:t>
            </w:r>
            <w:r>
              <w:rPr>
                <w:spacing w:val="24"/>
              </w:rPr>
              <w:t>有关违法信息记入社会信</w:t>
            </w:r>
            <w:r>
              <w:rPr>
                <w:spacing w:val="6"/>
              </w:rPr>
              <w:t>用记录，并向社会公布。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94" w:lineRule="auto"/>
              <w:rPr>
                <w:rFonts w:ascii="Arial"/>
                <w:sz w:val="21"/>
              </w:rPr>
            </w:pPr>
          </w:p>
          <w:p>
            <w:pPr>
              <w:spacing w:line="295" w:lineRule="auto"/>
              <w:rPr>
                <w:rFonts w:ascii="Arial"/>
                <w:sz w:val="21"/>
              </w:rPr>
            </w:pPr>
          </w:p>
          <w:p>
            <w:pPr>
              <w:pStyle w:val="6"/>
              <w:spacing w:before="84" w:line="235" w:lineRule="auto"/>
              <w:ind w:left="275"/>
            </w:pPr>
            <w:r>
              <w:rPr>
                <w:spacing w:val="4"/>
              </w:rPr>
              <w:t>情节一般</w:t>
            </w:r>
          </w:p>
        </w:tc>
        <w:tc>
          <w:tcPr>
            <w:tcW w:w="3223" w:type="dxa"/>
            <w:vAlign w:val="top"/>
          </w:tcPr>
          <w:p>
            <w:pPr>
              <w:spacing w:line="294" w:lineRule="auto"/>
              <w:rPr>
                <w:rFonts w:ascii="Arial"/>
                <w:sz w:val="21"/>
              </w:rPr>
            </w:pPr>
          </w:p>
          <w:p>
            <w:pPr>
              <w:spacing w:line="295" w:lineRule="auto"/>
              <w:rPr>
                <w:rFonts w:ascii="Arial"/>
                <w:sz w:val="21"/>
              </w:rPr>
            </w:pPr>
          </w:p>
          <w:p>
            <w:pPr>
              <w:pStyle w:val="6"/>
              <w:spacing w:before="84" w:line="278" w:lineRule="auto"/>
              <w:ind w:left="141" w:right="104" w:hanging="23"/>
            </w:pPr>
            <w:r>
              <w:rPr>
                <w:spacing w:val="2"/>
              </w:rPr>
              <w:t>价值</w:t>
            </w:r>
            <w:r>
              <w:rPr>
                <w:rFonts w:ascii="宋体" w:hAnsi="宋体" w:eastAsia="宋体" w:cs="宋体"/>
                <w:spacing w:val="2"/>
              </w:rPr>
              <w:t>5000</w:t>
            </w:r>
            <w:r>
              <w:rPr>
                <w:spacing w:val="2"/>
              </w:rPr>
              <w:t>元以上不足</w:t>
            </w:r>
            <w:r>
              <w:rPr>
                <w:rFonts w:ascii="宋体" w:hAnsi="宋体" w:eastAsia="宋体" w:cs="宋体"/>
                <w:spacing w:val="2"/>
              </w:rPr>
              <w:t>2</w:t>
            </w:r>
            <w:r>
              <w:rPr>
                <w:spacing w:val="2"/>
              </w:rPr>
              <w:t>万元</w:t>
            </w:r>
            <w:r>
              <w:t>的</w:t>
            </w:r>
          </w:p>
        </w:tc>
        <w:tc>
          <w:tcPr>
            <w:tcW w:w="3031" w:type="dxa"/>
            <w:vAlign w:val="top"/>
          </w:tcPr>
          <w:p>
            <w:pPr>
              <w:pStyle w:val="6"/>
              <w:spacing w:before="101" w:line="252" w:lineRule="auto"/>
              <w:ind w:left="115" w:right="71" w:firstLine="3"/>
            </w:pPr>
            <w:r>
              <w:rPr>
                <w:spacing w:val="7"/>
              </w:rPr>
              <w:t>处野生动物及其制品价值</w:t>
            </w:r>
            <w:r>
              <w:rPr>
                <w:rFonts w:ascii="宋体" w:hAnsi="宋体" w:eastAsia="宋体" w:cs="宋体"/>
                <w:spacing w:val="7"/>
              </w:rPr>
              <w:t>6</w:t>
            </w:r>
            <w:r>
              <w:rPr>
                <w:spacing w:val="3"/>
              </w:rPr>
              <w:t>倍以上</w:t>
            </w:r>
            <w:r>
              <w:rPr>
                <w:rFonts w:ascii="宋体" w:hAnsi="宋体" w:eastAsia="宋体" w:cs="宋体"/>
                <w:spacing w:val="3"/>
              </w:rPr>
              <w:t>12</w:t>
            </w:r>
            <w:r>
              <w:rPr>
                <w:spacing w:val="3"/>
              </w:rPr>
              <w:t>倍以下的罚款，</w:t>
            </w:r>
            <w:r>
              <w:rPr>
                <w:spacing w:val="24"/>
              </w:rPr>
              <w:t>将有关违法信息记入社会</w:t>
            </w:r>
            <w:r>
              <w:rPr>
                <w:spacing w:val="1"/>
              </w:rPr>
              <w:t>信用记录，并向社会公布。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84" w:line="235" w:lineRule="auto"/>
              <w:ind w:left="275"/>
            </w:pPr>
            <w:r>
              <w:rPr>
                <w:spacing w:val="4"/>
              </w:rPr>
              <w:t>情节严重</w:t>
            </w:r>
          </w:p>
        </w:tc>
        <w:tc>
          <w:tcPr>
            <w:tcW w:w="3223" w:type="dxa"/>
            <w:vAlign w:val="top"/>
          </w:tcPr>
          <w:p>
            <w:pPr>
              <w:spacing w:line="258"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84" w:line="239" w:lineRule="auto"/>
              <w:ind w:left="118"/>
            </w:pPr>
            <w:r>
              <w:rPr>
                <w:spacing w:val="3"/>
              </w:rPr>
              <w:t>价值</w:t>
            </w:r>
            <w:r>
              <w:rPr>
                <w:rFonts w:ascii="宋体" w:hAnsi="宋体" w:eastAsia="宋体" w:cs="宋体"/>
                <w:spacing w:val="3"/>
              </w:rPr>
              <w:t>2</w:t>
            </w:r>
            <w:r>
              <w:rPr>
                <w:spacing w:val="3"/>
              </w:rPr>
              <w:t>万元以上的</w:t>
            </w:r>
          </w:p>
        </w:tc>
        <w:tc>
          <w:tcPr>
            <w:tcW w:w="3031" w:type="dxa"/>
            <w:vAlign w:val="top"/>
          </w:tcPr>
          <w:p>
            <w:pPr>
              <w:pStyle w:val="6"/>
              <w:spacing w:before="100" w:line="256" w:lineRule="auto"/>
              <w:ind w:left="119" w:right="106"/>
              <w:jc w:val="both"/>
            </w:pPr>
            <w:r>
              <w:rPr>
                <w:spacing w:val="24"/>
              </w:rPr>
              <w:t>处野生动物及其制品价值</w:t>
            </w:r>
            <w:r>
              <w:rPr>
                <w:rFonts w:ascii="宋体" w:hAnsi="宋体" w:eastAsia="宋体" w:cs="宋体"/>
                <w:spacing w:val="15"/>
              </w:rPr>
              <w:t>12</w:t>
            </w:r>
            <w:r>
              <w:rPr>
                <w:spacing w:val="15"/>
              </w:rPr>
              <w:t>倍以上</w:t>
            </w:r>
            <w:r>
              <w:rPr>
                <w:rFonts w:ascii="宋体" w:hAnsi="宋体" w:eastAsia="宋体" w:cs="宋体"/>
                <w:spacing w:val="15"/>
              </w:rPr>
              <w:t>20</w:t>
            </w:r>
            <w:r>
              <w:rPr>
                <w:spacing w:val="15"/>
              </w:rPr>
              <w:t>倍以下的罚</w:t>
            </w:r>
            <w:r>
              <w:rPr>
                <w:spacing w:val="3"/>
              </w:rPr>
              <w:t>款，将有关违法信息记入社</w:t>
            </w:r>
            <w:r>
              <w:rPr>
                <w:spacing w:val="18"/>
              </w:rPr>
              <w:t>会信用记录，并向社会公</w:t>
            </w:r>
            <w:r>
              <w:rPr>
                <w:spacing w:val="-7"/>
              </w:rPr>
              <w:t>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7723" w:type="dxa"/>
            <w:gridSpan w:val="3"/>
            <w:vAlign w:val="top"/>
          </w:tcPr>
          <w:p>
            <w:pPr>
              <w:pStyle w:val="6"/>
              <w:spacing w:before="101" w:line="233" w:lineRule="auto"/>
              <w:ind w:left="127" w:right="38" w:hanging="26"/>
            </w:pPr>
            <w:r>
              <w:rPr>
                <w:b/>
                <w:bCs/>
                <w:spacing w:val="9"/>
              </w:rPr>
              <w:t>（二）以收容救护为名违法买卖国家重点保护的珍贵、濒危</w:t>
            </w:r>
            <w:r>
              <w:rPr>
                <w:b/>
                <w:bCs/>
                <w:spacing w:val="8"/>
              </w:rPr>
              <w:t>陆生野生动</w:t>
            </w:r>
            <w:r>
              <w:rPr>
                <w:b/>
                <w:bCs/>
                <w:spacing w:val="3"/>
              </w:rPr>
              <w:t>物及其制品的，没收野生动物及其制品、违法所得，并按下列标准处罚：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7"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95" w:lineRule="auto"/>
              <w:rPr>
                <w:rFonts w:ascii="Arial"/>
                <w:sz w:val="21"/>
              </w:rPr>
            </w:pPr>
          </w:p>
          <w:p>
            <w:pPr>
              <w:spacing w:line="295" w:lineRule="auto"/>
              <w:rPr>
                <w:rFonts w:ascii="Arial"/>
                <w:sz w:val="21"/>
              </w:rPr>
            </w:pPr>
          </w:p>
          <w:p>
            <w:pPr>
              <w:pStyle w:val="6"/>
              <w:spacing w:before="84" w:line="226" w:lineRule="auto"/>
              <w:ind w:left="275"/>
            </w:pPr>
            <w:r>
              <w:rPr>
                <w:spacing w:val="4"/>
              </w:rPr>
              <w:t>情节轻微</w:t>
            </w:r>
          </w:p>
        </w:tc>
        <w:tc>
          <w:tcPr>
            <w:tcW w:w="3223" w:type="dxa"/>
            <w:vAlign w:val="top"/>
          </w:tcPr>
          <w:p>
            <w:pPr>
              <w:spacing w:line="294" w:lineRule="auto"/>
              <w:rPr>
                <w:rFonts w:ascii="Arial"/>
                <w:sz w:val="21"/>
              </w:rPr>
            </w:pPr>
          </w:p>
          <w:p>
            <w:pPr>
              <w:spacing w:line="295" w:lineRule="auto"/>
              <w:rPr>
                <w:rFonts w:ascii="Arial"/>
                <w:sz w:val="21"/>
              </w:rPr>
            </w:pPr>
          </w:p>
          <w:p>
            <w:pPr>
              <w:pStyle w:val="6"/>
              <w:spacing w:before="85" w:line="239" w:lineRule="auto"/>
              <w:ind w:left="118"/>
            </w:pPr>
            <w:r>
              <w:rPr>
                <w:spacing w:val="3"/>
              </w:rPr>
              <w:t>价值不足</w:t>
            </w:r>
            <w:r>
              <w:rPr>
                <w:rFonts w:ascii="宋体" w:hAnsi="宋体" w:eastAsia="宋体" w:cs="宋体"/>
                <w:spacing w:val="3"/>
              </w:rPr>
              <w:t>3000</w:t>
            </w:r>
            <w:r>
              <w:rPr>
                <w:spacing w:val="3"/>
              </w:rPr>
              <w:t>的</w:t>
            </w:r>
          </w:p>
        </w:tc>
        <w:tc>
          <w:tcPr>
            <w:tcW w:w="3031" w:type="dxa"/>
            <w:vAlign w:val="top"/>
          </w:tcPr>
          <w:p>
            <w:pPr>
              <w:pStyle w:val="6"/>
              <w:spacing w:before="104" w:line="252" w:lineRule="auto"/>
              <w:ind w:left="115" w:right="106" w:firstLine="3"/>
              <w:jc w:val="both"/>
            </w:pPr>
            <w:r>
              <w:rPr>
                <w:spacing w:val="7"/>
              </w:rPr>
              <w:t>处野生动物及其制品价值</w:t>
            </w:r>
            <w:r>
              <w:rPr>
                <w:rFonts w:ascii="宋体" w:hAnsi="宋体" w:eastAsia="宋体" w:cs="宋体"/>
                <w:spacing w:val="7"/>
              </w:rPr>
              <w:t>2</w:t>
            </w:r>
            <w:r>
              <w:rPr>
                <w:spacing w:val="1"/>
              </w:rPr>
              <w:t>倍以上</w:t>
            </w:r>
            <w:r>
              <w:rPr>
                <w:rFonts w:ascii="宋体" w:hAnsi="宋体" w:eastAsia="宋体" w:cs="宋体"/>
                <w:spacing w:val="1"/>
              </w:rPr>
              <w:t>6</w:t>
            </w:r>
            <w:r>
              <w:rPr>
                <w:spacing w:val="1"/>
              </w:rPr>
              <w:t>倍以下的罚款，将</w:t>
            </w:r>
            <w:r>
              <w:rPr>
                <w:spacing w:val="24"/>
              </w:rPr>
              <w:t>有关违法信息记入社会信</w:t>
            </w:r>
            <w:r>
              <w:rPr>
                <w:spacing w:val="6"/>
              </w:rPr>
              <w:t>用记录，并向社会公布。</w:t>
            </w:r>
          </w:p>
        </w:tc>
      </w:tr>
    </w:tbl>
    <w:p>
      <w:pPr>
        <w:rPr>
          <w:rFonts w:ascii="Arial"/>
          <w:sz w:val="21"/>
        </w:rPr>
      </w:pPr>
    </w:p>
    <w:p>
      <w:pPr>
        <w:rPr>
          <w:rFonts w:ascii="Arial" w:hAnsi="Arial" w:eastAsia="Arial" w:cs="Arial"/>
          <w:sz w:val="21"/>
          <w:szCs w:val="21"/>
        </w:rPr>
        <w:sectPr>
          <w:footerReference r:id="rId34"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9" w:hRule="atLeast"/>
        </w:trPr>
        <w:tc>
          <w:tcPr>
            <w:tcW w:w="942" w:type="dxa"/>
            <w:vMerge w:val="restart"/>
            <w:tcBorders>
              <w:bottom w:val="nil"/>
            </w:tcBorders>
            <w:vAlign w:val="top"/>
          </w:tcPr>
          <w:p>
            <w:pPr>
              <w:rPr>
                <w:rFonts w:ascii="Arial"/>
                <w:sz w:val="21"/>
              </w:rPr>
            </w:pPr>
          </w:p>
        </w:tc>
        <w:tc>
          <w:tcPr>
            <w:tcW w:w="1431" w:type="dxa"/>
            <w:vMerge w:val="restart"/>
            <w:tcBorders>
              <w:bottom w:val="nil"/>
            </w:tcBorders>
            <w:vAlign w:val="top"/>
          </w:tcPr>
          <w:p>
            <w:pPr>
              <w:rPr>
                <w:rFonts w:ascii="Arial"/>
                <w:sz w:val="21"/>
              </w:rPr>
            </w:pPr>
          </w:p>
        </w:tc>
        <w:tc>
          <w:tcPr>
            <w:tcW w:w="4769" w:type="dxa"/>
            <w:vMerge w:val="restart"/>
            <w:tcBorders>
              <w:bottom w:val="nil"/>
            </w:tcBorders>
            <w:vAlign w:val="top"/>
          </w:tcPr>
          <w:p>
            <w:pPr>
              <w:rPr>
                <w:rFonts w:ascii="Arial"/>
                <w:sz w:val="21"/>
              </w:rPr>
            </w:pPr>
          </w:p>
        </w:tc>
        <w:tc>
          <w:tcPr>
            <w:tcW w:w="1469" w:type="dxa"/>
            <w:vAlign w:val="top"/>
          </w:tcPr>
          <w:p>
            <w:pPr>
              <w:spacing w:line="305" w:lineRule="auto"/>
              <w:rPr>
                <w:rFonts w:ascii="Arial"/>
                <w:sz w:val="21"/>
              </w:rPr>
            </w:pPr>
          </w:p>
          <w:p>
            <w:pPr>
              <w:spacing w:line="306" w:lineRule="auto"/>
              <w:rPr>
                <w:rFonts w:ascii="Arial"/>
                <w:sz w:val="21"/>
              </w:rPr>
            </w:pPr>
          </w:p>
          <w:p>
            <w:pPr>
              <w:pStyle w:val="6"/>
              <w:spacing w:before="84" w:line="235" w:lineRule="auto"/>
              <w:ind w:left="275"/>
            </w:pPr>
            <w:r>
              <w:rPr>
                <w:spacing w:val="4"/>
              </w:rPr>
              <w:t>情节一般</w:t>
            </w:r>
          </w:p>
        </w:tc>
        <w:tc>
          <w:tcPr>
            <w:tcW w:w="3223" w:type="dxa"/>
            <w:vAlign w:val="top"/>
          </w:tcPr>
          <w:p>
            <w:pPr>
              <w:spacing w:line="410" w:lineRule="auto"/>
              <w:rPr>
                <w:rFonts w:ascii="Arial"/>
                <w:sz w:val="21"/>
              </w:rPr>
            </w:pPr>
          </w:p>
          <w:p>
            <w:pPr>
              <w:pStyle w:val="6"/>
              <w:spacing w:before="84" w:line="280" w:lineRule="auto"/>
              <w:ind w:left="141" w:right="104" w:hanging="23"/>
            </w:pPr>
            <w:r>
              <w:t>价值</w:t>
            </w:r>
            <w:r>
              <w:rPr>
                <w:rFonts w:ascii="宋体" w:hAnsi="宋体" w:eastAsia="宋体" w:cs="宋体"/>
              </w:rPr>
              <w:t>3000</w:t>
            </w:r>
            <w:r>
              <w:t>元以上不足</w:t>
            </w:r>
            <w:r>
              <w:rPr>
                <w:rFonts w:ascii="宋体" w:hAnsi="宋体" w:eastAsia="宋体" w:cs="宋体"/>
              </w:rPr>
              <w:t>1</w:t>
            </w:r>
            <w:r>
              <w:t>万元的</w:t>
            </w:r>
          </w:p>
        </w:tc>
        <w:tc>
          <w:tcPr>
            <w:tcW w:w="3031" w:type="dxa"/>
            <w:vAlign w:val="top"/>
          </w:tcPr>
          <w:p>
            <w:pPr>
              <w:pStyle w:val="6"/>
              <w:spacing w:before="112" w:line="258" w:lineRule="auto"/>
              <w:ind w:left="115" w:right="71" w:firstLine="3"/>
            </w:pPr>
            <w:r>
              <w:rPr>
                <w:spacing w:val="7"/>
              </w:rPr>
              <w:t>处野生动物及其制品价值</w:t>
            </w:r>
            <w:r>
              <w:rPr>
                <w:rFonts w:ascii="宋体" w:hAnsi="宋体" w:eastAsia="宋体" w:cs="宋体"/>
                <w:spacing w:val="7"/>
              </w:rPr>
              <w:t>6</w:t>
            </w:r>
            <w:r>
              <w:rPr>
                <w:spacing w:val="3"/>
              </w:rPr>
              <w:t>倍以上</w:t>
            </w:r>
            <w:r>
              <w:rPr>
                <w:rFonts w:ascii="宋体" w:hAnsi="宋体" w:eastAsia="宋体" w:cs="宋体"/>
                <w:spacing w:val="3"/>
              </w:rPr>
              <w:t>12</w:t>
            </w:r>
            <w:r>
              <w:rPr>
                <w:spacing w:val="3"/>
              </w:rPr>
              <w:t>倍以下的罚款，</w:t>
            </w:r>
            <w:r>
              <w:rPr>
                <w:spacing w:val="24"/>
              </w:rPr>
              <w:t>将有关违法信息记入社会</w:t>
            </w:r>
            <w:r>
              <w:rPr>
                <w:spacing w:val="1"/>
              </w:rPr>
              <w:t>信用记录，并向社会公布。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4"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84" w:line="235" w:lineRule="auto"/>
              <w:ind w:left="275"/>
            </w:pPr>
            <w:r>
              <w:rPr>
                <w:spacing w:val="4"/>
              </w:rPr>
              <w:t>情节严重</w:t>
            </w:r>
          </w:p>
        </w:tc>
        <w:tc>
          <w:tcPr>
            <w:tcW w:w="3223" w:type="dxa"/>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pStyle w:val="6"/>
              <w:spacing w:before="84" w:line="239" w:lineRule="auto"/>
              <w:ind w:left="118"/>
            </w:pPr>
            <w:r>
              <w:rPr>
                <w:spacing w:val="4"/>
              </w:rPr>
              <w:t>价值</w:t>
            </w:r>
            <w:r>
              <w:rPr>
                <w:rFonts w:ascii="宋体" w:hAnsi="宋体" w:eastAsia="宋体" w:cs="宋体"/>
                <w:spacing w:val="4"/>
              </w:rPr>
              <w:t>1</w:t>
            </w:r>
            <w:r>
              <w:rPr>
                <w:spacing w:val="4"/>
              </w:rPr>
              <w:t>万元以上不足</w:t>
            </w:r>
            <w:r>
              <w:rPr>
                <w:rFonts w:ascii="宋体" w:hAnsi="宋体" w:eastAsia="宋体" w:cs="宋体"/>
                <w:spacing w:val="4"/>
              </w:rPr>
              <w:t>2</w:t>
            </w:r>
            <w:r>
              <w:rPr>
                <w:spacing w:val="4"/>
              </w:rPr>
              <w:t>万元的</w:t>
            </w:r>
          </w:p>
        </w:tc>
        <w:tc>
          <w:tcPr>
            <w:tcW w:w="3031" w:type="dxa"/>
            <w:vAlign w:val="top"/>
          </w:tcPr>
          <w:p>
            <w:pPr>
              <w:pStyle w:val="6"/>
              <w:spacing w:before="107" w:line="262" w:lineRule="auto"/>
              <w:ind w:left="119" w:right="106"/>
              <w:jc w:val="both"/>
            </w:pPr>
            <w:r>
              <w:rPr>
                <w:spacing w:val="24"/>
              </w:rPr>
              <w:t>处野生动物及其制品价值</w:t>
            </w:r>
            <w:r>
              <w:rPr>
                <w:rFonts w:ascii="宋体" w:hAnsi="宋体" w:eastAsia="宋体" w:cs="宋体"/>
                <w:spacing w:val="15"/>
              </w:rPr>
              <w:t>12</w:t>
            </w:r>
            <w:r>
              <w:rPr>
                <w:spacing w:val="15"/>
              </w:rPr>
              <w:t>倍以上</w:t>
            </w:r>
            <w:r>
              <w:rPr>
                <w:rFonts w:ascii="宋体" w:hAnsi="宋体" w:eastAsia="宋体" w:cs="宋体"/>
                <w:spacing w:val="15"/>
              </w:rPr>
              <w:t>20</w:t>
            </w:r>
            <w:r>
              <w:rPr>
                <w:spacing w:val="15"/>
              </w:rPr>
              <w:t>倍以下的罚</w:t>
            </w:r>
            <w:r>
              <w:rPr>
                <w:spacing w:val="3"/>
              </w:rPr>
              <w:t>款，将有关违法信息记入社</w:t>
            </w:r>
            <w:r>
              <w:rPr>
                <w:spacing w:val="18"/>
              </w:rPr>
              <w:t>会信用记录，并向社会公</w:t>
            </w:r>
            <w:r>
              <w:rPr>
                <w:spacing w:val="-7"/>
              </w:rPr>
              <w:t>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2" w:hRule="atLeast"/>
        </w:trPr>
        <w:tc>
          <w:tcPr>
            <w:tcW w:w="942"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75" w:line="189" w:lineRule="auto"/>
              <w:ind w:left="360"/>
              <w:rPr>
                <w:rFonts w:ascii="宋体" w:hAnsi="宋体" w:eastAsia="宋体" w:cs="宋体"/>
                <w:sz w:val="23"/>
                <w:szCs w:val="23"/>
              </w:rPr>
            </w:pPr>
            <w:r>
              <w:rPr>
                <w:rFonts w:ascii="宋体" w:hAnsi="宋体" w:eastAsia="宋体" w:cs="宋体"/>
                <w:spacing w:val="-3"/>
                <w:sz w:val="23"/>
                <w:szCs w:val="23"/>
              </w:rPr>
              <w:t>29</w:t>
            </w:r>
          </w:p>
        </w:tc>
        <w:tc>
          <w:tcPr>
            <w:tcW w:w="1431" w:type="dxa"/>
            <w:vMerge w:val="restart"/>
            <w:tcBorders>
              <w:bottom w:val="nil"/>
            </w:tcBorders>
            <w:vAlign w:val="top"/>
          </w:tcPr>
          <w:p>
            <w:pPr>
              <w:pStyle w:val="6"/>
              <w:spacing w:before="107" w:line="273" w:lineRule="auto"/>
              <w:ind w:left="97" w:right="103" w:firstLine="18"/>
              <w:jc w:val="both"/>
            </w:pPr>
            <w:r>
              <w:rPr>
                <w:spacing w:val="10"/>
              </w:rPr>
              <w:t>在自然保护</w:t>
            </w:r>
            <w:r>
              <w:rPr>
                <w:spacing w:val="-5"/>
              </w:rPr>
              <w:t>地、禁猎（渔）区、</w:t>
            </w:r>
            <w:r>
              <w:rPr>
                <w:spacing w:val="15"/>
              </w:rPr>
              <w:t>禁猎（渔）</w:t>
            </w:r>
            <w:r>
              <w:rPr>
                <w:spacing w:val="13"/>
              </w:rPr>
              <w:t>期猎捕国家重点保护野生动物，未取得特许猎捕证、未按照特许猎捕</w:t>
            </w:r>
            <w:r>
              <w:rPr>
                <w:spacing w:val="-2"/>
              </w:rPr>
              <w:t>证规定猎</w:t>
            </w:r>
            <w:r>
              <w:rPr>
                <w:spacing w:val="13"/>
              </w:rPr>
              <w:t>捕、杀害国家重点保护</w:t>
            </w:r>
            <w:r>
              <w:rPr>
                <w:spacing w:val="11"/>
              </w:rPr>
              <w:t>野生动物，</w:t>
            </w:r>
          </w:p>
        </w:tc>
        <w:tc>
          <w:tcPr>
            <w:tcW w:w="4769" w:type="dxa"/>
            <w:vMerge w:val="restart"/>
            <w:tcBorders>
              <w:bottom w:val="nil"/>
            </w:tcBorders>
            <w:vAlign w:val="top"/>
          </w:tcPr>
          <w:p>
            <w:pPr>
              <w:pStyle w:val="6"/>
              <w:spacing w:before="76" w:line="268" w:lineRule="auto"/>
              <w:ind w:left="607" w:right="101" w:hanging="37"/>
            </w:pPr>
            <w:r>
              <w:rPr>
                <w:spacing w:val="11"/>
              </w:rPr>
              <w:t>《中华人民共和国野生动物保护法》</w:t>
            </w:r>
            <w:r>
              <w:rPr>
                <w:spacing w:val="14"/>
              </w:rPr>
              <w:t>第二十条在自然保护地和禁猎（渔）</w:t>
            </w:r>
          </w:p>
          <w:p>
            <w:pPr>
              <w:pStyle w:val="6"/>
              <w:spacing w:before="30" w:line="273" w:lineRule="auto"/>
              <w:ind w:left="118" w:right="101" w:firstLine="31"/>
              <w:jc w:val="both"/>
            </w:pPr>
            <w:r>
              <w:rPr>
                <w:spacing w:val="7"/>
              </w:rPr>
              <w:t>区、禁猎（渔）期内，禁止猎捕以及其他妨</w:t>
            </w:r>
            <w:r>
              <w:rPr>
                <w:spacing w:val="6"/>
              </w:rPr>
              <w:t>碍野生动物生息繁衍的活动，但法律法规另</w:t>
            </w:r>
            <w:r>
              <w:rPr>
                <w:spacing w:val="4"/>
              </w:rPr>
              <w:t>有规定的除外。</w:t>
            </w:r>
          </w:p>
          <w:p>
            <w:pPr>
              <w:pStyle w:val="6"/>
              <w:spacing w:before="23" w:line="275" w:lineRule="auto"/>
              <w:ind w:left="115" w:right="103" w:firstLine="490"/>
              <w:jc w:val="both"/>
            </w:pPr>
            <w:r>
              <w:rPr>
                <w:spacing w:val="5"/>
              </w:rPr>
              <w:t>野生动物迁徙洄游期间，在前款规定区</w:t>
            </w:r>
            <w:r>
              <w:rPr>
                <w:spacing w:val="9"/>
              </w:rPr>
              <w:t>域外的迁徙洄游通道内，禁止猎捕并严格限制其他妨碍野生动物生息繁衍的活动。县级</w:t>
            </w:r>
            <w:r>
              <w:rPr>
                <w:spacing w:val="22"/>
              </w:rPr>
              <w:t>以上人民政府或者其野生动物保护主管部门应当规定并公布迁徙洄游通道的范围以</w:t>
            </w:r>
            <w:r>
              <w:rPr>
                <w:spacing w:val="7"/>
              </w:rPr>
              <w:t>及妨碍野生动物生息繁衍活动的内容。</w:t>
            </w:r>
          </w:p>
          <w:p>
            <w:pPr>
              <w:pStyle w:val="6"/>
              <w:spacing w:before="23" w:line="272" w:lineRule="auto"/>
              <w:ind w:left="114" w:right="104" w:firstLine="493"/>
            </w:pPr>
            <w:r>
              <w:rPr>
                <w:spacing w:val="13"/>
              </w:rPr>
              <w:t>第二十一条禁止猎捕、杀害国家重点</w:t>
            </w:r>
            <w:r>
              <w:rPr>
                <w:spacing w:val="4"/>
              </w:rPr>
              <w:t>保护野生动物。</w:t>
            </w:r>
          </w:p>
          <w:p>
            <w:pPr>
              <w:pStyle w:val="6"/>
              <w:spacing w:before="10" w:line="229" w:lineRule="auto"/>
              <w:ind w:left="628"/>
            </w:pPr>
            <w:r>
              <w:rPr>
                <w:spacing w:val="7"/>
              </w:rPr>
              <w:t>因科学研究、种群调控、疫源疫病监测</w:t>
            </w:r>
          </w:p>
        </w:tc>
        <w:tc>
          <w:tcPr>
            <w:tcW w:w="1469"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84" w:line="226" w:lineRule="auto"/>
              <w:ind w:left="275"/>
            </w:pPr>
            <w:r>
              <w:rPr>
                <w:spacing w:val="4"/>
              </w:rPr>
              <w:t>情节轻微</w:t>
            </w:r>
          </w:p>
        </w:tc>
        <w:tc>
          <w:tcPr>
            <w:tcW w:w="3223" w:type="dxa"/>
            <w:vAlign w:val="top"/>
          </w:tcPr>
          <w:p>
            <w:pPr>
              <w:pStyle w:val="6"/>
              <w:spacing w:before="107" w:line="270" w:lineRule="auto"/>
              <w:ind w:left="116" w:right="9" w:firstLine="2"/>
              <w:jc w:val="both"/>
            </w:pPr>
            <w:r>
              <w:rPr>
                <w:spacing w:val="-10"/>
              </w:rPr>
              <w:t>在自然保护地、禁猎（渔）区、</w:t>
            </w:r>
            <w:r>
              <w:t>禁猎（渔）期猎捕国家重点保护野生动物，未取得特许猎捕证、未按照特许猎捕证规定猎捕、杀害国家重点保护野生动物，使用禁用的工具、方法猎捕国家重点保护野生动物，没有猎获物或有猎获物、价值不</w:t>
            </w:r>
            <w:r>
              <w:rPr>
                <w:spacing w:val="3"/>
              </w:rPr>
              <w:t>足</w:t>
            </w:r>
            <w:r>
              <w:rPr>
                <w:rFonts w:ascii="宋体" w:hAnsi="宋体" w:eastAsia="宋体" w:cs="宋体"/>
                <w:spacing w:val="3"/>
              </w:rPr>
              <w:t>1000</w:t>
            </w:r>
            <w:r>
              <w:rPr>
                <w:spacing w:val="3"/>
              </w:rPr>
              <w:t>元，且属于首次违反</w:t>
            </w:r>
            <w:r>
              <w:rPr>
                <w:spacing w:val="8"/>
              </w:rPr>
              <w:t>林业草原法律、法规的</w:t>
            </w:r>
          </w:p>
        </w:tc>
        <w:tc>
          <w:tcPr>
            <w:tcW w:w="3031" w:type="dxa"/>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84" w:line="282" w:lineRule="auto"/>
              <w:ind w:left="125" w:right="86" w:firstLine="4"/>
              <w:jc w:val="both"/>
            </w:pPr>
            <w:r>
              <w:rPr>
                <w:spacing w:val="2"/>
              </w:rPr>
              <w:t>没收猎获物、猎捕工具和违</w:t>
            </w:r>
            <w:r>
              <w:rPr>
                <w:spacing w:val="4"/>
              </w:rPr>
              <w:t>法所得，吊销特许猎捕证，</w:t>
            </w:r>
            <w:r>
              <w:t>并处</w:t>
            </w:r>
            <w:r>
              <w:rPr>
                <w:rFonts w:ascii="宋体" w:hAnsi="宋体" w:eastAsia="宋体" w:cs="宋体"/>
              </w:rPr>
              <w:t>1</w:t>
            </w:r>
            <w:r>
              <w:t>万元以上</w:t>
            </w:r>
            <w:r>
              <w:rPr>
                <w:rFonts w:ascii="宋体" w:hAnsi="宋体" w:eastAsia="宋体" w:cs="宋体"/>
              </w:rPr>
              <w:t>3</w:t>
            </w:r>
            <w:r>
              <w:t>万元以下</w:t>
            </w:r>
            <w:r>
              <w:rPr>
                <w:spacing w:val="-5"/>
              </w:rPr>
              <w:t>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7"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303" w:lineRule="auto"/>
              <w:rPr>
                <w:rFonts w:ascii="Arial"/>
                <w:sz w:val="21"/>
              </w:rPr>
            </w:pPr>
          </w:p>
          <w:p>
            <w:pPr>
              <w:spacing w:line="303" w:lineRule="auto"/>
              <w:rPr>
                <w:rFonts w:ascii="Arial"/>
                <w:sz w:val="21"/>
              </w:rPr>
            </w:pPr>
          </w:p>
          <w:p>
            <w:pPr>
              <w:pStyle w:val="6"/>
              <w:spacing w:before="84" w:line="235" w:lineRule="auto"/>
              <w:ind w:left="275"/>
            </w:pPr>
            <w:r>
              <w:rPr>
                <w:spacing w:val="4"/>
              </w:rPr>
              <w:t>情节一般</w:t>
            </w:r>
          </w:p>
        </w:tc>
        <w:tc>
          <w:tcPr>
            <w:tcW w:w="3223" w:type="dxa"/>
            <w:vAlign w:val="top"/>
          </w:tcPr>
          <w:p>
            <w:pPr>
              <w:pStyle w:val="6"/>
              <w:spacing w:before="127" w:line="255" w:lineRule="auto"/>
              <w:ind w:left="120" w:right="9" w:hanging="1"/>
              <w:jc w:val="both"/>
            </w:pPr>
            <w:r>
              <w:rPr>
                <w:spacing w:val="-10"/>
              </w:rPr>
              <w:t>在自然保护地、禁猎（渔）区、</w:t>
            </w:r>
            <w:r>
              <w:t>禁猎（渔）期猎捕国家重点保护野生动物，未取得特许猎捕证、未按照特许猎捕证规定猎</w:t>
            </w:r>
          </w:p>
        </w:tc>
        <w:tc>
          <w:tcPr>
            <w:tcW w:w="3031" w:type="dxa"/>
            <w:vAlign w:val="top"/>
          </w:tcPr>
          <w:p>
            <w:pPr>
              <w:pStyle w:val="6"/>
              <w:spacing w:before="110" w:line="258" w:lineRule="auto"/>
              <w:ind w:left="125" w:right="86" w:firstLine="4"/>
              <w:jc w:val="both"/>
            </w:pPr>
            <w:r>
              <w:rPr>
                <w:spacing w:val="2"/>
              </w:rPr>
              <w:t>没收猎获物、猎捕工具和违</w:t>
            </w:r>
            <w:r>
              <w:rPr>
                <w:spacing w:val="4"/>
              </w:rPr>
              <w:t>法所得，吊销特许猎捕证，</w:t>
            </w:r>
            <w:r>
              <w:rPr>
                <w:spacing w:val="7"/>
              </w:rPr>
              <w:t>并处</w:t>
            </w:r>
            <w:r>
              <w:rPr>
                <w:rFonts w:ascii="宋体" w:hAnsi="宋体" w:eastAsia="宋体" w:cs="宋体"/>
                <w:spacing w:val="7"/>
              </w:rPr>
              <w:t>3</w:t>
            </w:r>
            <w:r>
              <w:rPr>
                <w:spacing w:val="7"/>
              </w:rPr>
              <w:t>万元以上</w:t>
            </w:r>
            <w:r>
              <w:rPr>
                <w:rFonts w:ascii="宋体" w:hAnsi="宋体" w:eastAsia="宋体" w:cs="宋体"/>
                <w:spacing w:val="7"/>
              </w:rPr>
              <w:t>5</w:t>
            </w:r>
            <w:r>
              <w:rPr>
                <w:spacing w:val="7"/>
              </w:rPr>
              <w:t>万元以下</w:t>
            </w:r>
            <w:r>
              <w:rPr>
                <w:spacing w:val="-5"/>
              </w:rPr>
              <w:t>罚款。</w:t>
            </w:r>
          </w:p>
        </w:tc>
      </w:tr>
    </w:tbl>
    <w:p>
      <w:pPr>
        <w:rPr>
          <w:rFonts w:ascii="Arial"/>
          <w:sz w:val="21"/>
        </w:rPr>
      </w:pPr>
    </w:p>
    <w:p>
      <w:pPr>
        <w:rPr>
          <w:rFonts w:ascii="Arial" w:hAnsi="Arial" w:eastAsia="Arial" w:cs="Arial"/>
          <w:sz w:val="21"/>
          <w:szCs w:val="21"/>
        </w:rPr>
        <w:sectPr>
          <w:footerReference r:id="rId35"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9" w:hRule="atLeast"/>
        </w:trPr>
        <w:tc>
          <w:tcPr>
            <w:tcW w:w="942" w:type="dxa"/>
            <w:vMerge w:val="restart"/>
            <w:tcBorders>
              <w:bottom w:val="nil"/>
            </w:tcBorders>
            <w:vAlign w:val="top"/>
          </w:tcPr>
          <w:p>
            <w:pPr>
              <w:rPr>
                <w:rFonts w:ascii="Arial"/>
                <w:sz w:val="21"/>
              </w:rPr>
            </w:pPr>
          </w:p>
        </w:tc>
        <w:tc>
          <w:tcPr>
            <w:tcW w:w="1431" w:type="dxa"/>
            <w:vMerge w:val="restart"/>
            <w:tcBorders>
              <w:bottom w:val="nil"/>
            </w:tcBorders>
            <w:vAlign w:val="top"/>
          </w:tcPr>
          <w:p>
            <w:pPr>
              <w:pStyle w:val="6"/>
              <w:spacing w:before="108" w:line="276" w:lineRule="auto"/>
              <w:ind w:left="118" w:right="109" w:hanging="8"/>
              <w:jc w:val="both"/>
            </w:pPr>
            <w:r>
              <w:rPr>
                <w:spacing w:val="11"/>
              </w:rPr>
              <w:t>使用禁用的</w:t>
            </w:r>
            <w:r>
              <w:rPr>
                <w:spacing w:val="9"/>
              </w:rPr>
              <w:t>工具、方法猎捕国家重点保护野生</w:t>
            </w:r>
            <w:r>
              <w:rPr>
                <w:spacing w:val="1"/>
              </w:rPr>
              <w:t>动物</w:t>
            </w:r>
          </w:p>
        </w:tc>
        <w:tc>
          <w:tcPr>
            <w:tcW w:w="4769" w:type="dxa"/>
            <w:vMerge w:val="restart"/>
            <w:tcBorders>
              <w:bottom w:val="nil"/>
            </w:tcBorders>
            <w:vAlign w:val="top"/>
          </w:tcPr>
          <w:p>
            <w:pPr>
              <w:pStyle w:val="6"/>
              <w:spacing w:before="58" w:line="266" w:lineRule="auto"/>
              <w:ind w:left="114" w:right="103" w:firstLine="6"/>
              <w:jc w:val="both"/>
            </w:pPr>
            <w:r>
              <w:rPr>
                <w:spacing w:val="8"/>
              </w:rPr>
              <w:t>或者其他特殊情况，需要猎捕国家一级保护</w:t>
            </w:r>
            <w:r>
              <w:rPr>
                <w:spacing w:val="9"/>
              </w:rPr>
              <w:t>野生动物的，应当向国务院野生动物保护主管部门申请特许猎捕证；需要猎捕国家二级</w:t>
            </w:r>
            <w:r>
              <w:rPr>
                <w:spacing w:val="5"/>
              </w:rPr>
              <w:t>保护野生动物的，应当向省、自治区、直辖</w:t>
            </w:r>
            <w:r>
              <w:rPr>
                <w:spacing w:val="22"/>
              </w:rPr>
              <w:t>市人民政府野生动物保护主管部门申请特</w:t>
            </w:r>
            <w:r>
              <w:rPr>
                <w:spacing w:val="1"/>
              </w:rPr>
              <w:t>许猎捕证。</w:t>
            </w:r>
          </w:p>
          <w:p>
            <w:pPr>
              <w:pStyle w:val="6"/>
              <w:spacing w:before="15" w:line="267" w:lineRule="auto"/>
              <w:ind w:left="114" w:right="16" w:firstLine="493"/>
            </w:pPr>
            <w:r>
              <w:rPr>
                <w:spacing w:val="13"/>
              </w:rPr>
              <w:t>第二十三条第一款猎捕者应当严格按</w:t>
            </w:r>
            <w:r>
              <w:rPr>
                <w:spacing w:val="9"/>
              </w:rPr>
              <w:t>照特许猎捕证、狩猎证规定的种类、数量或</w:t>
            </w:r>
            <w:r>
              <w:rPr>
                <w:spacing w:val="1"/>
              </w:rPr>
              <w:t>者限额、地点、工具、方法和期限进行猎捕。</w:t>
            </w:r>
            <w:r>
              <w:rPr>
                <w:spacing w:val="9"/>
              </w:rPr>
              <w:t>猎捕作业完成后，应当将猎捕情况向核发特许猎捕证、狩猎证的野生动物保护主管部门备案。具体办法由国务院野生动物保护主管部门制定。猎捕国家重点保护野生动物应当</w:t>
            </w:r>
            <w:r>
              <w:rPr>
                <w:spacing w:val="10"/>
              </w:rPr>
              <w:t>由专业机构和人员承担；猎捕有重要生态、</w:t>
            </w:r>
            <w:r>
              <w:rPr>
                <w:spacing w:val="9"/>
              </w:rPr>
              <w:t>科学、社会价值的陆生野生动物，有条件的</w:t>
            </w:r>
            <w:r>
              <w:rPr>
                <w:spacing w:val="7"/>
              </w:rPr>
              <w:t>地方可以由专业机构有组织开展。</w:t>
            </w:r>
          </w:p>
          <w:p>
            <w:pPr>
              <w:pStyle w:val="6"/>
              <w:spacing w:before="24" w:line="266" w:lineRule="auto"/>
              <w:ind w:left="118" w:right="104" w:firstLine="489"/>
            </w:pPr>
            <w:r>
              <w:rPr>
                <w:spacing w:val="13"/>
              </w:rPr>
              <w:t>第二十四条第一款禁止使用毒药、爆</w:t>
            </w:r>
            <w:r>
              <w:rPr>
                <w:spacing w:val="6"/>
              </w:rPr>
              <w:t>炸物、电击或者电子诱捕装置以及猎套、猎</w:t>
            </w:r>
            <w:r>
              <w:rPr>
                <w:spacing w:val="8"/>
              </w:rPr>
              <w:t>夹、捕鸟网、地枪、排铳等工具进行猎捕，禁止使用夜间照明行猎、歼灭性围猎、捣毁巢穴、火攻、烟熏、网捕等方法进行猎捕，</w:t>
            </w:r>
            <w:r>
              <w:rPr>
                <w:spacing w:val="6"/>
              </w:rPr>
              <w:t>但因物种保护、科学研究确需网捕、电子诱</w:t>
            </w:r>
            <w:r>
              <w:rPr>
                <w:spacing w:val="5"/>
              </w:rPr>
              <w:t>捕以及植保作业等除外。</w:t>
            </w:r>
          </w:p>
          <w:p>
            <w:pPr>
              <w:pStyle w:val="6"/>
              <w:spacing w:before="26" w:line="233" w:lineRule="auto"/>
              <w:ind w:left="607"/>
            </w:pPr>
            <w:r>
              <w:rPr>
                <w:spacing w:val="28"/>
              </w:rPr>
              <w:t>第四十八条第一款违反本法第二十</w:t>
            </w:r>
          </w:p>
        </w:tc>
        <w:tc>
          <w:tcPr>
            <w:tcW w:w="1469" w:type="dxa"/>
            <w:vAlign w:val="top"/>
          </w:tcPr>
          <w:p>
            <w:pPr>
              <w:rPr>
                <w:rFonts w:ascii="Arial"/>
                <w:sz w:val="21"/>
              </w:rPr>
            </w:pPr>
          </w:p>
        </w:tc>
        <w:tc>
          <w:tcPr>
            <w:tcW w:w="3223" w:type="dxa"/>
            <w:vAlign w:val="top"/>
          </w:tcPr>
          <w:p>
            <w:pPr>
              <w:pStyle w:val="6"/>
              <w:spacing w:before="99" w:line="254" w:lineRule="auto"/>
              <w:ind w:left="116" w:right="104" w:firstLine="5"/>
              <w:jc w:val="both"/>
            </w:pPr>
            <w:r>
              <w:t>捕、杀害国家重点保护野生动物，使用禁用的工具、方法猎捕国家重点保护野生动物，有</w:t>
            </w:r>
            <w:r>
              <w:rPr>
                <w:spacing w:val="3"/>
              </w:rPr>
              <w:t>猎获物、价值</w:t>
            </w:r>
            <w:r>
              <w:rPr>
                <w:rFonts w:ascii="宋体" w:hAnsi="宋体" w:eastAsia="宋体" w:cs="宋体"/>
                <w:spacing w:val="3"/>
              </w:rPr>
              <w:t>1000</w:t>
            </w:r>
            <w:r>
              <w:rPr>
                <w:spacing w:val="3"/>
              </w:rPr>
              <w:t>元以上不</w:t>
            </w:r>
            <w:r>
              <w:t>足</w:t>
            </w:r>
            <w:r>
              <w:rPr>
                <w:rFonts w:ascii="宋体" w:hAnsi="宋体" w:eastAsia="宋体" w:cs="宋体"/>
              </w:rPr>
              <w:t>3000</w:t>
            </w:r>
            <w:r>
              <w:t>元的</w:t>
            </w:r>
          </w:p>
        </w:tc>
        <w:tc>
          <w:tcPr>
            <w:tcW w:w="30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7"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84" w:line="235" w:lineRule="auto"/>
              <w:ind w:left="275"/>
            </w:pPr>
            <w:r>
              <w:rPr>
                <w:spacing w:val="4"/>
              </w:rPr>
              <w:t>情节严重</w:t>
            </w:r>
          </w:p>
        </w:tc>
        <w:tc>
          <w:tcPr>
            <w:tcW w:w="3223" w:type="dxa"/>
            <w:vAlign w:val="top"/>
          </w:tcPr>
          <w:p>
            <w:pPr>
              <w:pStyle w:val="6"/>
              <w:spacing w:before="97" w:line="260" w:lineRule="auto"/>
              <w:ind w:left="116" w:right="9" w:firstLine="2"/>
              <w:jc w:val="both"/>
            </w:pPr>
            <w:r>
              <w:rPr>
                <w:spacing w:val="-10"/>
              </w:rPr>
              <w:t>在自然保护地、禁猎（渔）区、</w:t>
            </w:r>
            <w:r>
              <w:t>禁猎（渔）期猎捕国家重点保护野生动物，未取得特许猎捕证、未按照特许猎捕证规定猎捕、杀害国家重点保护野生动物，使用禁用的工具、方法猎捕国家重点保护野生动物，有</w:t>
            </w:r>
            <w:r>
              <w:rPr>
                <w:spacing w:val="5"/>
              </w:rPr>
              <w:t>猎获物、价值</w:t>
            </w:r>
            <w:r>
              <w:rPr>
                <w:rFonts w:ascii="宋体" w:hAnsi="宋体" w:eastAsia="宋体" w:cs="宋体"/>
                <w:spacing w:val="5"/>
              </w:rPr>
              <w:t>3000</w:t>
            </w:r>
            <w:r>
              <w:rPr>
                <w:spacing w:val="5"/>
              </w:rPr>
              <w:t>元以上不</w:t>
            </w:r>
            <w:r>
              <w:t>足</w:t>
            </w:r>
            <w:r>
              <w:rPr>
                <w:rFonts w:ascii="宋体" w:hAnsi="宋体" w:eastAsia="宋体" w:cs="宋体"/>
              </w:rPr>
              <w:t>5000</w:t>
            </w:r>
            <w:r>
              <w:t>元</w:t>
            </w:r>
          </w:p>
        </w:tc>
        <w:tc>
          <w:tcPr>
            <w:tcW w:w="3031" w:type="dxa"/>
            <w:vAlign w:val="top"/>
          </w:tcPr>
          <w:p>
            <w:pPr>
              <w:spacing w:line="305" w:lineRule="auto"/>
              <w:rPr>
                <w:rFonts w:ascii="Arial"/>
                <w:sz w:val="21"/>
              </w:rPr>
            </w:pPr>
          </w:p>
          <w:p>
            <w:pPr>
              <w:spacing w:line="305" w:lineRule="auto"/>
              <w:rPr>
                <w:rFonts w:ascii="Arial"/>
                <w:sz w:val="21"/>
              </w:rPr>
            </w:pPr>
          </w:p>
          <w:p>
            <w:pPr>
              <w:spacing w:line="306" w:lineRule="auto"/>
              <w:rPr>
                <w:rFonts w:ascii="Arial"/>
                <w:sz w:val="21"/>
              </w:rPr>
            </w:pPr>
          </w:p>
          <w:p>
            <w:pPr>
              <w:pStyle w:val="6"/>
              <w:spacing w:before="84" w:line="282" w:lineRule="auto"/>
              <w:ind w:left="125" w:right="86" w:firstLine="4"/>
              <w:jc w:val="both"/>
            </w:pPr>
            <w:r>
              <w:rPr>
                <w:spacing w:val="2"/>
              </w:rPr>
              <w:t>没收猎获物、猎捕工具和违</w:t>
            </w:r>
            <w:r>
              <w:rPr>
                <w:spacing w:val="4"/>
              </w:rPr>
              <w:t>法所得，吊销特许猎捕证，</w:t>
            </w:r>
            <w:r>
              <w:t>并处</w:t>
            </w:r>
            <w:r>
              <w:rPr>
                <w:rFonts w:ascii="宋体" w:hAnsi="宋体" w:eastAsia="宋体" w:cs="宋体"/>
              </w:rPr>
              <w:t>5</w:t>
            </w:r>
            <w:r>
              <w:t>万元以上</w:t>
            </w:r>
            <w:r>
              <w:rPr>
                <w:rFonts w:ascii="宋体" w:hAnsi="宋体" w:eastAsia="宋体" w:cs="宋体"/>
              </w:rPr>
              <w:t>10</w:t>
            </w:r>
            <w:r>
              <w:t>万元以</w:t>
            </w:r>
            <w:r>
              <w:rPr>
                <w:spacing w:val="-3"/>
              </w:rPr>
              <w:t>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5"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84" w:line="265" w:lineRule="auto"/>
              <w:ind w:left="634" w:right="131" w:hanging="479"/>
            </w:pPr>
            <w:r>
              <w:rPr>
                <w:spacing w:val="5"/>
              </w:rPr>
              <w:t>情节特别严</w:t>
            </w:r>
            <w:r>
              <w:t>重</w:t>
            </w:r>
          </w:p>
        </w:tc>
        <w:tc>
          <w:tcPr>
            <w:tcW w:w="3223" w:type="dxa"/>
            <w:vAlign w:val="top"/>
          </w:tcPr>
          <w:p>
            <w:pPr>
              <w:pStyle w:val="6"/>
              <w:spacing w:before="96" w:line="261" w:lineRule="auto"/>
              <w:ind w:left="116" w:right="9" w:firstLine="2"/>
              <w:jc w:val="both"/>
            </w:pPr>
            <w:r>
              <w:rPr>
                <w:spacing w:val="-10"/>
              </w:rPr>
              <w:t>在自然保护地、禁猎（渔）区、</w:t>
            </w:r>
            <w:r>
              <w:t>禁猎（渔）期猎捕国家重点保护野生动物，未取得特许猎捕证、未按照特许猎捕证规定猎捕、杀害国家重点保护野生动物，使用禁用的工具、方法猎捕国家重点保护野生动物，有</w:t>
            </w:r>
            <w:r>
              <w:rPr>
                <w:spacing w:val="5"/>
              </w:rPr>
              <w:t>猎获物，价值</w:t>
            </w:r>
            <w:r>
              <w:rPr>
                <w:rFonts w:ascii="宋体" w:hAnsi="宋体" w:eastAsia="宋体" w:cs="宋体"/>
                <w:spacing w:val="5"/>
              </w:rPr>
              <w:t>5000</w:t>
            </w:r>
            <w:r>
              <w:rPr>
                <w:spacing w:val="5"/>
              </w:rPr>
              <w:t>元以上不</w:t>
            </w:r>
            <w:r>
              <w:rPr>
                <w:spacing w:val="6"/>
              </w:rPr>
              <w:t>足</w:t>
            </w:r>
            <w:r>
              <w:rPr>
                <w:rFonts w:ascii="宋体" w:hAnsi="宋体" w:eastAsia="宋体" w:cs="宋体"/>
                <w:spacing w:val="6"/>
              </w:rPr>
              <w:t>8000</w:t>
            </w:r>
            <w:r>
              <w:rPr>
                <w:spacing w:val="6"/>
              </w:rPr>
              <w:t>元的，且属于首次违</w:t>
            </w:r>
            <w:r>
              <w:rPr>
                <w:spacing w:val="9"/>
              </w:rPr>
              <w:t>反林业草原法律、法规的</w:t>
            </w:r>
          </w:p>
        </w:tc>
        <w:tc>
          <w:tcPr>
            <w:tcW w:w="3031" w:type="dxa"/>
            <w:vAlign w:val="top"/>
          </w:tcPr>
          <w:p>
            <w:pPr>
              <w:spacing w:line="301" w:lineRule="auto"/>
              <w:rPr>
                <w:rFonts w:ascii="Arial"/>
                <w:sz w:val="21"/>
              </w:rPr>
            </w:pPr>
          </w:p>
          <w:p>
            <w:pPr>
              <w:spacing w:line="302" w:lineRule="auto"/>
              <w:rPr>
                <w:rFonts w:ascii="Arial"/>
                <w:sz w:val="21"/>
              </w:rPr>
            </w:pPr>
          </w:p>
          <w:p>
            <w:pPr>
              <w:spacing w:line="302" w:lineRule="auto"/>
              <w:rPr>
                <w:rFonts w:ascii="Arial"/>
                <w:sz w:val="21"/>
              </w:rPr>
            </w:pPr>
          </w:p>
          <w:p>
            <w:pPr>
              <w:pStyle w:val="6"/>
              <w:spacing w:before="84" w:line="282" w:lineRule="auto"/>
              <w:ind w:left="125" w:right="86" w:firstLine="4"/>
              <w:jc w:val="both"/>
            </w:pPr>
            <w:r>
              <w:rPr>
                <w:spacing w:val="2"/>
              </w:rPr>
              <w:t>没收猎获物、猎捕工具和违</w:t>
            </w:r>
            <w:r>
              <w:rPr>
                <w:spacing w:val="4"/>
              </w:rPr>
              <w:t>法所得，吊销特许猎捕证，</w:t>
            </w:r>
            <w:r>
              <w:rPr>
                <w:spacing w:val="24"/>
              </w:rPr>
              <w:t>并处猎获物价值二倍以上</w:t>
            </w:r>
            <w:r>
              <w:rPr>
                <w:spacing w:val="3"/>
              </w:rPr>
              <w:t>十倍以下罚款。</w:t>
            </w:r>
          </w:p>
        </w:tc>
      </w:tr>
    </w:tbl>
    <w:p>
      <w:pPr>
        <w:rPr>
          <w:rFonts w:ascii="Arial"/>
          <w:sz w:val="21"/>
        </w:rPr>
      </w:pPr>
    </w:p>
    <w:p>
      <w:pPr>
        <w:rPr>
          <w:rFonts w:ascii="Arial" w:hAnsi="Arial" w:eastAsia="Arial" w:cs="Arial"/>
          <w:sz w:val="21"/>
          <w:szCs w:val="21"/>
        </w:rPr>
        <w:sectPr>
          <w:footerReference r:id="rId36"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6"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69" w:line="275" w:lineRule="auto"/>
              <w:ind w:left="121" w:right="103" w:hanging="3"/>
            </w:pPr>
            <w:r>
              <w:rPr>
                <w:spacing w:val="8"/>
              </w:rPr>
              <w:t>条、第二十一条、第二十三条第一款、第二</w:t>
            </w:r>
            <w:r>
              <w:rPr>
                <w:spacing w:val="6"/>
              </w:rPr>
              <w:t>十四条第一款规定，有下列行为之一的，由</w:t>
            </w:r>
            <w:r>
              <w:rPr>
                <w:spacing w:val="8"/>
              </w:rPr>
              <w:t>县级以上人民政府野生动物保护主管部门、</w:t>
            </w:r>
            <w:r>
              <w:rPr>
                <w:spacing w:val="22"/>
              </w:rPr>
              <w:t>海警机构和有关自然保护地管理机构按照职责分工没收猎获物、猎捕工具和违法所</w:t>
            </w:r>
          </w:p>
          <w:p>
            <w:pPr>
              <w:pStyle w:val="6"/>
              <w:spacing w:before="22" w:line="234" w:lineRule="auto"/>
              <w:ind w:left="119"/>
              <w:outlineLvl w:val="0"/>
            </w:pPr>
            <w:r>
              <w:rPr>
                <w:spacing w:val="6"/>
              </w:rPr>
              <w:t>得，吊销特许猎捕证，并处猎获物价值二倍</w:t>
            </w:r>
          </w:p>
          <w:p>
            <w:pPr>
              <w:pStyle w:val="6"/>
              <w:spacing w:before="55" w:line="273" w:lineRule="auto"/>
              <w:ind w:left="99" w:right="104" w:firstLine="46"/>
            </w:pPr>
            <w:r>
              <w:rPr>
                <w:spacing w:val="7"/>
              </w:rPr>
              <w:t>以上二十倍以下罚款；没有猎获物或者猎获</w:t>
            </w:r>
            <w:r>
              <w:rPr>
                <w:spacing w:val="10"/>
              </w:rPr>
              <w:t>物价值不足五千元的，并处一万元以上十万</w:t>
            </w:r>
            <w:r>
              <w:rPr>
                <w:spacing w:val="5"/>
              </w:rPr>
              <w:t>元以下罚款；构成犯罪的，依法追究刑事责</w:t>
            </w:r>
            <w:r>
              <w:rPr>
                <w:spacing w:val="6"/>
              </w:rPr>
              <w:t>任</w:t>
            </w:r>
            <w:r>
              <w:rPr>
                <w:spacing w:val="-3"/>
              </w:rPr>
              <w:t>：（</w:t>
            </w:r>
            <w:r>
              <w:rPr>
                <w:spacing w:val="6"/>
              </w:rPr>
              <w:t>一）在自然保护地、禁猎（渔）区、禁猎（渔）期猎捕国家重点保护野生动物；</w:t>
            </w:r>
            <w:r>
              <w:rPr>
                <w:spacing w:val="10"/>
              </w:rPr>
              <w:t>（二）未取得特许猎捕证、未按照特许猎捕证规定猎捕、杀害国家重点保护野生动物；</w:t>
            </w:r>
            <w:r>
              <w:rPr>
                <w:spacing w:val="7"/>
              </w:rPr>
              <w:t>（三）使用禁用的工具、方法猎捕国家重点保护野生动物。</w:t>
            </w:r>
          </w:p>
        </w:tc>
        <w:tc>
          <w:tcPr>
            <w:tcW w:w="1469"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84" w:line="235" w:lineRule="auto"/>
              <w:ind w:left="275"/>
              <w:outlineLvl w:val="0"/>
            </w:pPr>
            <w:r>
              <w:rPr>
                <w:spacing w:val="4"/>
              </w:rPr>
              <w:t>情节恶劣</w:t>
            </w:r>
          </w:p>
        </w:tc>
        <w:tc>
          <w:tcPr>
            <w:tcW w:w="3223" w:type="dxa"/>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84" w:line="284" w:lineRule="auto"/>
              <w:ind w:left="116" w:right="9" w:firstLine="2"/>
              <w:jc w:val="both"/>
            </w:pPr>
            <w:r>
              <w:rPr>
                <w:spacing w:val="-10"/>
              </w:rPr>
              <w:t>在自然保护地、禁猎（渔）区、</w:t>
            </w:r>
            <w:r>
              <w:t>禁猎（渔）期猎捕国家重点保护野生动物，未取得特许猎捕证、未按照特许猎捕证规定猎捕、杀害国家重点保护野生动物，使用禁用的工具、方法猎捕国家重点保护野生动物，有</w:t>
            </w:r>
            <w:r>
              <w:rPr>
                <w:spacing w:val="6"/>
              </w:rPr>
              <w:t>猎获物，价值</w:t>
            </w:r>
            <w:r>
              <w:rPr>
                <w:rFonts w:ascii="宋体" w:hAnsi="宋体" w:eastAsia="宋体" w:cs="宋体"/>
                <w:spacing w:val="6"/>
              </w:rPr>
              <w:t>8000</w:t>
            </w:r>
            <w:r>
              <w:rPr>
                <w:spacing w:val="6"/>
              </w:rPr>
              <w:t>元以上不</w:t>
            </w:r>
            <w:r>
              <w:rPr>
                <w:spacing w:val="-4"/>
              </w:rPr>
              <w:t>足</w:t>
            </w:r>
            <w:r>
              <w:rPr>
                <w:rFonts w:ascii="宋体" w:hAnsi="宋体" w:eastAsia="宋体" w:cs="宋体"/>
                <w:spacing w:val="-4"/>
              </w:rPr>
              <w:t>1</w:t>
            </w:r>
            <w:r>
              <w:rPr>
                <w:spacing w:val="-4"/>
              </w:rPr>
              <w:t>万元的</w:t>
            </w:r>
          </w:p>
        </w:tc>
        <w:tc>
          <w:tcPr>
            <w:tcW w:w="3031"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pStyle w:val="6"/>
              <w:spacing w:before="84" w:line="282" w:lineRule="auto"/>
              <w:ind w:left="125" w:right="86" w:firstLine="4"/>
              <w:jc w:val="both"/>
            </w:pPr>
            <w:r>
              <w:rPr>
                <w:spacing w:val="2"/>
              </w:rPr>
              <w:t>没收猎获物、猎捕工具和违</w:t>
            </w:r>
            <w:r>
              <w:rPr>
                <w:spacing w:val="4"/>
              </w:rPr>
              <w:t>法所得，吊销特许猎捕证，</w:t>
            </w:r>
            <w:r>
              <w:rPr>
                <w:spacing w:val="24"/>
              </w:rPr>
              <w:t>并处猎获物价值十倍以上</w:t>
            </w:r>
            <w:r>
              <w:rPr>
                <w:spacing w:val="3"/>
              </w:rPr>
              <w:t>二十倍以下罚款。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942" w:type="dxa"/>
            <w:vMerge w:val="restart"/>
            <w:tcBorders>
              <w:bottom w:val="nil"/>
            </w:tcBorders>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3" w:lineRule="auto"/>
              <w:rPr>
                <w:rFonts w:ascii="Arial"/>
                <w:sz w:val="21"/>
              </w:rPr>
            </w:pPr>
          </w:p>
          <w:p>
            <w:pPr>
              <w:spacing w:before="75" w:line="189" w:lineRule="auto"/>
              <w:ind w:left="362"/>
              <w:rPr>
                <w:rFonts w:ascii="宋体" w:hAnsi="宋体" w:eastAsia="宋体" w:cs="宋体"/>
                <w:sz w:val="23"/>
                <w:szCs w:val="23"/>
              </w:rPr>
            </w:pPr>
            <w:r>
              <w:rPr>
                <w:rFonts w:ascii="宋体" w:hAnsi="宋体" w:eastAsia="宋体" w:cs="宋体"/>
                <w:spacing w:val="-4"/>
                <w:sz w:val="23"/>
                <w:szCs w:val="23"/>
              </w:rPr>
              <w:t>30</w:t>
            </w:r>
          </w:p>
        </w:tc>
        <w:tc>
          <w:tcPr>
            <w:tcW w:w="1431" w:type="dxa"/>
            <w:vMerge w:val="restart"/>
            <w:tcBorders>
              <w:bottom w:val="nil"/>
            </w:tcBorders>
            <w:vAlign w:val="top"/>
          </w:tcPr>
          <w:p>
            <w:pPr>
              <w:spacing w:line="284" w:lineRule="auto"/>
              <w:rPr>
                <w:rFonts w:ascii="Arial"/>
                <w:sz w:val="21"/>
              </w:rPr>
            </w:pPr>
          </w:p>
          <w:p>
            <w:pPr>
              <w:spacing w:line="285" w:lineRule="auto"/>
              <w:rPr>
                <w:rFonts w:ascii="Arial"/>
                <w:sz w:val="21"/>
              </w:rPr>
            </w:pPr>
          </w:p>
          <w:p>
            <w:pPr>
              <w:pStyle w:val="6"/>
              <w:spacing w:before="84" w:line="282" w:lineRule="auto"/>
              <w:ind w:left="117" w:right="109" w:hanging="4"/>
              <w:jc w:val="both"/>
            </w:pPr>
            <w:r>
              <w:rPr>
                <w:spacing w:val="10"/>
              </w:rPr>
              <w:t>逾期未将猎</w:t>
            </w:r>
            <w:r>
              <w:rPr>
                <w:spacing w:val="9"/>
              </w:rPr>
              <w:t>捕情况向野生动物保护主管部门备</w:t>
            </w:r>
            <w:r>
              <w:t>案</w:t>
            </w:r>
          </w:p>
        </w:tc>
        <w:tc>
          <w:tcPr>
            <w:tcW w:w="4769" w:type="dxa"/>
            <w:vMerge w:val="restart"/>
            <w:tcBorders>
              <w:bottom w:val="nil"/>
            </w:tcBorders>
            <w:vAlign w:val="top"/>
          </w:tcPr>
          <w:p>
            <w:pPr>
              <w:pStyle w:val="6"/>
              <w:spacing w:before="211" w:line="235" w:lineRule="auto"/>
              <w:ind w:left="570"/>
            </w:pPr>
            <w:r>
              <w:rPr>
                <w:spacing w:val="11"/>
              </w:rPr>
              <w:t>《中华人民共和国野生动物保护法》</w:t>
            </w:r>
          </w:p>
          <w:p>
            <w:pPr>
              <w:pStyle w:val="6"/>
              <w:spacing w:before="68" w:line="283" w:lineRule="auto"/>
              <w:ind w:left="116" w:right="16" w:firstLine="491"/>
            </w:pPr>
            <w:r>
              <w:rPr>
                <w:spacing w:val="13"/>
              </w:rPr>
              <w:t>第二十三条第一款猎捕者应当严格按</w:t>
            </w:r>
            <w:r>
              <w:rPr>
                <w:spacing w:val="9"/>
              </w:rPr>
              <w:t>照特许猎捕证、狩猎证规定的种类、数量或</w:t>
            </w:r>
            <w:r>
              <w:rPr>
                <w:spacing w:val="1"/>
              </w:rPr>
              <w:t>者限额、地点、工具、方法和期限进行猎捕。</w:t>
            </w:r>
            <w:r>
              <w:rPr>
                <w:spacing w:val="9"/>
              </w:rPr>
              <w:t>猎捕作业完成后，应当将猎捕情况向核发特许猎捕证、狩猎证的野生动物保护主管部门备案。具体办法由国务院野生动物保护主管</w:t>
            </w:r>
          </w:p>
        </w:tc>
        <w:tc>
          <w:tcPr>
            <w:tcW w:w="1469" w:type="dxa"/>
            <w:vAlign w:val="top"/>
          </w:tcPr>
          <w:p>
            <w:pPr>
              <w:spacing w:line="295" w:lineRule="auto"/>
              <w:rPr>
                <w:rFonts w:ascii="Arial"/>
                <w:sz w:val="21"/>
              </w:rPr>
            </w:pPr>
          </w:p>
          <w:p>
            <w:pPr>
              <w:pStyle w:val="6"/>
              <w:spacing w:before="84" w:line="226" w:lineRule="auto"/>
              <w:ind w:left="275"/>
            </w:pPr>
            <w:r>
              <w:rPr>
                <w:spacing w:val="4"/>
              </w:rPr>
              <w:t>情节轻微</w:t>
            </w:r>
          </w:p>
        </w:tc>
        <w:tc>
          <w:tcPr>
            <w:tcW w:w="3223" w:type="dxa"/>
            <w:vAlign w:val="top"/>
          </w:tcPr>
          <w:p>
            <w:pPr>
              <w:pStyle w:val="6"/>
              <w:spacing w:before="182" w:line="265" w:lineRule="auto"/>
              <w:ind w:left="124" w:right="39" w:firstLine="2"/>
            </w:pPr>
            <w:r>
              <w:rPr>
                <w:spacing w:val="4"/>
              </w:rPr>
              <w:t>责令限期改正，逾期不改正，</w:t>
            </w:r>
            <w:r>
              <w:rPr>
                <w:spacing w:val="1"/>
              </w:rPr>
              <w:t>经督促</w:t>
            </w:r>
            <w:r>
              <w:rPr>
                <w:rFonts w:ascii="宋体" w:hAnsi="宋体" w:eastAsia="宋体" w:cs="宋体"/>
                <w:spacing w:val="1"/>
              </w:rPr>
              <w:t>3</w:t>
            </w:r>
            <w:r>
              <w:rPr>
                <w:spacing w:val="1"/>
              </w:rPr>
              <w:t>日内予以改正的</w:t>
            </w:r>
          </w:p>
        </w:tc>
        <w:tc>
          <w:tcPr>
            <w:tcW w:w="3031" w:type="dxa"/>
            <w:vAlign w:val="top"/>
          </w:tcPr>
          <w:p>
            <w:pPr>
              <w:pStyle w:val="6"/>
              <w:spacing w:before="182" w:line="265" w:lineRule="auto"/>
              <w:ind w:left="122" w:right="109" w:hanging="3"/>
            </w:pPr>
            <w:r>
              <w:rPr>
                <w:spacing w:val="6"/>
              </w:rPr>
              <w:t>处</w:t>
            </w:r>
            <w:r>
              <w:rPr>
                <w:rFonts w:ascii="宋体" w:hAnsi="宋体" w:eastAsia="宋体" w:cs="宋体"/>
                <w:spacing w:val="6"/>
              </w:rPr>
              <w:t>1</w:t>
            </w:r>
            <w:r>
              <w:rPr>
                <w:spacing w:val="6"/>
              </w:rPr>
              <w:t>万以上</w:t>
            </w:r>
            <w:r>
              <w:rPr>
                <w:rFonts w:ascii="宋体" w:hAnsi="宋体" w:eastAsia="宋体" w:cs="宋体"/>
                <w:spacing w:val="6"/>
              </w:rPr>
              <w:t>3</w:t>
            </w:r>
            <w:r>
              <w:rPr>
                <w:spacing w:val="6"/>
              </w:rPr>
              <w:t>万元以下罚</w:t>
            </w:r>
            <w:r>
              <w:rPr>
                <w:spacing w:val="-8"/>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97" w:lineRule="auto"/>
              <w:rPr>
                <w:rFonts w:ascii="Arial"/>
                <w:sz w:val="21"/>
              </w:rPr>
            </w:pPr>
          </w:p>
          <w:p>
            <w:pPr>
              <w:pStyle w:val="6"/>
              <w:spacing w:before="84" w:line="235" w:lineRule="auto"/>
              <w:ind w:left="275"/>
            </w:pPr>
            <w:r>
              <w:rPr>
                <w:spacing w:val="4"/>
              </w:rPr>
              <w:t>情节一般</w:t>
            </w:r>
          </w:p>
        </w:tc>
        <w:tc>
          <w:tcPr>
            <w:tcW w:w="3223" w:type="dxa"/>
            <w:vAlign w:val="top"/>
          </w:tcPr>
          <w:p>
            <w:pPr>
              <w:spacing w:line="297" w:lineRule="auto"/>
              <w:rPr>
                <w:rFonts w:ascii="Arial"/>
                <w:sz w:val="21"/>
              </w:rPr>
            </w:pPr>
          </w:p>
          <w:p>
            <w:pPr>
              <w:pStyle w:val="6"/>
              <w:spacing w:before="84" w:line="237" w:lineRule="auto"/>
              <w:ind w:left="124"/>
            </w:pPr>
            <w:r>
              <w:rPr>
                <w:spacing w:val="1"/>
              </w:rPr>
              <w:t>经督促超过</w:t>
            </w:r>
            <w:r>
              <w:rPr>
                <w:rFonts w:ascii="宋体" w:hAnsi="宋体" w:eastAsia="宋体" w:cs="宋体"/>
                <w:spacing w:val="1"/>
              </w:rPr>
              <w:t>3</w:t>
            </w:r>
            <w:r>
              <w:rPr>
                <w:spacing w:val="1"/>
              </w:rPr>
              <w:t>日改正的</w:t>
            </w:r>
          </w:p>
        </w:tc>
        <w:tc>
          <w:tcPr>
            <w:tcW w:w="3031" w:type="dxa"/>
            <w:vAlign w:val="top"/>
          </w:tcPr>
          <w:p>
            <w:pPr>
              <w:pStyle w:val="6"/>
              <w:spacing w:before="181" w:line="265" w:lineRule="auto"/>
              <w:ind w:left="122" w:right="106" w:hanging="3"/>
            </w:pPr>
            <w:r>
              <w:rPr>
                <w:spacing w:val="7"/>
              </w:rPr>
              <w:t>处</w:t>
            </w:r>
            <w:r>
              <w:rPr>
                <w:rFonts w:ascii="宋体" w:hAnsi="宋体" w:eastAsia="宋体" w:cs="宋体"/>
                <w:spacing w:val="7"/>
              </w:rPr>
              <w:t>3</w:t>
            </w:r>
            <w:r>
              <w:rPr>
                <w:spacing w:val="7"/>
              </w:rPr>
              <w:t>万元以上</w:t>
            </w:r>
            <w:r>
              <w:rPr>
                <w:rFonts w:ascii="宋体" w:hAnsi="宋体" w:eastAsia="宋体" w:cs="宋体"/>
                <w:spacing w:val="7"/>
              </w:rPr>
              <w:t>5</w:t>
            </w:r>
            <w:r>
              <w:rPr>
                <w:spacing w:val="7"/>
              </w:rPr>
              <w:t>万元以下罚</w:t>
            </w:r>
            <w:r>
              <w:rPr>
                <w:spacing w:val="-8"/>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432" w:lineRule="auto"/>
              <w:rPr>
                <w:rFonts w:ascii="Arial"/>
                <w:sz w:val="21"/>
              </w:rPr>
            </w:pPr>
          </w:p>
          <w:p>
            <w:pPr>
              <w:pStyle w:val="6"/>
              <w:spacing w:before="84" w:line="235" w:lineRule="auto"/>
              <w:ind w:left="275"/>
            </w:pPr>
            <w:r>
              <w:rPr>
                <w:spacing w:val="4"/>
              </w:rPr>
              <w:t>情节严重</w:t>
            </w:r>
          </w:p>
        </w:tc>
        <w:tc>
          <w:tcPr>
            <w:tcW w:w="3223" w:type="dxa"/>
            <w:vAlign w:val="top"/>
          </w:tcPr>
          <w:p>
            <w:pPr>
              <w:spacing w:line="432" w:lineRule="auto"/>
              <w:rPr>
                <w:rFonts w:ascii="Arial"/>
                <w:sz w:val="21"/>
              </w:rPr>
            </w:pPr>
          </w:p>
          <w:p>
            <w:pPr>
              <w:pStyle w:val="6"/>
              <w:spacing w:before="84" w:line="237" w:lineRule="auto"/>
              <w:ind w:left="124"/>
            </w:pPr>
            <w:r>
              <w:rPr>
                <w:spacing w:val="7"/>
              </w:rPr>
              <w:t>经督促拒不改正的</w:t>
            </w:r>
          </w:p>
        </w:tc>
        <w:tc>
          <w:tcPr>
            <w:tcW w:w="3031" w:type="dxa"/>
            <w:vAlign w:val="top"/>
          </w:tcPr>
          <w:p>
            <w:pPr>
              <w:pStyle w:val="6"/>
              <w:spacing w:before="116" w:line="257" w:lineRule="auto"/>
              <w:ind w:left="122" w:right="106" w:hanging="3"/>
              <w:jc w:val="both"/>
            </w:pPr>
            <w:r>
              <w:rPr>
                <w:spacing w:val="1"/>
              </w:rPr>
              <w:t>处</w:t>
            </w:r>
            <w:r>
              <w:rPr>
                <w:rFonts w:ascii="宋体" w:hAnsi="宋体" w:eastAsia="宋体" w:cs="宋体"/>
                <w:spacing w:val="1"/>
              </w:rPr>
              <w:t>5</w:t>
            </w:r>
            <w:r>
              <w:rPr>
                <w:spacing w:val="1"/>
              </w:rPr>
              <w:t>万元以上</w:t>
            </w:r>
            <w:r>
              <w:rPr>
                <w:rFonts w:ascii="宋体" w:hAnsi="宋体" w:eastAsia="宋体" w:cs="宋体"/>
                <w:spacing w:val="1"/>
              </w:rPr>
              <w:t>10</w:t>
            </w:r>
            <w:r>
              <w:rPr>
                <w:spacing w:val="1"/>
              </w:rPr>
              <w:t>万元以下</w:t>
            </w:r>
            <w:r>
              <w:rPr>
                <w:spacing w:val="2"/>
              </w:rPr>
              <w:t>罚款；吊销特许猎捕证、狩</w:t>
            </w:r>
            <w:r>
              <w:rPr>
                <w:spacing w:val="-5"/>
              </w:rPr>
              <w:t>猎证。</w:t>
            </w:r>
          </w:p>
        </w:tc>
      </w:tr>
    </w:tbl>
    <w:p>
      <w:pPr>
        <w:rPr>
          <w:rFonts w:ascii="Arial"/>
          <w:sz w:val="21"/>
        </w:rPr>
      </w:pPr>
    </w:p>
    <w:p>
      <w:pPr>
        <w:rPr>
          <w:rFonts w:ascii="Arial" w:hAnsi="Arial" w:eastAsia="Arial" w:cs="Arial"/>
          <w:sz w:val="21"/>
          <w:szCs w:val="21"/>
        </w:rPr>
        <w:sectPr>
          <w:footerReference r:id="rId37"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7"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73" w:line="281" w:lineRule="auto"/>
              <w:ind w:left="114" w:right="104" w:firstLine="1"/>
            </w:pPr>
            <w:r>
              <w:rPr>
                <w:spacing w:val="9"/>
              </w:rPr>
              <w:t>部门制定。猎捕国家重点保护野生动物应当由专业机构和人员承担；猎捕有重要生态、科学、社会价值的陆生野生动物，有条件的</w:t>
            </w:r>
            <w:r>
              <w:rPr>
                <w:spacing w:val="7"/>
              </w:rPr>
              <w:t>地方可以由专业机构有组织开展。</w:t>
            </w:r>
          </w:p>
          <w:p>
            <w:pPr>
              <w:pStyle w:val="6"/>
              <w:spacing w:before="20" w:line="278" w:lineRule="auto"/>
              <w:ind w:left="118" w:right="103" w:firstLine="489"/>
              <w:jc w:val="both"/>
            </w:pPr>
            <w:r>
              <w:rPr>
                <w:spacing w:val="13"/>
              </w:rPr>
              <w:t>第四十八条第二款违反本法第二十三</w:t>
            </w:r>
            <w:r>
              <w:rPr>
                <w:spacing w:val="6"/>
              </w:rPr>
              <w:t>条第一款规定，未将猎捕情况向野生动物保护主管部门备案的，由核发特许猎捕证、狩</w:t>
            </w:r>
            <w:r>
              <w:rPr>
                <w:spacing w:val="22"/>
              </w:rPr>
              <w:t>猎证的野生动物保护主管部门责令限期改</w:t>
            </w:r>
            <w:r>
              <w:rPr>
                <w:spacing w:val="6"/>
              </w:rPr>
              <w:t>正；逾期不改正的，处一万元以上十万元以下罚款；情节严重的，吊销特许猎捕证、狩</w:t>
            </w:r>
            <w:r>
              <w:rPr>
                <w:spacing w:val="-4"/>
              </w:rPr>
              <w:t>猎证。</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3" w:hRule="atLeast"/>
        </w:trPr>
        <w:tc>
          <w:tcPr>
            <w:tcW w:w="942"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74" w:line="189" w:lineRule="auto"/>
              <w:ind w:left="362"/>
              <w:rPr>
                <w:rFonts w:ascii="宋体" w:hAnsi="宋体" w:eastAsia="宋体" w:cs="宋体"/>
                <w:sz w:val="23"/>
                <w:szCs w:val="23"/>
              </w:rPr>
            </w:pPr>
            <w:r>
              <w:rPr>
                <w:rFonts w:ascii="宋体" w:hAnsi="宋体" w:eastAsia="宋体" w:cs="宋体"/>
                <w:spacing w:val="-4"/>
                <w:sz w:val="23"/>
                <w:szCs w:val="23"/>
              </w:rPr>
              <w:t>31</w:t>
            </w:r>
          </w:p>
        </w:tc>
        <w:tc>
          <w:tcPr>
            <w:tcW w:w="1431" w:type="dxa"/>
            <w:vMerge w:val="restart"/>
            <w:tcBorders>
              <w:bottom w:val="nil"/>
            </w:tcBorders>
            <w:vAlign w:val="top"/>
          </w:tcPr>
          <w:p>
            <w:pPr>
              <w:pStyle w:val="6"/>
              <w:spacing w:before="119" w:line="278" w:lineRule="auto"/>
              <w:ind w:left="97" w:right="103" w:firstLine="18"/>
              <w:jc w:val="both"/>
            </w:pPr>
            <w:r>
              <w:rPr>
                <w:spacing w:val="10"/>
              </w:rPr>
              <w:t>在自然保护</w:t>
            </w:r>
            <w:r>
              <w:rPr>
                <w:spacing w:val="-5"/>
              </w:rPr>
              <w:t>地、禁猎（渔）区、</w:t>
            </w:r>
            <w:r>
              <w:rPr>
                <w:spacing w:val="15"/>
              </w:rPr>
              <w:t>禁猎（渔）</w:t>
            </w:r>
            <w:r>
              <w:rPr>
                <w:spacing w:val="13"/>
              </w:rPr>
              <w:t>期猎捕有重要生态、科学、社会价值的陆生野生动物或者地方重点保</w:t>
            </w:r>
            <w:r>
              <w:rPr>
                <w:spacing w:val="-6"/>
              </w:rPr>
              <w:t>护野生动</w:t>
            </w:r>
          </w:p>
        </w:tc>
        <w:tc>
          <w:tcPr>
            <w:tcW w:w="4769" w:type="dxa"/>
            <w:vMerge w:val="restart"/>
            <w:tcBorders>
              <w:bottom w:val="nil"/>
            </w:tcBorders>
            <w:vAlign w:val="top"/>
          </w:tcPr>
          <w:p>
            <w:pPr>
              <w:pStyle w:val="6"/>
              <w:spacing w:before="75" w:line="275" w:lineRule="auto"/>
              <w:ind w:left="607" w:right="101" w:hanging="37"/>
            </w:pPr>
            <w:r>
              <w:rPr>
                <w:spacing w:val="11"/>
              </w:rPr>
              <w:t>《中华人民共和国野生动物保护法》</w:t>
            </w:r>
            <w:r>
              <w:rPr>
                <w:spacing w:val="14"/>
              </w:rPr>
              <w:t>第二十条在自然保护地和禁猎（渔）</w:t>
            </w:r>
          </w:p>
          <w:p>
            <w:pPr>
              <w:pStyle w:val="6"/>
              <w:spacing w:before="30" w:line="280" w:lineRule="auto"/>
              <w:ind w:left="118" w:right="101" w:firstLine="31"/>
              <w:jc w:val="both"/>
            </w:pPr>
            <w:r>
              <w:rPr>
                <w:spacing w:val="7"/>
              </w:rPr>
              <w:t>区、禁猎（渔）期内，禁止猎捕以及其他妨</w:t>
            </w:r>
            <w:r>
              <w:rPr>
                <w:spacing w:val="6"/>
              </w:rPr>
              <w:t>碍野生动物生息繁衍的活动，但法律法规另</w:t>
            </w:r>
            <w:r>
              <w:rPr>
                <w:spacing w:val="4"/>
              </w:rPr>
              <w:t>有规定的除外。</w:t>
            </w:r>
          </w:p>
          <w:p>
            <w:pPr>
              <w:pStyle w:val="6"/>
              <w:spacing w:before="21" w:line="277" w:lineRule="auto"/>
              <w:ind w:left="115" w:right="103" w:firstLine="490"/>
              <w:jc w:val="both"/>
            </w:pPr>
            <w:r>
              <w:rPr>
                <w:spacing w:val="5"/>
              </w:rPr>
              <w:t>野生动物迁徙洄游期间，在前款规定区</w:t>
            </w:r>
            <w:r>
              <w:rPr>
                <w:spacing w:val="9"/>
              </w:rPr>
              <w:t>域外的迁徙洄游通道内，禁止猎捕并严格限制其他妨碍野生动物生息繁衍的活动。县级</w:t>
            </w:r>
            <w:r>
              <w:rPr>
                <w:spacing w:val="22"/>
              </w:rPr>
              <w:t>以上人民政府或者其野生动物保护主管部门应当规定并公布迁徙洄游通道的范围以</w:t>
            </w:r>
            <w:r>
              <w:rPr>
                <w:spacing w:val="7"/>
              </w:rPr>
              <w:t>及妨碍野生动物生息繁衍活动的内容。</w:t>
            </w:r>
          </w:p>
        </w:tc>
        <w:tc>
          <w:tcPr>
            <w:tcW w:w="1469"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85" w:line="226" w:lineRule="auto"/>
              <w:ind w:left="275"/>
            </w:pPr>
            <w:r>
              <w:rPr>
                <w:spacing w:val="4"/>
              </w:rPr>
              <w:t>情节轻微</w:t>
            </w:r>
          </w:p>
        </w:tc>
        <w:tc>
          <w:tcPr>
            <w:tcW w:w="3223" w:type="dxa"/>
            <w:vAlign w:val="top"/>
          </w:tcPr>
          <w:p>
            <w:pPr>
              <w:pStyle w:val="6"/>
              <w:spacing w:before="114" w:line="273" w:lineRule="auto"/>
              <w:ind w:left="118" w:right="9"/>
              <w:jc w:val="both"/>
            </w:pPr>
            <w:r>
              <w:rPr>
                <w:spacing w:val="-10"/>
              </w:rPr>
              <w:t>在自然保护地、禁猎（渔）区、禁猎（渔）期猎捕有重要生态、</w:t>
            </w:r>
            <w:r>
              <w:t>科学、社会价值的陆生野生动</w:t>
            </w:r>
            <w:r>
              <w:rPr>
                <w:spacing w:val="19"/>
              </w:rPr>
              <w:t>物或者地方重点保护野生动</w:t>
            </w:r>
            <w:r>
              <w:rPr>
                <w:spacing w:val="7"/>
              </w:rPr>
              <w:t>物，没有猎获物或有猎获物，</w:t>
            </w:r>
            <w:r>
              <w:rPr>
                <w:spacing w:val="5"/>
              </w:rPr>
              <w:t>价值不足</w:t>
            </w:r>
            <w:r>
              <w:rPr>
                <w:rFonts w:ascii="宋体" w:hAnsi="宋体" w:eastAsia="宋体" w:cs="宋体"/>
                <w:spacing w:val="5"/>
              </w:rPr>
              <w:t>2000</w:t>
            </w:r>
            <w:r>
              <w:rPr>
                <w:spacing w:val="5"/>
              </w:rPr>
              <w:t>元，且属于首</w:t>
            </w:r>
            <w:r>
              <w:t>次违反林业草原法律、法规的</w:t>
            </w:r>
          </w:p>
        </w:tc>
        <w:tc>
          <w:tcPr>
            <w:tcW w:w="3031" w:type="dxa"/>
            <w:vAlign w:val="top"/>
          </w:tcPr>
          <w:p>
            <w:pPr>
              <w:spacing w:line="314" w:lineRule="auto"/>
              <w:rPr>
                <w:rFonts w:ascii="Arial"/>
                <w:sz w:val="21"/>
              </w:rPr>
            </w:pPr>
          </w:p>
          <w:p>
            <w:pPr>
              <w:spacing w:line="314" w:lineRule="auto"/>
              <w:rPr>
                <w:rFonts w:ascii="Arial"/>
                <w:sz w:val="21"/>
              </w:rPr>
            </w:pPr>
          </w:p>
          <w:p>
            <w:pPr>
              <w:pStyle w:val="6"/>
              <w:spacing w:before="85" w:line="282" w:lineRule="auto"/>
              <w:ind w:left="118" w:right="106" w:firstLine="11"/>
              <w:jc w:val="both"/>
            </w:pPr>
            <w:r>
              <w:rPr>
                <w:spacing w:val="2"/>
              </w:rPr>
              <w:t>没收猎获物、猎捕工具和违</w:t>
            </w:r>
            <w:r>
              <w:rPr>
                <w:spacing w:val="3"/>
              </w:rPr>
              <w:t>法所得，吊销狩猎证，并处</w:t>
            </w:r>
            <w:r>
              <w:rPr>
                <w:rFonts w:ascii="宋体" w:hAnsi="宋体" w:eastAsia="宋体" w:cs="宋体"/>
                <w:spacing w:val="8"/>
              </w:rPr>
              <w:t>2000</w:t>
            </w:r>
            <w:r>
              <w:rPr>
                <w:spacing w:val="8"/>
              </w:rPr>
              <w:t>元以上</w:t>
            </w:r>
            <w:r>
              <w:rPr>
                <w:rFonts w:ascii="宋体" w:hAnsi="宋体" w:eastAsia="宋体" w:cs="宋体"/>
                <w:spacing w:val="8"/>
              </w:rPr>
              <w:t>2</w:t>
            </w:r>
            <w:r>
              <w:rPr>
                <w:spacing w:val="8"/>
              </w:rPr>
              <w:t>万元以下罚</w:t>
            </w:r>
            <w:r>
              <w:rPr>
                <w:spacing w:val="-7"/>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7"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314" w:lineRule="auto"/>
              <w:rPr>
                <w:rFonts w:ascii="Arial"/>
                <w:sz w:val="21"/>
              </w:rPr>
            </w:pPr>
          </w:p>
          <w:p>
            <w:pPr>
              <w:spacing w:line="315" w:lineRule="auto"/>
              <w:rPr>
                <w:rFonts w:ascii="Arial"/>
                <w:sz w:val="21"/>
              </w:rPr>
            </w:pPr>
          </w:p>
          <w:p>
            <w:pPr>
              <w:pStyle w:val="6"/>
              <w:spacing w:before="84" w:line="235" w:lineRule="auto"/>
              <w:ind w:left="275"/>
            </w:pPr>
            <w:r>
              <w:rPr>
                <w:spacing w:val="4"/>
              </w:rPr>
              <w:t>情节一般</w:t>
            </w:r>
          </w:p>
        </w:tc>
        <w:tc>
          <w:tcPr>
            <w:tcW w:w="3223" w:type="dxa"/>
            <w:vAlign w:val="top"/>
          </w:tcPr>
          <w:p>
            <w:pPr>
              <w:pStyle w:val="6"/>
              <w:spacing w:before="116" w:line="264" w:lineRule="auto"/>
              <w:ind w:left="120" w:right="9" w:hanging="1"/>
              <w:jc w:val="both"/>
            </w:pPr>
            <w:r>
              <w:rPr>
                <w:spacing w:val="-10"/>
              </w:rPr>
              <w:t>在自然保护地、禁猎（渔）区、禁猎（渔）期猎捕有重要生态、</w:t>
            </w:r>
            <w:r>
              <w:t>科学、社会价值的陆生野生动</w:t>
            </w:r>
            <w:r>
              <w:rPr>
                <w:spacing w:val="19"/>
              </w:rPr>
              <w:t>物或者地方重点保护野生动</w:t>
            </w:r>
          </w:p>
        </w:tc>
        <w:tc>
          <w:tcPr>
            <w:tcW w:w="3031" w:type="dxa"/>
            <w:vAlign w:val="top"/>
          </w:tcPr>
          <w:p>
            <w:pPr>
              <w:pStyle w:val="6"/>
              <w:spacing w:before="116" w:line="264" w:lineRule="auto"/>
              <w:ind w:left="123" w:right="106" w:firstLine="6"/>
              <w:jc w:val="both"/>
            </w:pPr>
            <w:r>
              <w:rPr>
                <w:spacing w:val="2"/>
              </w:rPr>
              <w:t>没收猎获物、猎捕工具和违法所得，吊销狩猎证，并处</w:t>
            </w:r>
            <w:r>
              <w:rPr>
                <w:spacing w:val="8"/>
              </w:rPr>
              <w:t>猎获物价值</w:t>
            </w:r>
            <w:r>
              <w:rPr>
                <w:rFonts w:ascii="宋体" w:hAnsi="宋体" w:eastAsia="宋体" w:cs="宋体"/>
                <w:spacing w:val="8"/>
              </w:rPr>
              <w:t>1</w:t>
            </w:r>
            <w:r>
              <w:rPr>
                <w:spacing w:val="8"/>
              </w:rPr>
              <w:t>倍到</w:t>
            </w:r>
            <w:r>
              <w:rPr>
                <w:rFonts w:ascii="宋体" w:hAnsi="宋体" w:eastAsia="宋体" w:cs="宋体"/>
                <w:spacing w:val="8"/>
              </w:rPr>
              <w:t>3</w:t>
            </w:r>
            <w:r>
              <w:rPr>
                <w:spacing w:val="8"/>
              </w:rPr>
              <w:t>倍罚</w:t>
            </w:r>
            <w:r>
              <w:rPr>
                <w:spacing w:val="-8"/>
              </w:rPr>
              <w:t>款。</w:t>
            </w:r>
          </w:p>
        </w:tc>
      </w:tr>
    </w:tbl>
    <w:p>
      <w:pPr>
        <w:rPr>
          <w:rFonts w:ascii="Arial"/>
          <w:sz w:val="21"/>
        </w:rPr>
      </w:pPr>
    </w:p>
    <w:p>
      <w:pPr>
        <w:rPr>
          <w:rFonts w:ascii="Arial" w:hAnsi="Arial" w:eastAsia="Arial" w:cs="Arial"/>
          <w:sz w:val="21"/>
          <w:szCs w:val="21"/>
        </w:rPr>
        <w:sectPr>
          <w:footerReference r:id="rId38"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942" w:type="dxa"/>
            <w:vMerge w:val="restart"/>
            <w:tcBorders>
              <w:bottom w:val="nil"/>
            </w:tcBorders>
            <w:vAlign w:val="top"/>
          </w:tcPr>
          <w:p>
            <w:pPr>
              <w:rPr>
                <w:rFonts w:ascii="Arial"/>
                <w:sz w:val="21"/>
              </w:rPr>
            </w:pPr>
          </w:p>
        </w:tc>
        <w:tc>
          <w:tcPr>
            <w:tcW w:w="1431" w:type="dxa"/>
            <w:vMerge w:val="restart"/>
            <w:tcBorders>
              <w:bottom w:val="nil"/>
            </w:tcBorders>
            <w:vAlign w:val="top"/>
          </w:tcPr>
          <w:p>
            <w:pPr>
              <w:pStyle w:val="6"/>
              <w:spacing w:before="112" w:line="285" w:lineRule="auto"/>
              <w:ind w:left="112" w:right="109" w:firstLine="11"/>
            </w:pPr>
            <w:r>
              <w:rPr>
                <w:spacing w:val="8"/>
              </w:rPr>
              <w:t>物，未取得</w:t>
            </w:r>
            <w:r>
              <w:rPr>
                <w:spacing w:val="10"/>
              </w:rPr>
              <w:t>狩猎证、未按照狩猎证规定猎捕有</w:t>
            </w:r>
            <w:r>
              <w:rPr>
                <w:spacing w:val="5"/>
              </w:rPr>
              <w:t>重要生态、</w:t>
            </w:r>
            <w:r>
              <w:rPr>
                <w:spacing w:val="10"/>
              </w:rPr>
              <w:t>科学、社会价值的陆生野生动物或者地方重点保护野生动物，使用禁</w:t>
            </w:r>
            <w:r>
              <w:rPr>
                <w:spacing w:val="5"/>
              </w:rPr>
              <w:t>用的工具、</w:t>
            </w:r>
            <w:r>
              <w:rPr>
                <w:spacing w:val="10"/>
              </w:rPr>
              <w:t>方法猎捕有</w:t>
            </w:r>
            <w:r>
              <w:rPr>
                <w:spacing w:val="5"/>
              </w:rPr>
              <w:t>重要生态、</w:t>
            </w:r>
            <w:r>
              <w:rPr>
                <w:spacing w:val="10"/>
              </w:rPr>
              <w:t>科学、社会价值的陆生野生动物或者地方重点保护野生动</w:t>
            </w:r>
            <w:r>
              <w:t>物</w:t>
            </w:r>
          </w:p>
        </w:tc>
        <w:tc>
          <w:tcPr>
            <w:tcW w:w="4769" w:type="dxa"/>
            <w:vMerge w:val="restart"/>
            <w:tcBorders>
              <w:bottom w:val="nil"/>
            </w:tcBorders>
            <w:vAlign w:val="top"/>
          </w:tcPr>
          <w:p>
            <w:pPr>
              <w:pStyle w:val="6"/>
              <w:spacing w:before="72" w:line="279" w:lineRule="auto"/>
              <w:ind w:left="114" w:right="104" w:firstLine="493"/>
            </w:pPr>
            <w:r>
              <w:rPr>
                <w:spacing w:val="13"/>
              </w:rPr>
              <w:t>第二十一条禁止猎捕、杀害国家重点</w:t>
            </w:r>
            <w:r>
              <w:rPr>
                <w:spacing w:val="4"/>
              </w:rPr>
              <w:t>保护野生动物。</w:t>
            </w:r>
          </w:p>
          <w:p>
            <w:pPr>
              <w:pStyle w:val="6"/>
              <w:spacing w:before="21" w:line="283" w:lineRule="auto"/>
              <w:ind w:left="114" w:right="103" w:firstLine="513"/>
              <w:jc w:val="both"/>
            </w:pPr>
            <w:r>
              <w:rPr>
                <w:spacing w:val="7"/>
              </w:rPr>
              <w:t>因科学研究、种群调控、疫源疫病监测</w:t>
            </w:r>
            <w:r>
              <w:rPr>
                <w:spacing w:val="9"/>
              </w:rPr>
              <w:t>或者其他特殊情况，需要猎捕国家一级保护野生动物的，应当向国务院野生动物保护主管部门申请特许猎捕证；需要猎捕国家二级</w:t>
            </w:r>
            <w:r>
              <w:rPr>
                <w:spacing w:val="5"/>
              </w:rPr>
              <w:t>保护野生动物的，应当向省、自治区、直辖</w:t>
            </w:r>
            <w:r>
              <w:rPr>
                <w:spacing w:val="22"/>
              </w:rPr>
              <w:t>市人民政府野生动物保护主管部门申请特</w:t>
            </w:r>
            <w:r>
              <w:rPr>
                <w:spacing w:val="1"/>
              </w:rPr>
              <w:t>许猎捕证。</w:t>
            </w:r>
          </w:p>
          <w:p>
            <w:pPr>
              <w:pStyle w:val="6"/>
              <w:spacing w:before="16" w:line="284" w:lineRule="auto"/>
              <w:ind w:left="114" w:right="16" w:firstLine="493"/>
            </w:pPr>
            <w:r>
              <w:rPr>
                <w:spacing w:val="13"/>
              </w:rPr>
              <w:t>第二十三条第一款猎捕者应当严格按</w:t>
            </w:r>
            <w:r>
              <w:rPr>
                <w:spacing w:val="9"/>
              </w:rPr>
              <w:t>照特许猎捕证、狩猎证规定的种类、数量或</w:t>
            </w:r>
            <w:r>
              <w:rPr>
                <w:spacing w:val="1"/>
              </w:rPr>
              <w:t>者限额、地点、工具、方法和期限进行猎捕。</w:t>
            </w:r>
            <w:r>
              <w:rPr>
                <w:spacing w:val="9"/>
              </w:rPr>
              <w:t>猎捕作业完成后，应当将猎捕情况向核发特许猎捕证、狩猎证的野生动物保护主管部门备案。具体办法由国务院野生动物保护主管部门制定。猎捕国家重点保护野生动物应当</w:t>
            </w:r>
            <w:r>
              <w:rPr>
                <w:spacing w:val="10"/>
              </w:rPr>
              <w:t>由专业机构和人员承担；猎捕有重要生态、</w:t>
            </w:r>
            <w:r>
              <w:rPr>
                <w:spacing w:val="9"/>
              </w:rPr>
              <w:t>科学、社会价值的陆生野生动物，有条件的</w:t>
            </w:r>
            <w:r>
              <w:rPr>
                <w:spacing w:val="7"/>
              </w:rPr>
              <w:t>地方可以由专业机构有组织开展。</w:t>
            </w:r>
          </w:p>
          <w:p>
            <w:pPr>
              <w:pStyle w:val="6"/>
              <w:spacing w:before="20" w:line="261" w:lineRule="auto"/>
              <w:ind w:left="124" w:right="104" w:firstLine="482"/>
            </w:pPr>
            <w:r>
              <w:rPr>
                <w:spacing w:val="13"/>
              </w:rPr>
              <w:t>第二十四条第一款禁止使用毒药、爆</w:t>
            </w:r>
            <w:r>
              <w:rPr>
                <w:spacing w:val="6"/>
              </w:rPr>
              <w:t>炸物、电击或者电子诱捕装置以及猎套、猎</w:t>
            </w:r>
            <w:r>
              <w:rPr>
                <w:spacing w:val="8"/>
              </w:rPr>
              <w:t>夹、捕鸟网、地枪、排铳等工具进行猎捕，</w:t>
            </w:r>
          </w:p>
        </w:tc>
        <w:tc>
          <w:tcPr>
            <w:tcW w:w="1469" w:type="dxa"/>
            <w:vAlign w:val="top"/>
          </w:tcPr>
          <w:p>
            <w:pPr>
              <w:rPr>
                <w:rFonts w:ascii="Arial"/>
                <w:sz w:val="21"/>
              </w:rPr>
            </w:pPr>
          </w:p>
        </w:tc>
        <w:tc>
          <w:tcPr>
            <w:tcW w:w="3223" w:type="dxa"/>
            <w:vAlign w:val="top"/>
          </w:tcPr>
          <w:p>
            <w:pPr>
              <w:pStyle w:val="6"/>
              <w:spacing w:before="117" w:line="243" w:lineRule="auto"/>
              <w:ind w:left="146" w:right="104" w:hanging="19"/>
            </w:pPr>
            <w:r>
              <w:rPr>
                <w:spacing w:val="5"/>
              </w:rPr>
              <w:t>物，有猎获物，价值</w:t>
            </w:r>
            <w:r>
              <w:rPr>
                <w:rFonts w:ascii="宋体" w:hAnsi="宋体" w:eastAsia="宋体" w:cs="宋体"/>
                <w:spacing w:val="5"/>
              </w:rPr>
              <w:t>2000</w:t>
            </w:r>
            <w:r>
              <w:rPr>
                <w:spacing w:val="5"/>
              </w:rPr>
              <w:t>元</w:t>
            </w:r>
            <w:r>
              <w:t>以上不足</w:t>
            </w:r>
            <w:r>
              <w:rPr>
                <w:rFonts w:ascii="宋体" w:hAnsi="宋体" w:eastAsia="宋体" w:cs="宋体"/>
              </w:rPr>
              <w:t>5000</w:t>
            </w:r>
            <w:r>
              <w:t>元的</w:t>
            </w:r>
          </w:p>
        </w:tc>
        <w:tc>
          <w:tcPr>
            <w:tcW w:w="30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84" w:line="235" w:lineRule="auto"/>
              <w:ind w:left="275"/>
            </w:pPr>
            <w:r>
              <w:rPr>
                <w:spacing w:val="4"/>
              </w:rPr>
              <w:t>情节严重</w:t>
            </w:r>
          </w:p>
        </w:tc>
        <w:tc>
          <w:tcPr>
            <w:tcW w:w="3223" w:type="dxa"/>
            <w:vAlign w:val="top"/>
          </w:tcPr>
          <w:p>
            <w:pPr>
              <w:pStyle w:val="6"/>
              <w:spacing w:before="115" w:line="271" w:lineRule="auto"/>
              <w:ind w:left="120" w:right="9" w:hanging="1"/>
              <w:jc w:val="both"/>
            </w:pPr>
            <w:r>
              <w:rPr>
                <w:spacing w:val="-10"/>
              </w:rPr>
              <w:t>在自然保护地、禁猎（渔）区、禁猎（渔）期猎捕有重要生态、</w:t>
            </w:r>
            <w:r>
              <w:t>科学、社会价值的陆生野生动</w:t>
            </w:r>
            <w:r>
              <w:rPr>
                <w:spacing w:val="19"/>
              </w:rPr>
              <w:t>物或者地方重点保护野生动</w:t>
            </w:r>
            <w:r>
              <w:rPr>
                <w:spacing w:val="5"/>
              </w:rPr>
              <w:t>物，有猎获物，价值</w:t>
            </w:r>
            <w:r>
              <w:rPr>
                <w:rFonts w:ascii="宋体" w:hAnsi="宋体" w:eastAsia="宋体" w:cs="宋体"/>
                <w:spacing w:val="5"/>
              </w:rPr>
              <w:t>5000</w:t>
            </w:r>
            <w:r>
              <w:rPr>
                <w:spacing w:val="5"/>
              </w:rPr>
              <w:t>元</w:t>
            </w:r>
            <w:r>
              <w:rPr>
                <w:spacing w:val="3"/>
              </w:rPr>
              <w:t>以上不足</w:t>
            </w:r>
            <w:r>
              <w:rPr>
                <w:rFonts w:ascii="宋体" w:hAnsi="宋体" w:eastAsia="宋体" w:cs="宋体"/>
                <w:spacing w:val="3"/>
              </w:rPr>
              <w:t>8000</w:t>
            </w:r>
            <w:r>
              <w:rPr>
                <w:spacing w:val="3"/>
              </w:rPr>
              <w:t>元的</w:t>
            </w:r>
          </w:p>
        </w:tc>
        <w:tc>
          <w:tcPr>
            <w:tcW w:w="3031" w:type="dxa"/>
            <w:vAlign w:val="top"/>
          </w:tcPr>
          <w:p>
            <w:pPr>
              <w:spacing w:line="427" w:lineRule="auto"/>
              <w:rPr>
                <w:rFonts w:ascii="Arial"/>
                <w:sz w:val="21"/>
              </w:rPr>
            </w:pPr>
          </w:p>
          <w:p>
            <w:pPr>
              <w:pStyle w:val="6"/>
              <w:spacing w:before="84" w:line="282" w:lineRule="auto"/>
              <w:ind w:left="123" w:right="104" w:firstLine="6"/>
              <w:jc w:val="both"/>
            </w:pPr>
            <w:r>
              <w:rPr>
                <w:spacing w:val="2"/>
              </w:rPr>
              <w:t>没收猎获物、猎捕工具和违法所得，吊销狩猎证，并处</w:t>
            </w:r>
            <w:r>
              <w:rPr>
                <w:spacing w:val="3"/>
              </w:rPr>
              <w:t>猎获物价值</w:t>
            </w:r>
            <w:r>
              <w:rPr>
                <w:rFonts w:ascii="宋体" w:hAnsi="宋体" w:eastAsia="宋体" w:cs="宋体"/>
                <w:spacing w:val="3"/>
              </w:rPr>
              <w:t>3</w:t>
            </w:r>
            <w:r>
              <w:rPr>
                <w:spacing w:val="3"/>
              </w:rPr>
              <w:t>倍以上到</w:t>
            </w:r>
            <w:r>
              <w:rPr>
                <w:rFonts w:ascii="宋体" w:hAnsi="宋体" w:eastAsia="宋体" w:cs="宋体"/>
                <w:spacing w:val="3"/>
              </w:rPr>
              <w:t>7</w:t>
            </w:r>
            <w:r>
              <w:rPr>
                <w:spacing w:val="3"/>
              </w:rPr>
              <w:t>倍</w:t>
            </w:r>
            <w:r>
              <w:t>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4"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84" w:line="271" w:lineRule="auto"/>
              <w:ind w:left="634" w:right="131" w:hanging="479"/>
            </w:pPr>
            <w:r>
              <w:rPr>
                <w:spacing w:val="5"/>
              </w:rPr>
              <w:t>情节特别严</w:t>
            </w:r>
            <w:r>
              <w:t>重</w:t>
            </w:r>
          </w:p>
        </w:tc>
        <w:tc>
          <w:tcPr>
            <w:tcW w:w="3223"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84" w:line="283" w:lineRule="auto"/>
              <w:ind w:left="120" w:right="9" w:hanging="1"/>
              <w:jc w:val="both"/>
            </w:pPr>
            <w:r>
              <w:rPr>
                <w:spacing w:val="-10"/>
              </w:rPr>
              <w:t>在自然保护地、禁猎（渔）区、禁猎（渔）期猎捕有重要生态、</w:t>
            </w:r>
            <w:r>
              <w:t>科学、社会价值的陆生野生动</w:t>
            </w:r>
            <w:r>
              <w:rPr>
                <w:spacing w:val="19"/>
              </w:rPr>
              <w:t>物或者地方重点保护野生动</w:t>
            </w:r>
            <w:r>
              <w:rPr>
                <w:spacing w:val="5"/>
              </w:rPr>
              <w:t>物，有猎获物，价值</w:t>
            </w:r>
            <w:r>
              <w:rPr>
                <w:rFonts w:ascii="宋体" w:hAnsi="宋体" w:eastAsia="宋体" w:cs="宋体"/>
                <w:spacing w:val="5"/>
              </w:rPr>
              <w:t>8000</w:t>
            </w:r>
            <w:r>
              <w:rPr>
                <w:spacing w:val="5"/>
              </w:rPr>
              <w:t>元</w:t>
            </w:r>
            <w:r>
              <w:rPr>
                <w:spacing w:val="-1"/>
              </w:rPr>
              <w:t>以上不足</w:t>
            </w:r>
            <w:r>
              <w:rPr>
                <w:rFonts w:ascii="宋体" w:hAnsi="宋体" w:eastAsia="宋体" w:cs="宋体"/>
                <w:spacing w:val="-1"/>
              </w:rPr>
              <w:t>1</w:t>
            </w:r>
            <w:r>
              <w:rPr>
                <w:spacing w:val="-1"/>
              </w:rPr>
              <w:t>万元的</w:t>
            </w:r>
          </w:p>
        </w:tc>
        <w:tc>
          <w:tcPr>
            <w:tcW w:w="3031"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84" w:line="282" w:lineRule="auto"/>
              <w:ind w:left="123" w:right="106" w:firstLine="6"/>
              <w:jc w:val="both"/>
            </w:pPr>
            <w:r>
              <w:rPr>
                <w:spacing w:val="2"/>
              </w:rPr>
              <w:t>没收猎获物、猎捕工具和违法所得，吊销狩猎证，并处</w:t>
            </w:r>
            <w:r>
              <w:rPr>
                <w:spacing w:val="3"/>
              </w:rPr>
              <w:t>猎获物价值</w:t>
            </w:r>
            <w:r>
              <w:rPr>
                <w:rFonts w:ascii="宋体" w:hAnsi="宋体" w:eastAsia="宋体" w:cs="宋体"/>
                <w:spacing w:val="3"/>
              </w:rPr>
              <w:t>7</w:t>
            </w:r>
            <w:r>
              <w:rPr>
                <w:spacing w:val="3"/>
              </w:rPr>
              <w:t>倍以上</w:t>
            </w:r>
            <w:r>
              <w:rPr>
                <w:rFonts w:ascii="宋体" w:hAnsi="宋体" w:eastAsia="宋体" w:cs="宋体"/>
                <w:spacing w:val="3"/>
              </w:rPr>
              <w:t>10</w:t>
            </w:r>
            <w:r>
              <w:rPr>
                <w:spacing w:val="3"/>
              </w:rPr>
              <w:t>倍</w:t>
            </w:r>
            <w:r>
              <w:t>以下罚款。</w:t>
            </w:r>
          </w:p>
        </w:tc>
      </w:tr>
    </w:tbl>
    <w:p>
      <w:pPr>
        <w:rPr>
          <w:rFonts w:ascii="Arial"/>
          <w:sz w:val="21"/>
        </w:rPr>
      </w:pPr>
    </w:p>
    <w:p>
      <w:pPr>
        <w:rPr>
          <w:rFonts w:ascii="Arial" w:hAnsi="Arial" w:eastAsia="Arial" w:cs="Arial"/>
          <w:sz w:val="21"/>
          <w:szCs w:val="21"/>
        </w:rPr>
        <w:sectPr>
          <w:footerReference r:id="rId39"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7"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66" w:line="275" w:lineRule="auto"/>
              <w:ind w:left="118" w:right="104" w:firstLine="6"/>
            </w:pPr>
            <w:r>
              <w:rPr>
                <w:spacing w:val="8"/>
              </w:rPr>
              <w:t>禁止使用夜间照明行猎、歼灭性围猎、捣毁巢穴、火攻、烟熏、网捕等方法进行猎捕，</w:t>
            </w:r>
            <w:r>
              <w:rPr>
                <w:spacing w:val="6"/>
              </w:rPr>
              <w:t>但因物种保护、科学研究确需网捕、电子诱</w:t>
            </w:r>
            <w:r>
              <w:rPr>
                <w:spacing w:val="5"/>
              </w:rPr>
              <w:t>捕以及植保作业等除外。</w:t>
            </w:r>
          </w:p>
          <w:p>
            <w:pPr>
              <w:pStyle w:val="6"/>
              <w:spacing w:before="9" w:line="276" w:lineRule="auto"/>
              <w:ind w:left="116" w:right="94" w:firstLine="491"/>
            </w:pPr>
            <w:r>
              <w:rPr>
                <w:spacing w:val="28"/>
              </w:rPr>
              <w:t>第四十九条第一款违反本法第二十</w:t>
            </w:r>
            <w:r>
              <w:rPr>
                <w:spacing w:val="9"/>
              </w:rPr>
              <w:t>条、第二十二条、第二十三条第一款、第二</w:t>
            </w:r>
            <w:r>
              <w:rPr>
                <w:spacing w:val="6"/>
              </w:rPr>
              <w:t>十四条第一款规定，有下列行为之一的，由</w:t>
            </w:r>
            <w:r>
              <w:rPr>
                <w:spacing w:val="22"/>
              </w:rPr>
              <w:t>县级以上地方人民政府野生动物保护主管部门和有关自然保护地管理机构按照职责</w:t>
            </w:r>
            <w:r>
              <w:rPr>
                <w:spacing w:val="6"/>
              </w:rPr>
              <w:t>分工没收猎获物、猎捕工具和违法所得，吊</w:t>
            </w:r>
            <w:r>
              <w:rPr>
                <w:spacing w:val="9"/>
              </w:rPr>
              <w:t>销狩猎证，并处猎获物价值一倍以上十倍以下罚款；没有猎获物或者猎获物价值不足二千元的，并处二千元以上二万元以下罚款；</w:t>
            </w:r>
            <w:r>
              <w:rPr>
                <w:spacing w:val="4"/>
              </w:rPr>
              <w:t>构成犯罪的，依法追究刑事责任</w:t>
            </w:r>
            <w:r>
              <w:rPr>
                <w:spacing w:val="9"/>
              </w:rPr>
              <w:t>：（</w:t>
            </w:r>
            <w:r>
              <w:rPr>
                <w:spacing w:val="4"/>
              </w:rPr>
              <w:t>一）在</w:t>
            </w:r>
            <w:r>
              <w:rPr>
                <w:spacing w:val="6"/>
              </w:rPr>
              <w:t>自然保护地、禁猎（渔）区、禁猎（渔）期</w:t>
            </w:r>
            <w:r>
              <w:rPr>
                <w:spacing w:val="9"/>
              </w:rPr>
              <w:t>猎捕有重要生态、科学、社会价值的陆生野</w:t>
            </w:r>
            <w:r>
              <w:rPr>
                <w:spacing w:val="10"/>
              </w:rPr>
              <w:t>生动物或者地方重点保护野生动物</w:t>
            </w:r>
            <w:r>
              <w:rPr>
                <w:spacing w:val="6"/>
              </w:rPr>
              <w:t>；（</w:t>
            </w:r>
            <w:r>
              <w:rPr>
                <w:spacing w:val="10"/>
              </w:rPr>
              <w:t>二）</w:t>
            </w:r>
            <w:r>
              <w:rPr>
                <w:spacing w:val="9"/>
              </w:rPr>
              <w:t>未取得狩猎证、未按照狩猎证规定猎捕有重要生态、科学、社会价值的陆生野生动物或</w:t>
            </w:r>
            <w:r>
              <w:rPr>
                <w:spacing w:val="7"/>
              </w:rPr>
              <w:t>者地方重点保护野生动物</w:t>
            </w:r>
            <w:r>
              <w:rPr>
                <w:spacing w:val="26"/>
              </w:rPr>
              <w:t>；（</w:t>
            </w:r>
            <w:r>
              <w:rPr>
                <w:spacing w:val="7"/>
              </w:rPr>
              <w:t>三）使用禁用</w:t>
            </w:r>
            <w:r>
              <w:rPr>
                <w:spacing w:val="9"/>
              </w:rPr>
              <w:t>的工具、方法猎捕有重要生态、科学、社会</w:t>
            </w:r>
            <w:r>
              <w:rPr>
                <w:spacing w:val="22"/>
              </w:rPr>
              <w:t>价值的陆生野生动物或者地方重点保护野</w:t>
            </w:r>
            <w:r>
              <w:rPr>
                <w:spacing w:val="-1"/>
              </w:rPr>
              <w:t>生动物。</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40"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8" w:hRule="atLeast"/>
        </w:trPr>
        <w:tc>
          <w:tcPr>
            <w:tcW w:w="942"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74" w:line="189" w:lineRule="auto"/>
              <w:ind w:left="362"/>
              <w:rPr>
                <w:rFonts w:ascii="宋体" w:hAnsi="宋体" w:eastAsia="宋体" w:cs="宋体"/>
                <w:sz w:val="23"/>
                <w:szCs w:val="23"/>
              </w:rPr>
            </w:pPr>
            <w:r>
              <w:rPr>
                <w:rFonts w:ascii="宋体" w:hAnsi="宋体" w:eastAsia="宋体" w:cs="宋体"/>
                <w:spacing w:val="-4"/>
                <w:sz w:val="23"/>
                <w:szCs w:val="23"/>
              </w:rPr>
              <w:t>32</w:t>
            </w:r>
          </w:p>
        </w:tc>
        <w:tc>
          <w:tcPr>
            <w:tcW w:w="1431" w:type="dxa"/>
            <w:vMerge w:val="restart"/>
            <w:tcBorders>
              <w:bottom w:val="nil"/>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84" w:line="281" w:lineRule="auto"/>
              <w:ind w:left="110" w:right="14" w:firstLine="4"/>
              <w:jc w:val="both"/>
            </w:pPr>
            <w:r>
              <w:rPr>
                <w:spacing w:val="10"/>
              </w:rPr>
              <w:t>在自然保护</w:t>
            </w:r>
            <w:r>
              <w:rPr>
                <w:spacing w:val="-14"/>
              </w:rPr>
              <w:t>地、禁猎区、</w:t>
            </w:r>
            <w:r>
              <w:rPr>
                <w:spacing w:val="11"/>
              </w:rPr>
              <w:t>禁猎期或者使用禁用的工具、方法猎捕其他陆</w:t>
            </w:r>
            <w:r>
              <w:rPr>
                <w:spacing w:val="-8"/>
              </w:rPr>
              <w:t>生野生动</w:t>
            </w:r>
            <w:r>
              <w:rPr>
                <w:spacing w:val="11"/>
              </w:rPr>
              <w:t>物，破坏生</w:t>
            </w:r>
            <w:r>
              <w:rPr>
                <w:spacing w:val="1"/>
              </w:rPr>
              <w:t>态</w:t>
            </w:r>
          </w:p>
        </w:tc>
        <w:tc>
          <w:tcPr>
            <w:tcW w:w="4769" w:type="dxa"/>
            <w:vMerge w:val="restart"/>
            <w:tcBorders>
              <w:bottom w:val="nil"/>
            </w:tcBorders>
            <w:vAlign w:val="top"/>
          </w:tcPr>
          <w:p>
            <w:pPr>
              <w:pStyle w:val="6"/>
              <w:spacing w:before="78" w:line="276" w:lineRule="auto"/>
              <w:ind w:left="607" w:right="101" w:hanging="37"/>
            </w:pPr>
            <w:r>
              <w:rPr>
                <w:spacing w:val="11"/>
              </w:rPr>
              <w:t>《中华人民共和国野生动物保护法》</w:t>
            </w:r>
            <w:r>
              <w:rPr>
                <w:spacing w:val="14"/>
              </w:rPr>
              <w:t>第二十条在自然保护地和禁猎（渔）</w:t>
            </w:r>
          </w:p>
          <w:p>
            <w:pPr>
              <w:pStyle w:val="6"/>
              <w:spacing w:before="27" w:line="280" w:lineRule="auto"/>
              <w:ind w:left="118" w:right="101" w:firstLine="31"/>
              <w:jc w:val="both"/>
            </w:pPr>
            <w:r>
              <w:rPr>
                <w:spacing w:val="7"/>
              </w:rPr>
              <w:t>区、禁猎（渔）期内，禁止猎捕以及其他妨</w:t>
            </w:r>
            <w:r>
              <w:rPr>
                <w:spacing w:val="6"/>
              </w:rPr>
              <w:t>碍野生动物生息繁衍的活动，但法律法规另</w:t>
            </w:r>
            <w:r>
              <w:rPr>
                <w:spacing w:val="4"/>
              </w:rPr>
              <w:t>有规定的除外。</w:t>
            </w:r>
          </w:p>
          <w:p>
            <w:pPr>
              <w:pStyle w:val="6"/>
              <w:spacing w:before="24" w:line="282" w:lineRule="auto"/>
              <w:ind w:left="115" w:right="103" w:firstLine="490"/>
            </w:pPr>
            <w:r>
              <w:rPr>
                <w:spacing w:val="5"/>
              </w:rPr>
              <w:t>野生动物迁徙洄游期间，在前款规定区</w:t>
            </w:r>
            <w:r>
              <w:rPr>
                <w:spacing w:val="9"/>
              </w:rPr>
              <w:t>域外的迁徙洄游通道内，禁止猎捕并严格限制其他妨碍野生动物生息繁衍的活动。县级</w:t>
            </w:r>
            <w:r>
              <w:rPr>
                <w:spacing w:val="22"/>
              </w:rPr>
              <w:t>以上人民政府或者其野生动物保护主管部门应当规定并公布迁徙洄游通道的范围以</w:t>
            </w:r>
            <w:r>
              <w:rPr>
                <w:spacing w:val="7"/>
              </w:rPr>
              <w:t>及妨碍野生动物生息繁衍活动的内容。</w:t>
            </w:r>
          </w:p>
          <w:p>
            <w:pPr>
              <w:pStyle w:val="6"/>
              <w:spacing w:before="28" w:line="283" w:lineRule="auto"/>
              <w:ind w:left="118" w:right="104" w:firstLine="489"/>
            </w:pPr>
            <w:r>
              <w:rPr>
                <w:spacing w:val="13"/>
              </w:rPr>
              <w:t>第二十四条第一款禁止使用毒药、爆</w:t>
            </w:r>
            <w:r>
              <w:rPr>
                <w:spacing w:val="6"/>
              </w:rPr>
              <w:t>炸物、电击或者电子诱捕装置以及猎套、猎</w:t>
            </w:r>
            <w:r>
              <w:rPr>
                <w:spacing w:val="8"/>
              </w:rPr>
              <w:t>夹、捕鸟网、地枪、排铳等工具进行猎捕，禁止使用夜间照明行猎、歼灭性围猎、捣毁巢穴、火攻、烟熏、网捕等方法进行猎捕，</w:t>
            </w:r>
            <w:r>
              <w:rPr>
                <w:spacing w:val="6"/>
              </w:rPr>
              <w:t>但因物种保护、科学研究确需网捕、电子诱</w:t>
            </w:r>
            <w:r>
              <w:rPr>
                <w:spacing w:val="5"/>
              </w:rPr>
              <w:t>捕以及植保作业等除外。</w:t>
            </w:r>
          </w:p>
          <w:p>
            <w:pPr>
              <w:pStyle w:val="6"/>
              <w:spacing w:before="19" w:line="273" w:lineRule="auto"/>
              <w:ind w:left="118" w:right="12" w:firstLine="489"/>
            </w:pPr>
            <w:r>
              <w:rPr>
                <w:spacing w:val="28"/>
              </w:rPr>
              <w:t>第四十九条第二款违反本法第二十</w:t>
            </w:r>
            <w:r>
              <w:rPr>
                <w:spacing w:val="1"/>
              </w:rPr>
              <w:t>条、第二十四条第一款规定，在自然保护地、</w:t>
            </w:r>
            <w:r>
              <w:rPr>
                <w:spacing w:val="8"/>
              </w:rPr>
              <w:t>禁猎区、禁猎期或者使用禁用的工具、方法</w:t>
            </w:r>
            <w:r>
              <w:rPr>
                <w:spacing w:val="4"/>
              </w:rPr>
              <w:t>猎捕其他陆生野生动物，破坏生态的，由县</w:t>
            </w:r>
          </w:p>
        </w:tc>
        <w:tc>
          <w:tcPr>
            <w:tcW w:w="1469"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84" w:line="226" w:lineRule="auto"/>
              <w:ind w:left="275"/>
            </w:pPr>
            <w:r>
              <w:rPr>
                <w:spacing w:val="4"/>
              </w:rPr>
              <w:t>情节轻微</w:t>
            </w:r>
          </w:p>
        </w:tc>
        <w:tc>
          <w:tcPr>
            <w:tcW w:w="3223" w:type="dxa"/>
            <w:vAlign w:val="top"/>
          </w:tcPr>
          <w:p>
            <w:pPr>
              <w:pStyle w:val="6"/>
              <w:spacing w:before="119" w:line="271" w:lineRule="auto"/>
              <w:ind w:left="120" w:right="39" w:hanging="1"/>
              <w:jc w:val="both"/>
            </w:pPr>
            <w:r>
              <w:t>违反野生动物保护法规，未取</w:t>
            </w:r>
            <w:r>
              <w:rPr>
                <w:spacing w:val="19"/>
              </w:rPr>
              <w:t>得狩猎证或者未按照狩猎证</w:t>
            </w:r>
            <w:r>
              <w:rPr>
                <w:spacing w:val="5"/>
              </w:rPr>
              <w:t>规定猎捕其他陆生野生动物，</w:t>
            </w:r>
            <w:r>
              <w:t>没有猎获物或有猎获物、价值</w:t>
            </w:r>
            <w:r>
              <w:rPr>
                <w:spacing w:val="3"/>
              </w:rPr>
              <w:t>不足</w:t>
            </w:r>
            <w:r>
              <w:rPr>
                <w:rFonts w:ascii="宋体" w:hAnsi="宋体" w:eastAsia="宋体" w:cs="宋体"/>
                <w:spacing w:val="3"/>
              </w:rPr>
              <w:t>1000</w:t>
            </w:r>
            <w:r>
              <w:rPr>
                <w:spacing w:val="3"/>
              </w:rPr>
              <w:t>元，且属于首次违</w:t>
            </w:r>
            <w:r>
              <w:rPr>
                <w:spacing w:val="8"/>
              </w:rPr>
              <w:t>反林业草原法律、法规的</w:t>
            </w:r>
          </w:p>
        </w:tc>
        <w:tc>
          <w:tcPr>
            <w:tcW w:w="3031" w:type="dxa"/>
            <w:vAlign w:val="top"/>
          </w:tcPr>
          <w:p>
            <w:pPr>
              <w:spacing w:line="314" w:lineRule="auto"/>
              <w:rPr>
                <w:rFonts w:ascii="Arial"/>
                <w:sz w:val="21"/>
              </w:rPr>
            </w:pPr>
          </w:p>
          <w:p>
            <w:pPr>
              <w:spacing w:line="314" w:lineRule="auto"/>
              <w:rPr>
                <w:rFonts w:ascii="Arial"/>
                <w:sz w:val="21"/>
              </w:rPr>
            </w:pPr>
          </w:p>
          <w:p>
            <w:pPr>
              <w:pStyle w:val="6"/>
              <w:spacing w:before="84" w:line="281" w:lineRule="auto"/>
              <w:ind w:left="120" w:right="106" w:firstLine="9"/>
              <w:jc w:val="both"/>
            </w:pPr>
            <w:r>
              <w:rPr>
                <w:spacing w:val="2"/>
              </w:rPr>
              <w:t>没收猎获物、猎捕工具和违法所得，并处</w:t>
            </w:r>
            <w:r>
              <w:rPr>
                <w:rFonts w:ascii="宋体" w:hAnsi="宋体" w:eastAsia="宋体" w:cs="宋体"/>
                <w:spacing w:val="2"/>
              </w:rPr>
              <w:t>1000</w:t>
            </w:r>
            <w:r>
              <w:rPr>
                <w:spacing w:val="2"/>
              </w:rPr>
              <w:t>元以上</w:t>
            </w:r>
            <w:r>
              <w:rPr>
                <w:rFonts w:ascii="宋体" w:hAnsi="宋体" w:eastAsia="宋体" w:cs="宋体"/>
                <w:spacing w:val="3"/>
              </w:rPr>
              <w:t>3000</w:t>
            </w:r>
            <w:r>
              <w:rPr>
                <w:spacing w:val="3"/>
              </w:rPr>
              <w:t>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84" w:line="235" w:lineRule="auto"/>
              <w:ind w:left="275"/>
            </w:pPr>
            <w:r>
              <w:rPr>
                <w:spacing w:val="4"/>
              </w:rPr>
              <w:t>情节一般</w:t>
            </w:r>
          </w:p>
        </w:tc>
        <w:tc>
          <w:tcPr>
            <w:tcW w:w="3223" w:type="dxa"/>
            <w:vAlign w:val="top"/>
          </w:tcPr>
          <w:p>
            <w:pPr>
              <w:pStyle w:val="6"/>
              <w:spacing w:before="115" w:line="268" w:lineRule="auto"/>
              <w:ind w:left="119" w:right="39"/>
              <w:jc w:val="both"/>
            </w:pPr>
            <w:r>
              <w:t>违反野生动物保护法规，未取</w:t>
            </w:r>
            <w:r>
              <w:rPr>
                <w:spacing w:val="19"/>
              </w:rPr>
              <w:t>得狩猎证或者未按照狩猎证</w:t>
            </w:r>
            <w:r>
              <w:rPr>
                <w:spacing w:val="5"/>
              </w:rPr>
              <w:t>规定猎捕其他陆生野生动物，</w:t>
            </w:r>
            <w:r>
              <w:rPr>
                <w:spacing w:val="-1"/>
              </w:rPr>
              <w:t>有猎获物，价值</w:t>
            </w:r>
            <w:r>
              <w:rPr>
                <w:rFonts w:ascii="宋体" w:hAnsi="宋体" w:eastAsia="宋体" w:cs="宋体"/>
                <w:spacing w:val="-1"/>
              </w:rPr>
              <w:t>1000</w:t>
            </w:r>
            <w:r>
              <w:rPr>
                <w:spacing w:val="-1"/>
              </w:rPr>
              <w:t>元以上</w:t>
            </w:r>
            <w:r>
              <w:rPr>
                <w:rFonts w:ascii="宋体" w:hAnsi="宋体" w:eastAsia="宋体" w:cs="宋体"/>
                <w:spacing w:val="3"/>
              </w:rPr>
              <w:t>5000</w:t>
            </w:r>
            <w:r>
              <w:rPr>
                <w:spacing w:val="3"/>
              </w:rPr>
              <w:t>元以下的</w:t>
            </w:r>
          </w:p>
        </w:tc>
        <w:tc>
          <w:tcPr>
            <w:tcW w:w="3031" w:type="dxa"/>
            <w:vAlign w:val="top"/>
          </w:tcPr>
          <w:p>
            <w:pPr>
              <w:spacing w:line="427" w:lineRule="auto"/>
              <w:rPr>
                <w:rFonts w:ascii="Arial"/>
                <w:sz w:val="21"/>
              </w:rPr>
            </w:pPr>
          </w:p>
          <w:p>
            <w:pPr>
              <w:pStyle w:val="6"/>
              <w:spacing w:before="84" w:line="281" w:lineRule="auto"/>
              <w:ind w:left="115" w:right="106" w:firstLine="14"/>
              <w:jc w:val="both"/>
            </w:pPr>
            <w:r>
              <w:rPr>
                <w:spacing w:val="2"/>
              </w:rPr>
              <w:t>没收猎获物、猎捕工具和违</w:t>
            </w:r>
            <w:r>
              <w:rPr>
                <w:spacing w:val="1"/>
              </w:rPr>
              <w:t>法所得，并处猎获物价值</w:t>
            </w:r>
            <w:r>
              <w:rPr>
                <w:rFonts w:ascii="宋体" w:hAnsi="宋体" w:eastAsia="宋体" w:cs="宋体"/>
                <w:spacing w:val="1"/>
              </w:rPr>
              <w:t>1</w:t>
            </w:r>
            <w:r>
              <w:rPr>
                <w:spacing w:val="-1"/>
              </w:rPr>
              <w:t>倍罚款。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3"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84" w:line="235" w:lineRule="auto"/>
              <w:ind w:left="275"/>
            </w:pPr>
            <w:r>
              <w:rPr>
                <w:spacing w:val="4"/>
              </w:rPr>
              <w:t>情节严重</w:t>
            </w:r>
          </w:p>
        </w:tc>
        <w:tc>
          <w:tcPr>
            <w:tcW w:w="3223" w:type="dxa"/>
            <w:vAlign w:val="top"/>
          </w:tcPr>
          <w:p>
            <w:pPr>
              <w:pStyle w:val="6"/>
              <w:spacing w:before="309" w:line="282" w:lineRule="auto"/>
              <w:ind w:left="116" w:right="39" w:firstLine="2"/>
              <w:jc w:val="both"/>
            </w:pPr>
            <w:r>
              <w:t>违反野生动物保护法规，未取</w:t>
            </w:r>
            <w:r>
              <w:rPr>
                <w:spacing w:val="19"/>
              </w:rPr>
              <w:t>得狩猎证或者未按照狩猎证</w:t>
            </w:r>
            <w:r>
              <w:rPr>
                <w:spacing w:val="5"/>
              </w:rPr>
              <w:t>规定猎捕其他陆生野生动物，</w:t>
            </w:r>
            <w:r>
              <w:rPr>
                <w:spacing w:val="1"/>
              </w:rPr>
              <w:t>有猎获物，价值</w:t>
            </w:r>
            <w:r>
              <w:rPr>
                <w:rFonts w:ascii="宋体" w:hAnsi="宋体" w:eastAsia="宋体" w:cs="宋体"/>
                <w:spacing w:val="1"/>
              </w:rPr>
              <w:t>5000</w:t>
            </w:r>
            <w:r>
              <w:rPr>
                <w:spacing w:val="1"/>
              </w:rPr>
              <w:t>元以上</w:t>
            </w:r>
            <w:r>
              <w:rPr>
                <w:rFonts w:ascii="宋体" w:hAnsi="宋体" w:eastAsia="宋体" w:cs="宋体"/>
                <w:spacing w:val="3"/>
              </w:rPr>
              <w:t>8000</w:t>
            </w:r>
            <w:r>
              <w:rPr>
                <w:spacing w:val="3"/>
              </w:rPr>
              <w:t>元以下的</w:t>
            </w:r>
          </w:p>
        </w:tc>
        <w:tc>
          <w:tcPr>
            <w:tcW w:w="3031" w:type="dxa"/>
            <w:vAlign w:val="top"/>
          </w:tcPr>
          <w:p>
            <w:pPr>
              <w:spacing w:line="307" w:lineRule="auto"/>
              <w:rPr>
                <w:rFonts w:ascii="Arial"/>
                <w:sz w:val="21"/>
              </w:rPr>
            </w:pPr>
          </w:p>
          <w:p>
            <w:pPr>
              <w:spacing w:line="307" w:lineRule="auto"/>
              <w:rPr>
                <w:rFonts w:ascii="Arial"/>
                <w:sz w:val="21"/>
              </w:rPr>
            </w:pPr>
          </w:p>
          <w:p>
            <w:pPr>
              <w:pStyle w:val="6"/>
              <w:spacing w:before="84" w:line="282" w:lineRule="auto"/>
              <w:ind w:left="115" w:right="106" w:firstLine="14"/>
              <w:jc w:val="both"/>
            </w:pPr>
            <w:r>
              <w:rPr>
                <w:spacing w:val="2"/>
              </w:rPr>
              <w:t>没收猎获物、猎捕工具和违</w:t>
            </w:r>
            <w:r>
              <w:rPr>
                <w:spacing w:val="1"/>
              </w:rPr>
              <w:t>法所得，并处猎获物价值</w:t>
            </w:r>
            <w:r>
              <w:rPr>
                <w:rFonts w:ascii="宋体" w:hAnsi="宋体" w:eastAsia="宋体" w:cs="宋体"/>
                <w:spacing w:val="1"/>
              </w:rPr>
              <w:t>1</w:t>
            </w:r>
            <w:r>
              <w:rPr>
                <w:spacing w:val="5"/>
              </w:rPr>
              <w:t>倍以上</w:t>
            </w:r>
            <w:r>
              <w:rPr>
                <w:rFonts w:ascii="宋体" w:hAnsi="宋体" w:eastAsia="宋体" w:cs="宋体"/>
                <w:spacing w:val="5"/>
              </w:rPr>
              <w:t>2</w:t>
            </w:r>
            <w:r>
              <w:rPr>
                <w:spacing w:val="5"/>
              </w:rPr>
              <w:t>倍以下罚款。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7"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314" w:lineRule="auto"/>
              <w:rPr>
                <w:rFonts w:ascii="Arial"/>
                <w:sz w:val="21"/>
              </w:rPr>
            </w:pPr>
          </w:p>
          <w:p>
            <w:pPr>
              <w:spacing w:line="315" w:lineRule="auto"/>
              <w:rPr>
                <w:rFonts w:ascii="Arial"/>
                <w:sz w:val="21"/>
              </w:rPr>
            </w:pPr>
          </w:p>
          <w:p>
            <w:pPr>
              <w:pStyle w:val="6"/>
              <w:spacing w:before="85" w:line="271" w:lineRule="auto"/>
              <w:ind w:left="634" w:right="131" w:hanging="479"/>
            </w:pPr>
            <w:r>
              <w:rPr>
                <w:spacing w:val="5"/>
              </w:rPr>
              <w:t>情节特别严</w:t>
            </w:r>
            <w:r>
              <w:t>重</w:t>
            </w:r>
          </w:p>
        </w:tc>
        <w:tc>
          <w:tcPr>
            <w:tcW w:w="3223" w:type="dxa"/>
            <w:vAlign w:val="top"/>
          </w:tcPr>
          <w:p>
            <w:pPr>
              <w:pStyle w:val="6"/>
              <w:spacing w:before="118" w:line="268" w:lineRule="auto"/>
              <w:ind w:left="122" w:right="102" w:firstLine="9"/>
              <w:jc w:val="both"/>
            </w:pPr>
            <w:r>
              <w:rPr>
                <w:spacing w:val="-1"/>
              </w:rPr>
              <w:t>动物保护法规，未取得狩猎证</w:t>
            </w:r>
            <w:r>
              <w:rPr>
                <w:spacing w:val="19"/>
              </w:rPr>
              <w:t>或者未按照狩猎证规定猎捕</w:t>
            </w:r>
            <w:r>
              <w:rPr>
                <w:spacing w:val="15"/>
              </w:rPr>
              <w:t>其他陆生野生动物，有猎获</w:t>
            </w:r>
            <w:r>
              <w:t>物，价值</w:t>
            </w:r>
            <w:r>
              <w:rPr>
                <w:rFonts w:ascii="宋体" w:hAnsi="宋体" w:eastAsia="宋体" w:cs="宋体"/>
              </w:rPr>
              <w:t>8000</w:t>
            </w:r>
            <w:r>
              <w:t>元以上</w:t>
            </w:r>
            <w:r>
              <w:rPr>
                <w:rFonts w:ascii="宋体" w:hAnsi="宋体" w:eastAsia="宋体" w:cs="宋体"/>
              </w:rPr>
              <w:t>1</w:t>
            </w:r>
            <w:r>
              <w:t>万元</w:t>
            </w:r>
            <w:r>
              <w:rPr>
                <w:spacing w:val="4"/>
              </w:rPr>
              <w:t>以下的</w:t>
            </w:r>
          </w:p>
        </w:tc>
        <w:tc>
          <w:tcPr>
            <w:tcW w:w="3031" w:type="dxa"/>
            <w:vAlign w:val="top"/>
          </w:tcPr>
          <w:p>
            <w:pPr>
              <w:pStyle w:val="6"/>
              <w:spacing w:before="118" w:line="282" w:lineRule="auto"/>
              <w:ind w:left="122" w:right="104" w:hanging="3"/>
              <w:jc w:val="both"/>
            </w:pPr>
            <w:r>
              <w:rPr>
                <w:spacing w:val="3"/>
              </w:rPr>
              <w:t>违反野生没收猎获物、猎捕</w:t>
            </w:r>
            <w:r>
              <w:rPr>
                <w:spacing w:val="2"/>
              </w:rPr>
              <w:t>工具和违法所得，并处猎获</w:t>
            </w:r>
            <w:r>
              <w:rPr>
                <w:spacing w:val="4"/>
              </w:rPr>
              <w:t>物价值</w:t>
            </w:r>
            <w:r>
              <w:rPr>
                <w:rFonts w:ascii="宋体" w:hAnsi="宋体" w:eastAsia="宋体" w:cs="宋体"/>
                <w:spacing w:val="4"/>
              </w:rPr>
              <w:t>2</w:t>
            </w:r>
            <w:r>
              <w:rPr>
                <w:spacing w:val="4"/>
              </w:rPr>
              <w:t>倍以上</w:t>
            </w:r>
            <w:r>
              <w:rPr>
                <w:rFonts w:ascii="宋体" w:hAnsi="宋体" w:eastAsia="宋体" w:cs="宋体"/>
                <w:spacing w:val="4"/>
              </w:rPr>
              <w:t>3</w:t>
            </w:r>
            <w:r>
              <w:rPr>
                <w:spacing w:val="4"/>
              </w:rPr>
              <w:t>倍以下罚</w:t>
            </w:r>
            <w:r>
              <w:rPr>
                <w:spacing w:val="-8"/>
              </w:rPr>
              <w:t>款。</w:t>
            </w:r>
          </w:p>
        </w:tc>
      </w:tr>
    </w:tbl>
    <w:p>
      <w:pPr>
        <w:rPr>
          <w:rFonts w:ascii="Arial"/>
          <w:sz w:val="21"/>
        </w:rPr>
      </w:pPr>
    </w:p>
    <w:p>
      <w:pPr>
        <w:rPr>
          <w:rFonts w:ascii="Arial" w:hAnsi="Arial" w:eastAsia="Arial" w:cs="Arial"/>
          <w:sz w:val="21"/>
          <w:szCs w:val="21"/>
        </w:rPr>
        <w:sectPr>
          <w:footerReference r:id="rId41"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8"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70" w:line="278" w:lineRule="auto"/>
              <w:ind w:left="119" w:right="103" w:firstLine="2"/>
              <w:jc w:val="both"/>
            </w:pPr>
            <w:r>
              <w:rPr>
                <w:spacing w:val="22"/>
              </w:rPr>
              <w:t>级以上地方人民政府野生动物保护主管部门和有关自然保护地管理机构按照职责分</w:t>
            </w:r>
            <w:r>
              <w:rPr>
                <w:spacing w:val="8"/>
              </w:rPr>
              <w:t>工没收猎获物、猎捕工具和违法所得，并处猎获物价值一倍以上三倍以下罚款；没有猎获物或者猎获物价值不足一千元的，并处一</w:t>
            </w:r>
            <w:r>
              <w:rPr>
                <w:spacing w:val="4"/>
              </w:rPr>
              <w:t>千元以上三千元以下罚款；构成犯罪的，依法追究刑事责任。</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942" w:type="dxa"/>
            <w:vMerge w:val="restart"/>
            <w:tcBorders>
              <w:bottom w:val="nil"/>
            </w:tcBorders>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75" w:line="189" w:lineRule="auto"/>
              <w:ind w:left="362"/>
              <w:rPr>
                <w:rFonts w:ascii="宋体" w:hAnsi="宋体" w:eastAsia="宋体" w:cs="宋体"/>
                <w:sz w:val="23"/>
                <w:szCs w:val="23"/>
              </w:rPr>
            </w:pPr>
            <w:r>
              <w:rPr>
                <w:rFonts w:ascii="宋体" w:hAnsi="宋体" w:eastAsia="宋体" w:cs="宋体"/>
                <w:spacing w:val="-4"/>
                <w:sz w:val="23"/>
                <w:szCs w:val="23"/>
              </w:rPr>
              <w:t>33</w:t>
            </w:r>
          </w:p>
        </w:tc>
        <w:tc>
          <w:tcPr>
            <w:tcW w:w="1431" w:type="dxa"/>
            <w:vMerge w:val="restart"/>
            <w:tcBorders>
              <w:bottom w:val="nil"/>
            </w:tcBorders>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84" w:line="283" w:lineRule="auto"/>
              <w:ind w:left="118" w:right="109" w:firstLine="25"/>
              <w:jc w:val="both"/>
            </w:pPr>
            <w:r>
              <w:rPr>
                <w:spacing w:val="4"/>
              </w:rPr>
              <w:t>以食用为目</w:t>
            </w:r>
            <w:r>
              <w:rPr>
                <w:spacing w:val="9"/>
              </w:rPr>
              <w:t>的猎捕在野外环境自然生长繁殖的其他陆生野</w:t>
            </w:r>
            <w:r>
              <w:rPr>
                <w:spacing w:val="4"/>
              </w:rPr>
              <w:t>生动物</w:t>
            </w:r>
          </w:p>
        </w:tc>
        <w:tc>
          <w:tcPr>
            <w:tcW w:w="4769" w:type="dxa"/>
            <w:vMerge w:val="restart"/>
            <w:tcBorders>
              <w:bottom w:val="nil"/>
            </w:tcBorders>
            <w:vAlign w:val="top"/>
          </w:tcPr>
          <w:p>
            <w:pPr>
              <w:pStyle w:val="6"/>
              <w:spacing w:before="115" w:line="235" w:lineRule="auto"/>
              <w:ind w:left="570"/>
            </w:pPr>
            <w:r>
              <w:rPr>
                <w:spacing w:val="11"/>
              </w:rPr>
              <w:t>《中华人民共和国野生动物保护法》</w:t>
            </w:r>
          </w:p>
          <w:p>
            <w:pPr>
              <w:pStyle w:val="6"/>
              <w:spacing w:before="68" w:line="279" w:lineRule="auto"/>
              <w:ind w:left="121" w:right="104" w:firstLine="486"/>
            </w:pPr>
            <w:r>
              <w:rPr>
                <w:spacing w:val="13"/>
              </w:rPr>
              <w:t>第三十一条第二款禁止以食用为目的</w:t>
            </w:r>
            <w:r>
              <w:rPr>
                <w:spacing w:val="8"/>
              </w:rPr>
              <w:t>猎捕、交易、运输在野外环境自然生长繁殖</w:t>
            </w:r>
            <w:r>
              <w:rPr>
                <w:spacing w:val="5"/>
              </w:rPr>
              <w:t>的前款规定的野生动物。</w:t>
            </w:r>
          </w:p>
          <w:p>
            <w:pPr>
              <w:pStyle w:val="6"/>
              <w:spacing w:before="25" w:line="277" w:lineRule="auto"/>
              <w:ind w:left="119" w:right="103" w:firstLine="488"/>
            </w:pPr>
            <w:r>
              <w:rPr>
                <w:spacing w:val="13"/>
              </w:rPr>
              <w:t>第五十条第二款违反本法第三十一条</w:t>
            </w:r>
            <w:r>
              <w:rPr>
                <w:spacing w:val="6"/>
              </w:rPr>
              <w:t>第二款规定，以食用为目的猎捕在野外环境自然生长繁殖的其他陆生野生动物的，由县</w:t>
            </w:r>
            <w:r>
              <w:rPr>
                <w:spacing w:val="22"/>
              </w:rPr>
              <w:t>级以上地方人民政府野生动物保护主管部门和有关自然保护地管理机构按照职责分</w:t>
            </w:r>
            <w:r>
              <w:rPr>
                <w:spacing w:val="8"/>
              </w:rPr>
              <w:t>工没收猎获物、猎捕工具和违法所得；情节严重的，并处猎获物价值一倍以上五倍以下</w:t>
            </w:r>
            <w:r>
              <w:rPr>
                <w:spacing w:val="4"/>
              </w:rPr>
              <w:t>罚款，没有猎获物或者猎获物价值不足</w:t>
            </w:r>
            <w:r>
              <w:rPr>
                <w:rFonts w:ascii="宋体" w:hAnsi="宋体" w:eastAsia="宋体" w:cs="宋体"/>
                <w:spacing w:val="4"/>
              </w:rPr>
              <w:t>2000</w:t>
            </w:r>
            <w:r>
              <w:rPr>
                <w:spacing w:val="7"/>
              </w:rPr>
              <w:t>元的，并处</w:t>
            </w:r>
            <w:r>
              <w:rPr>
                <w:rFonts w:ascii="宋体" w:hAnsi="宋体" w:eastAsia="宋体" w:cs="宋体"/>
                <w:spacing w:val="7"/>
              </w:rPr>
              <w:t>2000</w:t>
            </w:r>
            <w:r>
              <w:rPr>
                <w:spacing w:val="7"/>
              </w:rPr>
              <w:t>元以上一万元以下罚款；</w:t>
            </w:r>
            <w:r>
              <w:rPr>
                <w:spacing w:val="6"/>
              </w:rPr>
              <w:t>构成犯罪的，依法追究刑事责任。</w:t>
            </w:r>
          </w:p>
        </w:tc>
        <w:tc>
          <w:tcPr>
            <w:tcW w:w="1469" w:type="dxa"/>
            <w:vAlign w:val="top"/>
          </w:tcPr>
          <w:p>
            <w:pPr>
              <w:spacing w:line="313" w:lineRule="auto"/>
              <w:rPr>
                <w:rFonts w:ascii="Arial"/>
                <w:sz w:val="21"/>
              </w:rPr>
            </w:pPr>
          </w:p>
          <w:p>
            <w:pPr>
              <w:spacing w:line="314" w:lineRule="auto"/>
              <w:rPr>
                <w:rFonts w:ascii="Arial"/>
                <w:sz w:val="21"/>
              </w:rPr>
            </w:pPr>
          </w:p>
          <w:p>
            <w:pPr>
              <w:pStyle w:val="6"/>
              <w:spacing w:before="84" w:line="226" w:lineRule="auto"/>
              <w:ind w:left="275"/>
            </w:pPr>
            <w:r>
              <w:rPr>
                <w:spacing w:val="4"/>
              </w:rPr>
              <w:t>情节轻微</w:t>
            </w:r>
          </w:p>
        </w:tc>
        <w:tc>
          <w:tcPr>
            <w:tcW w:w="3223" w:type="dxa"/>
            <w:vAlign w:val="top"/>
          </w:tcPr>
          <w:p>
            <w:pPr>
              <w:pStyle w:val="6"/>
              <w:spacing w:before="113" w:line="264" w:lineRule="auto"/>
              <w:ind w:left="116" w:right="102" w:firstLine="30"/>
              <w:jc w:val="both"/>
            </w:pPr>
            <w:r>
              <w:rPr>
                <w:spacing w:val="17"/>
              </w:rPr>
              <w:t>以食用为目的猎捕在野外环</w:t>
            </w:r>
            <w:r>
              <w:rPr>
                <w:spacing w:val="19"/>
              </w:rPr>
              <w:t>境自然生长繁殖的其他陆生</w:t>
            </w:r>
            <w:r>
              <w:t>野生动物，没有猎获物或者猎</w:t>
            </w:r>
            <w:r>
              <w:rPr>
                <w:spacing w:val="4"/>
              </w:rPr>
              <w:t>获物价值不足</w:t>
            </w:r>
            <w:r>
              <w:rPr>
                <w:rFonts w:ascii="宋体" w:hAnsi="宋体" w:eastAsia="宋体" w:cs="宋体"/>
                <w:spacing w:val="4"/>
              </w:rPr>
              <w:t>2000</w:t>
            </w:r>
            <w:r>
              <w:rPr>
                <w:spacing w:val="4"/>
              </w:rPr>
              <w:t>元的</w:t>
            </w:r>
          </w:p>
        </w:tc>
        <w:tc>
          <w:tcPr>
            <w:tcW w:w="3031" w:type="dxa"/>
            <w:vAlign w:val="top"/>
          </w:tcPr>
          <w:p>
            <w:pPr>
              <w:pStyle w:val="6"/>
              <w:spacing w:before="313" w:line="281" w:lineRule="auto"/>
              <w:ind w:left="130" w:right="106" w:hanging="1"/>
              <w:jc w:val="both"/>
            </w:pPr>
            <w:r>
              <w:rPr>
                <w:spacing w:val="2"/>
              </w:rPr>
              <w:t>没收猎获物、猎捕工具和违</w:t>
            </w:r>
            <w:r>
              <w:rPr>
                <w:spacing w:val="3"/>
              </w:rPr>
              <w:t>法所得，并处</w:t>
            </w:r>
            <w:r>
              <w:rPr>
                <w:rFonts w:ascii="宋体" w:hAnsi="宋体" w:eastAsia="宋体" w:cs="宋体"/>
                <w:spacing w:val="3"/>
              </w:rPr>
              <w:t>2000</w:t>
            </w:r>
            <w:r>
              <w:rPr>
                <w:spacing w:val="3"/>
              </w:rPr>
              <w:t>元以上</w:t>
            </w:r>
            <w:r>
              <w:rPr>
                <w:rFonts w:ascii="宋体" w:hAnsi="宋体" w:eastAsia="宋体" w:cs="宋体"/>
                <w:spacing w:val="-1"/>
              </w:rPr>
              <w:t>1</w:t>
            </w:r>
            <w:r>
              <w:rPr>
                <w:spacing w:val="-1"/>
              </w:rPr>
              <w:t>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331" w:lineRule="auto"/>
              <w:rPr>
                <w:rFonts w:ascii="Arial"/>
                <w:sz w:val="21"/>
              </w:rPr>
            </w:pPr>
          </w:p>
          <w:p>
            <w:pPr>
              <w:spacing w:line="331" w:lineRule="auto"/>
              <w:rPr>
                <w:rFonts w:ascii="Arial"/>
                <w:sz w:val="21"/>
              </w:rPr>
            </w:pPr>
          </w:p>
          <w:p>
            <w:pPr>
              <w:pStyle w:val="6"/>
              <w:spacing w:before="84" w:line="235" w:lineRule="auto"/>
              <w:ind w:left="275"/>
            </w:pPr>
            <w:r>
              <w:rPr>
                <w:spacing w:val="4"/>
              </w:rPr>
              <w:t>情节一般</w:t>
            </w:r>
          </w:p>
        </w:tc>
        <w:tc>
          <w:tcPr>
            <w:tcW w:w="3223" w:type="dxa"/>
            <w:vAlign w:val="top"/>
          </w:tcPr>
          <w:p>
            <w:pPr>
              <w:pStyle w:val="6"/>
              <w:spacing w:before="150" w:line="270" w:lineRule="auto"/>
              <w:ind w:left="116" w:right="102" w:firstLine="30"/>
              <w:jc w:val="both"/>
            </w:pPr>
            <w:r>
              <w:rPr>
                <w:spacing w:val="17"/>
              </w:rPr>
              <w:t>以食用为目的猎捕在野外环</w:t>
            </w:r>
            <w:r>
              <w:rPr>
                <w:spacing w:val="19"/>
              </w:rPr>
              <w:t>境自然生长繁殖的其他陆生</w:t>
            </w:r>
            <w:r>
              <w:rPr>
                <w:spacing w:val="37"/>
              </w:rPr>
              <w:t>野生动物，猎获物价值在</w:t>
            </w:r>
            <w:r>
              <w:rPr>
                <w:rFonts w:ascii="宋体" w:hAnsi="宋体" w:eastAsia="宋体" w:cs="宋体"/>
                <w:spacing w:val="2"/>
              </w:rPr>
              <w:t>2000</w:t>
            </w:r>
            <w:r>
              <w:rPr>
                <w:spacing w:val="2"/>
              </w:rPr>
              <w:t>元以上不足</w:t>
            </w:r>
            <w:r>
              <w:rPr>
                <w:rFonts w:ascii="宋体" w:hAnsi="宋体" w:eastAsia="宋体" w:cs="宋体"/>
                <w:spacing w:val="2"/>
              </w:rPr>
              <w:t>2</w:t>
            </w:r>
            <w:r>
              <w:rPr>
                <w:spacing w:val="2"/>
              </w:rPr>
              <w:t>万元的</w:t>
            </w:r>
          </w:p>
        </w:tc>
        <w:tc>
          <w:tcPr>
            <w:tcW w:w="3031" w:type="dxa"/>
            <w:vAlign w:val="top"/>
          </w:tcPr>
          <w:p>
            <w:pPr>
              <w:spacing w:line="261" w:lineRule="auto"/>
              <w:rPr>
                <w:rFonts w:ascii="Arial"/>
                <w:sz w:val="21"/>
              </w:rPr>
            </w:pPr>
          </w:p>
          <w:p>
            <w:pPr>
              <w:pStyle w:val="6"/>
              <w:spacing w:before="84" w:line="282" w:lineRule="auto"/>
              <w:ind w:left="118" w:right="106" w:firstLine="11"/>
              <w:jc w:val="both"/>
            </w:pPr>
            <w:r>
              <w:rPr>
                <w:spacing w:val="2"/>
              </w:rPr>
              <w:t>没收猎获物、猎捕工具和违</w:t>
            </w:r>
            <w:r>
              <w:rPr>
                <w:spacing w:val="3"/>
              </w:rPr>
              <w:t>法所得，并处野生动物价值</w:t>
            </w:r>
            <w:r>
              <w:rPr>
                <w:rFonts w:ascii="宋体" w:hAnsi="宋体" w:eastAsia="宋体" w:cs="宋体"/>
                <w:spacing w:val="4"/>
              </w:rPr>
              <w:t>2</w:t>
            </w:r>
            <w:r>
              <w:rPr>
                <w:spacing w:val="4"/>
              </w:rPr>
              <w:t>倍以上</w:t>
            </w:r>
            <w:r>
              <w:rPr>
                <w:rFonts w:ascii="宋体" w:hAnsi="宋体" w:eastAsia="宋体" w:cs="宋体"/>
                <w:spacing w:val="4"/>
              </w:rPr>
              <w:t>3</w:t>
            </w:r>
            <w:r>
              <w:rPr>
                <w:spacing w:val="4"/>
              </w:rPr>
              <w:t>倍以下的罚款。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6"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6"/>
              <w:spacing w:before="84" w:line="235" w:lineRule="auto"/>
              <w:ind w:left="275"/>
            </w:pPr>
            <w:r>
              <w:rPr>
                <w:spacing w:val="4"/>
              </w:rPr>
              <w:t>情节严重</w:t>
            </w:r>
          </w:p>
        </w:tc>
        <w:tc>
          <w:tcPr>
            <w:tcW w:w="3223" w:type="dxa"/>
            <w:vAlign w:val="top"/>
          </w:tcPr>
          <w:p>
            <w:pPr>
              <w:spacing w:line="386" w:lineRule="auto"/>
              <w:rPr>
                <w:rFonts w:ascii="Arial"/>
                <w:sz w:val="21"/>
              </w:rPr>
            </w:pPr>
          </w:p>
          <w:p>
            <w:pPr>
              <w:pStyle w:val="6"/>
              <w:spacing w:before="84" w:line="282" w:lineRule="auto"/>
              <w:ind w:left="116" w:right="102" w:firstLine="30"/>
              <w:jc w:val="both"/>
            </w:pPr>
            <w:r>
              <w:rPr>
                <w:spacing w:val="17"/>
              </w:rPr>
              <w:t>以食用为目的猎捕在野外环</w:t>
            </w:r>
            <w:r>
              <w:rPr>
                <w:spacing w:val="19"/>
              </w:rPr>
              <w:t>境自然生长繁殖的其他陆生</w:t>
            </w:r>
            <w:r>
              <w:rPr>
                <w:spacing w:val="-3"/>
              </w:rPr>
              <w:t>野生动物，猎获物价值</w:t>
            </w:r>
            <w:r>
              <w:rPr>
                <w:rFonts w:ascii="宋体" w:hAnsi="宋体" w:eastAsia="宋体" w:cs="宋体"/>
                <w:spacing w:val="-3"/>
              </w:rPr>
              <w:t>2</w:t>
            </w:r>
            <w:r>
              <w:rPr>
                <w:spacing w:val="-3"/>
              </w:rPr>
              <w:t>万元</w:t>
            </w:r>
            <w:r>
              <w:rPr>
                <w:spacing w:val="3"/>
              </w:rPr>
              <w:t>以上不足</w:t>
            </w:r>
            <w:r>
              <w:rPr>
                <w:rFonts w:ascii="宋体" w:hAnsi="宋体" w:eastAsia="宋体" w:cs="宋体"/>
                <w:spacing w:val="3"/>
              </w:rPr>
              <w:t>5</w:t>
            </w:r>
            <w:r>
              <w:rPr>
                <w:spacing w:val="3"/>
              </w:rPr>
              <w:t>万元的</w:t>
            </w:r>
          </w:p>
        </w:tc>
        <w:tc>
          <w:tcPr>
            <w:tcW w:w="3031" w:type="dxa"/>
            <w:vAlign w:val="top"/>
          </w:tcPr>
          <w:p>
            <w:pPr>
              <w:pStyle w:val="6"/>
              <w:spacing w:before="272" w:line="283" w:lineRule="auto"/>
              <w:ind w:left="125" w:right="104" w:firstLine="4"/>
              <w:jc w:val="both"/>
            </w:pPr>
            <w:r>
              <w:rPr>
                <w:spacing w:val="2"/>
              </w:rPr>
              <w:t>没收猎获物、猎捕工具和违</w:t>
            </w:r>
            <w:r>
              <w:rPr>
                <w:spacing w:val="23"/>
              </w:rPr>
              <w:t>法所得没收野生动物及其</w:t>
            </w:r>
            <w:r>
              <w:rPr>
                <w:spacing w:val="2"/>
              </w:rPr>
              <w:t>制品和违法所得，并处野生</w:t>
            </w:r>
            <w:r>
              <w:rPr>
                <w:spacing w:val="8"/>
              </w:rPr>
              <w:t>动物价值</w:t>
            </w:r>
            <w:r>
              <w:rPr>
                <w:rFonts w:ascii="宋体" w:hAnsi="宋体" w:eastAsia="宋体" w:cs="宋体"/>
                <w:spacing w:val="8"/>
              </w:rPr>
              <w:t>3</w:t>
            </w:r>
            <w:r>
              <w:rPr>
                <w:spacing w:val="8"/>
              </w:rPr>
              <w:t>倍以上</w:t>
            </w:r>
            <w:r>
              <w:rPr>
                <w:rFonts w:ascii="宋体" w:hAnsi="宋体" w:eastAsia="宋体" w:cs="宋体"/>
                <w:spacing w:val="8"/>
              </w:rPr>
              <w:t>5</w:t>
            </w:r>
            <w:r>
              <w:rPr>
                <w:spacing w:val="8"/>
              </w:rPr>
              <w:t>倍以下</w:t>
            </w:r>
            <w:r>
              <w:rPr>
                <w:spacing w:val="-3"/>
              </w:rPr>
              <w:t>的罚款。</w:t>
            </w:r>
          </w:p>
        </w:tc>
      </w:tr>
    </w:tbl>
    <w:p>
      <w:pPr>
        <w:rPr>
          <w:rFonts w:ascii="Arial"/>
          <w:sz w:val="21"/>
        </w:rPr>
      </w:pPr>
    </w:p>
    <w:p>
      <w:pPr>
        <w:rPr>
          <w:rFonts w:ascii="Arial" w:hAnsi="Arial" w:eastAsia="Arial" w:cs="Arial"/>
          <w:sz w:val="21"/>
          <w:szCs w:val="21"/>
        </w:rPr>
        <w:sectPr>
          <w:footerReference r:id="rId42"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8" w:hRule="atLeast"/>
        </w:trPr>
        <w:tc>
          <w:tcPr>
            <w:tcW w:w="942"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4" w:line="189" w:lineRule="auto"/>
              <w:ind w:left="362"/>
              <w:rPr>
                <w:rFonts w:ascii="宋体" w:hAnsi="宋体" w:eastAsia="宋体" w:cs="宋体"/>
                <w:sz w:val="23"/>
                <w:szCs w:val="23"/>
              </w:rPr>
            </w:pPr>
            <w:r>
              <w:rPr>
                <w:rFonts w:ascii="宋体" w:hAnsi="宋体" w:eastAsia="宋体" w:cs="宋体"/>
                <w:spacing w:val="-4"/>
                <w:sz w:val="23"/>
                <w:szCs w:val="23"/>
              </w:rPr>
              <w:t>34</w:t>
            </w:r>
          </w:p>
        </w:tc>
        <w:tc>
          <w:tcPr>
            <w:tcW w:w="1431" w:type="dxa"/>
            <w:vMerge w:val="restart"/>
            <w:tcBorders>
              <w:bottom w:val="nil"/>
            </w:tcBorders>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84" w:line="284" w:lineRule="auto"/>
              <w:ind w:left="112" w:right="109" w:firstLine="30"/>
              <w:jc w:val="both"/>
            </w:pPr>
            <w:r>
              <w:rPr>
                <w:spacing w:val="4"/>
              </w:rPr>
              <w:t>以食用为目</w:t>
            </w:r>
            <w:r>
              <w:rPr>
                <w:spacing w:val="10"/>
              </w:rPr>
              <w:t>的交易、运输在野外环境自然生长繁殖的其他陆生野生动</w:t>
            </w:r>
            <w:r>
              <w:t>物</w:t>
            </w:r>
          </w:p>
        </w:tc>
        <w:tc>
          <w:tcPr>
            <w:tcW w:w="4769" w:type="dxa"/>
            <w:vMerge w:val="restart"/>
            <w:tcBorders>
              <w:bottom w:val="nil"/>
            </w:tcBorders>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84" w:line="235" w:lineRule="auto"/>
              <w:ind w:left="570"/>
            </w:pPr>
            <w:r>
              <w:rPr>
                <w:spacing w:val="11"/>
              </w:rPr>
              <w:t>《中华人民共和国野生动物保护法》</w:t>
            </w:r>
          </w:p>
          <w:p>
            <w:pPr>
              <w:pStyle w:val="6"/>
              <w:spacing w:before="68" w:line="279" w:lineRule="auto"/>
              <w:ind w:left="121" w:right="104" w:firstLine="486"/>
            </w:pPr>
            <w:r>
              <w:rPr>
                <w:spacing w:val="13"/>
              </w:rPr>
              <w:t>第三十一条第二款禁止以食用为目的</w:t>
            </w:r>
            <w:r>
              <w:rPr>
                <w:spacing w:val="8"/>
              </w:rPr>
              <w:t>猎捕、交易、运输在野外环境自然生长繁殖</w:t>
            </w:r>
            <w:r>
              <w:rPr>
                <w:spacing w:val="5"/>
              </w:rPr>
              <w:t>的前款规定的野生动物。</w:t>
            </w:r>
          </w:p>
          <w:p>
            <w:pPr>
              <w:pStyle w:val="6"/>
              <w:spacing w:before="31" w:line="283" w:lineRule="auto"/>
              <w:ind w:left="124" w:right="103" w:firstLine="483"/>
            </w:pPr>
            <w:r>
              <w:rPr>
                <w:spacing w:val="13"/>
              </w:rPr>
              <w:t>第五十条第三款违反本法第三十一条</w:t>
            </w:r>
            <w:r>
              <w:rPr>
                <w:spacing w:val="6"/>
              </w:rPr>
              <w:t>第二款规定，以食用为目的交易、运输在野</w:t>
            </w:r>
            <w:r>
              <w:rPr>
                <w:spacing w:val="22"/>
              </w:rPr>
              <w:t>外环境自然生长繁殖的其他陆生野生动物</w:t>
            </w:r>
            <w:r>
              <w:rPr>
                <w:spacing w:val="6"/>
              </w:rPr>
              <w:t>的，由县级以上地方人民政府野生动物保护</w:t>
            </w:r>
            <w:r>
              <w:rPr>
                <w:spacing w:val="22"/>
              </w:rPr>
              <w:t>主管部门和市场监督管理部门按照职责分</w:t>
            </w:r>
            <w:r>
              <w:rPr>
                <w:spacing w:val="8"/>
              </w:rPr>
              <w:t>工没收野生动物；情节严重的，并处野生动</w:t>
            </w:r>
            <w:r>
              <w:rPr>
                <w:spacing w:val="19"/>
              </w:rPr>
              <w:t>物价值一倍以上五倍以下罚款；构成犯罪</w:t>
            </w:r>
            <w:r>
              <w:rPr>
                <w:spacing w:val="5"/>
              </w:rPr>
              <w:t>的，依法追究刑事责任。</w:t>
            </w:r>
          </w:p>
        </w:tc>
        <w:tc>
          <w:tcPr>
            <w:tcW w:w="1469"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pStyle w:val="6"/>
              <w:spacing w:before="84" w:line="226" w:lineRule="auto"/>
              <w:ind w:left="275"/>
            </w:pPr>
            <w:r>
              <w:rPr>
                <w:spacing w:val="4"/>
              </w:rPr>
              <w:t>情节轻微</w:t>
            </w:r>
          </w:p>
        </w:tc>
        <w:tc>
          <w:tcPr>
            <w:tcW w:w="3223" w:type="dxa"/>
            <w:vAlign w:val="top"/>
          </w:tcPr>
          <w:p>
            <w:pPr>
              <w:spacing w:line="403" w:lineRule="auto"/>
              <w:rPr>
                <w:rFonts w:ascii="Arial"/>
                <w:sz w:val="21"/>
              </w:rPr>
            </w:pPr>
          </w:p>
          <w:p>
            <w:pPr>
              <w:pStyle w:val="6"/>
              <w:spacing w:before="84" w:line="282" w:lineRule="auto"/>
              <w:ind w:left="126" w:right="102" w:firstLine="20"/>
              <w:jc w:val="both"/>
            </w:pPr>
            <w:r>
              <w:rPr>
                <w:spacing w:val="-2"/>
              </w:rPr>
              <w:t>以食用为目的交易、运输在野</w:t>
            </w:r>
            <w:r>
              <w:rPr>
                <w:spacing w:val="19"/>
              </w:rPr>
              <w:t>外环境自然生长繁殖的其他</w:t>
            </w:r>
            <w:r>
              <w:rPr>
                <w:spacing w:val="-1"/>
              </w:rPr>
              <w:t>陆生野生动物，野生动物价值</w:t>
            </w:r>
            <w:r>
              <w:t>不足</w:t>
            </w:r>
            <w:r>
              <w:rPr>
                <w:rFonts w:ascii="宋体" w:hAnsi="宋体" w:eastAsia="宋体" w:cs="宋体"/>
              </w:rPr>
              <w:t>5000</w:t>
            </w:r>
            <w:r>
              <w:t>元的</w:t>
            </w:r>
          </w:p>
        </w:tc>
        <w:tc>
          <w:tcPr>
            <w:tcW w:w="3031" w:type="dxa"/>
            <w:vAlign w:val="top"/>
          </w:tcPr>
          <w:p>
            <w:pPr>
              <w:pStyle w:val="6"/>
              <w:spacing w:before="109" w:line="265" w:lineRule="auto"/>
              <w:ind w:left="127" w:right="104" w:firstLine="24"/>
              <w:jc w:val="both"/>
            </w:pPr>
            <w:r>
              <w:rPr>
                <w:spacing w:val="21"/>
              </w:rPr>
              <w:t>由县级以上地方人民政府</w:t>
            </w:r>
            <w:r>
              <w:rPr>
                <w:spacing w:val="23"/>
              </w:rPr>
              <w:t>野生动物保护主管部门和市场监督管理部门按照职</w:t>
            </w:r>
            <w:r>
              <w:rPr>
                <w:spacing w:val="2"/>
              </w:rPr>
              <w:t>责分工没收野生动物，并处</w:t>
            </w:r>
            <w:r>
              <w:rPr>
                <w:spacing w:val="7"/>
              </w:rPr>
              <w:t>野生动物价值</w:t>
            </w:r>
            <w:r>
              <w:rPr>
                <w:rFonts w:ascii="宋体" w:hAnsi="宋体" w:eastAsia="宋体" w:cs="宋体"/>
                <w:spacing w:val="7"/>
              </w:rPr>
              <w:t>1</w:t>
            </w:r>
            <w:r>
              <w:rPr>
                <w:spacing w:val="7"/>
              </w:rPr>
              <w:t>倍以上</w:t>
            </w:r>
            <w:r>
              <w:rPr>
                <w:rFonts w:ascii="宋体" w:hAnsi="宋体" w:eastAsia="宋体" w:cs="宋体"/>
                <w:spacing w:val="7"/>
              </w:rPr>
              <w:t>2</w:t>
            </w:r>
            <w:r>
              <w:rPr>
                <w:spacing w:val="7"/>
              </w:rPr>
              <w:t>倍</w:t>
            </w:r>
            <w:r>
              <w:rPr>
                <w:spacing w:val="4"/>
              </w:rPr>
              <w:t>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3"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84" w:line="235" w:lineRule="auto"/>
              <w:ind w:left="275"/>
            </w:pPr>
            <w:r>
              <w:rPr>
                <w:spacing w:val="4"/>
              </w:rPr>
              <w:t>情节一般</w:t>
            </w:r>
          </w:p>
        </w:tc>
        <w:tc>
          <w:tcPr>
            <w:tcW w:w="3223" w:type="dxa"/>
            <w:vAlign w:val="top"/>
          </w:tcPr>
          <w:p>
            <w:pPr>
              <w:spacing w:line="399" w:lineRule="auto"/>
              <w:rPr>
                <w:rFonts w:ascii="Arial"/>
                <w:sz w:val="21"/>
              </w:rPr>
            </w:pPr>
          </w:p>
          <w:p>
            <w:pPr>
              <w:pStyle w:val="6"/>
              <w:spacing w:before="84" w:line="281" w:lineRule="auto"/>
              <w:ind w:left="119" w:right="102" w:firstLine="28"/>
              <w:jc w:val="both"/>
            </w:pPr>
            <w:r>
              <w:rPr>
                <w:spacing w:val="-2"/>
              </w:rPr>
              <w:t>以食用为目的交易、运输在野</w:t>
            </w:r>
            <w:r>
              <w:rPr>
                <w:spacing w:val="19"/>
              </w:rPr>
              <w:t>外环境自然生长繁殖的其他</w:t>
            </w:r>
            <w:r>
              <w:t>陆生野生动物，野生动物价值</w:t>
            </w:r>
            <w:r>
              <w:rPr>
                <w:spacing w:val="2"/>
              </w:rPr>
              <w:t>在</w:t>
            </w:r>
            <w:r>
              <w:rPr>
                <w:rFonts w:ascii="宋体" w:hAnsi="宋体" w:eastAsia="宋体" w:cs="宋体"/>
                <w:spacing w:val="2"/>
              </w:rPr>
              <w:t>5000</w:t>
            </w:r>
            <w:r>
              <w:rPr>
                <w:spacing w:val="2"/>
              </w:rPr>
              <w:t>元不足</w:t>
            </w:r>
            <w:r>
              <w:rPr>
                <w:rFonts w:ascii="宋体" w:hAnsi="宋体" w:eastAsia="宋体" w:cs="宋体"/>
                <w:spacing w:val="2"/>
              </w:rPr>
              <w:t>2</w:t>
            </w:r>
            <w:r>
              <w:rPr>
                <w:spacing w:val="2"/>
              </w:rPr>
              <w:t>万元以下的</w:t>
            </w:r>
          </w:p>
        </w:tc>
        <w:tc>
          <w:tcPr>
            <w:tcW w:w="3031" w:type="dxa"/>
            <w:vAlign w:val="top"/>
          </w:tcPr>
          <w:p>
            <w:pPr>
              <w:pStyle w:val="6"/>
              <w:spacing w:before="104" w:line="265" w:lineRule="auto"/>
              <w:ind w:left="127" w:right="104" w:firstLine="24"/>
              <w:jc w:val="both"/>
            </w:pPr>
            <w:r>
              <w:rPr>
                <w:spacing w:val="21"/>
              </w:rPr>
              <w:t>由县级以上地方人民政府</w:t>
            </w:r>
            <w:r>
              <w:rPr>
                <w:spacing w:val="23"/>
              </w:rPr>
              <w:t>野生动物保护主管部门和市场监督管理部门按照职</w:t>
            </w:r>
            <w:r>
              <w:rPr>
                <w:spacing w:val="2"/>
              </w:rPr>
              <w:t>责分工没收野生动物，并处</w:t>
            </w:r>
            <w:r>
              <w:rPr>
                <w:spacing w:val="3"/>
              </w:rPr>
              <w:t>野生动物价值</w:t>
            </w:r>
            <w:r>
              <w:rPr>
                <w:rFonts w:ascii="宋体" w:hAnsi="宋体" w:eastAsia="宋体" w:cs="宋体"/>
                <w:spacing w:val="3"/>
              </w:rPr>
              <w:t>2</w:t>
            </w:r>
            <w:r>
              <w:rPr>
                <w:spacing w:val="3"/>
              </w:rPr>
              <w:t>倍以上</w:t>
            </w:r>
            <w:r>
              <w:rPr>
                <w:rFonts w:ascii="宋体" w:hAnsi="宋体" w:eastAsia="宋体" w:cs="宋体"/>
                <w:spacing w:val="3"/>
              </w:rPr>
              <w:t>3</w:t>
            </w:r>
            <w:r>
              <w:rPr>
                <w:spacing w:val="3"/>
              </w:rPr>
              <w:t>倍</w:t>
            </w:r>
            <w:r>
              <w:rPr>
                <w:spacing w:val="4"/>
              </w:rPr>
              <w:t>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4"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84" w:line="235" w:lineRule="auto"/>
              <w:ind w:left="275"/>
            </w:pPr>
            <w:r>
              <w:rPr>
                <w:spacing w:val="4"/>
              </w:rPr>
              <w:t>情节严重</w:t>
            </w:r>
          </w:p>
        </w:tc>
        <w:tc>
          <w:tcPr>
            <w:tcW w:w="3223" w:type="dxa"/>
            <w:vAlign w:val="top"/>
          </w:tcPr>
          <w:p>
            <w:pPr>
              <w:spacing w:line="400" w:lineRule="auto"/>
              <w:rPr>
                <w:rFonts w:ascii="Arial"/>
                <w:sz w:val="21"/>
              </w:rPr>
            </w:pPr>
          </w:p>
          <w:p>
            <w:pPr>
              <w:pStyle w:val="6"/>
              <w:spacing w:before="84" w:line="281" w:lineRule="auto"/>
              <w:ind w:left="119" w:right="102" w:firstLine="28"/>
              <w:jc w:val="both"/>
            </w:pPr>
            <w:r>
              <w:rPr>
                <w:spacing w:val="-2"/>
              </w:rPr>
              <w:t>以食用为目的交易、运输在野</w:t>
            </w:r>
            <w:r>
              <w:rPr>
                <w:spacing w:val="19"/>
              </w:rPr>
              <w:t>外环境自然生长繁殖的其他</w:t>
            </w:r>
            <w:r>
              <w:t>陆生野生动，物野生动物价值</w:t>
            </w:r>
            <w:r>
              <w:rPr>
                <w:spacing w:val="1"/>
              </w:rPr>
              <w:t>在</w:t>
            </w:r>
            <w:r>
              <w:rPr>
                <w:rFonts w:ascii="宋体" w:hAnsi="宋体" w:eastAsia="宋体" w:cs="宋体"/>
                <w:spacing w:val="1"/>
              </w:rPr>
              <w:t>2</w:t>
            </w:r>
            <w:r>
              <w:rPr>
                <w:spacing w:val="1"/>
              </w:rPr>
              <w:t>万元以上不足</w:t>
            </w:r>
            <w:r>
              <w:rPr>
                <w:rFonts w:ascii="宋体" w:hAnsi="宋体" w:eastAsia="宋体" w:cs="宋体"/>
                <w:spacing w:val="1"/>
              </w:rPr>
              <w:t>5</w:t>
            </w:r>
            <w:r>
              <w:rPr>
                <w:spacing w:val="1"/>
              </w:rPr>
              <w:t>万元的</w:t>
            </w:r>
          </w:p>
        </w:tc>
        <w:tc>
          <w:tcPr>
            <w:tcW w:w="3031" w:type="dxa"/>
            <w:vAlign w:val="top"/>
          </w:tcPr>
          <w:p>
            <w:pPr>
              <w:pStyle w:val="6"/>
              <w:spacing w:before="105" w:line="265" w:lineRule="auto"/>
              <w:ind w:left="127" w:right="104" w:firstLine="24"/>
              <w:jc w:val="both"/>
            </w:pPr>
            <w:r>
              <w:rPr>
                <w:spacing w:val="21"/>
              </w:rPr>
              <w:t>由县级以上地方人民政府</w:t>
            </w:r>
            <w:r>
              <w:rPr>
                <w:spacing w:val="23"/>
              </w:rPr>
              <w:t>野生动物保护主管部门和市场监督管理部门按照职</w:t>
            </w:r>
            <w:r>
              <w:rPr>
                <w:spacing w:val="2"/>
              </w:rPr>
              <w:t>责分工没收野生动物，并处</w:t>
            </w:r>
            <w:r>
              <w:rPr>
                <w:spacing w:val="8"/>
              </w:rPr>
              <w:t>野生动物价值</w:t>
            </w:r>
            <w:r>
              <w:rPr>
                <w:rFonts w:ascii="宋体" w:hAnsi="宋体" w:eastAsia="宋体" w:cs="宋体"/>
                <w:spacing w:val="8"/>
              </w:rPr>
              <w:t>3</w:t>
            </w:r>
            <w:r>
              <w:rPr>
                <w:spacing w:val="8"/>
              </w:rPr>
              <w:t>倍以上</w:t>
            </w:r>
            <w:r>
              <w:rPr>
                <w:rFonts w:ascii="宋体" w:hAnsi="宋体" w:eastAsia="宋体" w:cs="宋体"/>
                <w:spacing w:val="8"/>
              </w:rPr>
              <w:t>5</w:t>
            </w:r>
            <w:r>
              <w:rPr>
                <w:spacing w:val="8"/>
              </w:rPr>
              <w:t>倍</w:t>
            </w:r>
            <w:r>
              <w:rPr>
                <w:spacing w:val="4"/>
              </w:rPr>
              <w:t>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7" w:hRule="atLeast"/>
        </w:trPr>
        <w:tc>
          <w:tcPr>
            <w:tcW w:w="942" w:type="dxa"/>
            <w:vAlign w:val="top"/>
          </w:tcPr>
          <w:p>
            <w:pPr>
              <w:spacing w:line="283" w:lineRule="auto"/>
              <w:rPr>
                <w:rFonts w:ascii="Arial"/>
                <w:sz w:val="21"/>
              </w:rPr>
            </w:pPr>
          </w:p>
          <w:p>
            <w:pPr>
              <w:spacing w:line="283" w:lineRule="auto"/>
              <w:rPr>
                <w:rFonts w:ascii="Arial"/>
                <w:sz w:val="21"/>
              </w:rPr>
            </w:pPr>
          </w:p>
          <w:p>
            <w:pPr>
              <w:spacing w:line="284" w:lineRule="auto"/>
              <w:rPr>
                <w:rFonts w:ascii="Arial"/>
                <w:sz w:val="21"/>
              </w:rPr>
            </w:pPr>
          </w:p>
          <w:p>
            <w:pPr>
              <w:spacing w:before="75" w:line="189" w:lineRule="auto"/>
              <w:ind w:left="362"/>
              <w:rPr>
                <w:rFonts w:ascii="宋体" w:hAnsi="宋体" w:eastAsia="宋体" w:cs="宋体"/>
                <w:sz w:val="23"/>
                <w:szCs w:val="23"/>
              </w:rPr>
            </w:pPr>
            <w:r>
              <w:rPr>
                <w:rFonts w:ascii="宋体" w:hAnsi="宋体" w:eastAsia="宋体" w:cs="宋体"/>
                <w:spacing w:val="-4"/>
                <w:sz w:val="23"/>
                <w:szCs w:val="23"/>
              </w:rPr>
              <w:t>35</w:t>
            </w:r>
          </w:p>
        </w:tc>
        <w:tc>
          <w:tcPr>
            <w:tcW w:w="1431" w:type="dxa"/>
            <w:vAlign w:val="top"/>
          </w:tcPr>
          <w:p>
            <w:pPr>
              <w:pStyle w:val="6"/>
              <w:spacing w:before="291" w:line="282" w:lineRule="auto"/>
              <w:ind w:left="116" w:right="108"/>
              <w:jc w:val="both"/>
            </w:pPr>
            <w:r>
              <w:rPr>
                <w:spacing w:val="10"/>
              </w:rPr>
              <w:t>未取得人工</w:t>
            </w:r>
            <w:r>
              <w:rPr>
                <w:spacing w:val="-7"/>
              </w:rPr>
              <w:t>繁育许可</w:t>
            </w:r>
            <w:r>
              <w:rPr>
                <w:spacing w:val="9"/>
              </w:rPr>
              <w:t>证，繁育国家重点保护</w:t>
            </w:r>
          </w:p>
        </w:tc>
        <w:tc>
          <w:tcPr>
            <w:tcW w:w="4769" w:type="dxa"/>
            <w:vAlign w:val="top"/>
          </w:tcPr>
          <w:p>
            <w:pPr>
              <w:pStyle w:val="6"/>
              <w:spacing w:before="109" w:line="235" w:lineRule="auto"/>
              <w:ind w:left="570"/>
            </w:pPr>
            <w:r>
              <w:rPr>
                <w:spacing w:val="11"/>
              </w:rPr>
              <w:t>《中华人民共和国野生动物保护法》</w:t>
            </w:r>
          </w:p>
          <w:p>
            <w:pPr>
              <w:pStyle w:val="6"/>
              <w:spacing w:before="61" w:line="258" w:lineRule="auto"/>
              <w:ind w:left="114" w:right="103" w:firstLine="493"/>
            </w:pPr>
            <w:r>
              <w:rPr>
                <w:spacing w:val="13"/>
              </w:rPr>
              <w:t>第二十五条第二款人工繁育国家重点</w:t>
            </w:r>
            <w:r>
              <w:rPr>
                <w:spacing w:val="9"/>
              </w:rPr>
              <w:t>保护野生动物实行许可制度。人工繁育国家重点保护野生动物的，应当经省、自治区、</w:t>
            </w:r>
            <w:r>
              <w:rPr>
                <w:spacing w:val="22"/>
              </w:rPr>
              <w:t>直辖市人民政府野生动物保护主管部门批</w:t>
            </w:r>
          </w:p>
        </w:tc>
        <w:tc>
          <w:tcPr>
            <w:tcW w:w="1469" w:type="dxa"/>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pStyle w:val="6"/>
              <w:spacing w:before="84" w:line="226" w:lineRule="auto"/>
              <w:ind w:left="275"/>
            </w:pPr>
            <w:r>
              <w:rPr>
                <w:spacing w:val="4"/>
              </w:rPr>
              <w:t>情节轻微</w:t>
            </w:r>
          </w:p>
        </w:tc>
        <w:tc>
          <w:tcPr>
            <w:tcW w:w="3223" w:type="dxa"/>
            <w:vAlign w:val="top"/>
          </w:tcPr>
          <w:p>
            <w:pPr>
              <w:pStyle w:val="6"/>
              <w:spacing w:before="110" w:line="262" w:lineRule="auto"/>
              <w:ind w:left="92" w:right="102" w:firstLine="27"/>
              <w:jc w:val="both"/>
            </w:pPr>
            <w:r>
              <w:rPr>
                <w:spacing w:val="19"/>
              </w:rPr>
              <w:t>未取得人工繁育许可证繁育</w:t>
            </w:r>
            <w:r>
              <w:rPr>
                <w:spacing w:val="21"/>
              </w:rPr>
              <w:t>国家重点保护野生动物或者</w:t>
            </w:r>
            <w:r>
              <w:rPr>
                <w:spacing w:val="2"/>
              </w:rPr>
              <w:t>《野生动物保护法》第二十八</w:t>
            </w:r>
            <w:r>
              <w:rPr>
                <w:spacing w:val="21"/>
              </w:rPr>
              <w:t>条第二款规定的野生动物的</w:t>
            </w:r>
            <w:r>
              <w:rPr>
                <w:spacing w:val="4"/>
              </w:rPr>
              <w:t>价值不足</w:t>
            </w:r>
            <w:r>
              <w:rPr>
                <w:rFonts w:ascii="宋体" w:hAnsi="宋体" w:eastAsia="宋体" w:cs="宋体"/>
                <w:spacing w:val="4"/>
              </w:rPr>
              <w:t>1</w:t>
            </w:r>
            <w:r>
              <w:rPr>
                <w:spacing w:val="4"/>
              </w:rPr>
              <w:t>万元的</w:t>
            </w:r>
          </w:p>
        </w:tc>
        <w:tc>
          <w:tcPr>
            <w:tcW w:w="3031" w:type="dxa"/>
            <w:vAlign w:val="top"/>
          </w:tcPr>
          <w:p>
            <w:pPr>
              <w:spacing w:line="405" w:lineRule="auto"/>
              <w:rPr>
                <w:rFonts w:ascii="Arial"/>
                <w:sz w:val="21"/>
              </w:rPr>
            </w:pPr>
          </w:p>
          <w:p>
            <w:pPr>
              <w:pStyle w:val="6"/>
              <w:spacing w:before="84" w:line="281" w:lineRule="auto"/>
              <w:ind w:left="115" w:right="106" w:firstLine="14"/>
              <w:jc w:val="both"/>
            </w:pPr>
            <w:r>
              <w:rPr>
                <w:spacing w:val="2"/>
              </w:rPr>
              <w:t>没收野生动物及其制品，并</w:t>
            </w:r>
            <w:r>
              <w:rPr>
                <w:spacing w:val="6"/>
              </w:rPr>
              <w:t>处野生动物及其制品价值</w:t>
            </w:r>
            <w:r>
              <w:rPr>
                <w:rFonts w:ascii="宋体" w:hAnsi="宋体" w:eastAsia="宋体" w:cs="宋体"/>
                <w:spacing w:val="6"/>
              </w:rPr>
              <w:t>1</w:t>
            </w:r>
            <w:r>
              <w:rPr>
                <w:spacing w:val="4"/>
              </w:rPr>
              <w:t>倍以上</w:t>
            </w:r>
            <w:r>
              <w:rPr>
                <w:rFonts w:ascii="宋体" w:hAnsi="宋体" w:eastAsia="宋体" w:cs="宋体"/>
                <w:spacing w:val="4"/>
              </w:rPr>
              <w:t>3</w:t>
            </w:r>
            <w:r>
              <w:rPr>
                <w:spacing w:val="4"/>
              </w:rPr>
              <w:t>倍以下的罚款。</w:t>
            </w:r>
          </w:p>
        </w:tc>
      </w:tr>
    </w:tbl>
    <w:p>
      <w:pPr>
        <w:rPr>
          <w:rFonts w:ascii="Arial"/>
          <w:sz w:val="21"/>
        </w:rPr>
      </w:pPr>
    </w:p>
    <w:p>
      <w:pPr>
        <w:rPr>
          <w:rFonts w:ascii="Arial" w:hAnsi="Arial" w:eastAsia="Arial" w:cs="Arial"/>
          <w:sz w:val="21"/>
          <w:szCs w:val="21"/>
        </w:rPr>
        <w:sectPr>
          <w:footerReference r:id="rId43"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8" w:hRule="atLeast"/>
        </w:trPr>
        <w:tc>
          <w:tcPr>
            <w:tcW w:w="942" w:type="dxa"/>
            <w:vMerge w:val="restart"/>
            <w:tcBorders>
              <w:bottom w:val="nil"/>
            </w:tcBorders>
            <w:vAlign w:val="top"/>
          </w:tcPr>
          <w:p>
            <w:pPr>
              <w:rPr>
                <w:rFonts w:ascii="Arial"/>
                <w:sz w:val="21"/>
              </w:rPr>
            </w:pPr>
          </w:p>
        </w:tc>
        <w:tc>
          <w:tcPr>
            <w:tcW w:w="1431" w:type="dxa"/>
            <w:vMerge w:val="restart"/>
            <w:tcBorders>
              <w:bottom w:val="nil"/>
            </w:tcBorders>
            <w:vAlign w:val="top"/>
          </w:tcPr>
          <w:p>
            <w:pPr>
              <w:pStyle w:val="6"/>
              <w:spacing w:before="116" w:line="284" w:lineRule="auto"/>
              <w:ind w:left="114" w:right="109" w:firstLine="9"/>
              <w:jc w:val="both"/>
            </w:pPr>
            <w:r>
              <w:rPr>
                <w:spacing w:val="8"/>
              </w:rPr>
              <w:t>野生动物或</w:t>
            </w:r>
            <w:r>
              <w:rPr>
                <w:spacing w:val="10"/>
              </w:rPr>
              <w:t>者依照本法第二十九条第二款规定调出国家重点保护野生动物名录的</w:t>
            </w:r>
            <w:r>
              <w:rPr>
                <w:spacing w:val="6"/>
              </w:rPr>
              <w:t>野生动物</w:t>
            </w:r>
          </w:p>
        </w:tc>
        <w:tc>
          <w:tcPr>
            <w:tcW w:w="4769" w:type="dxa"/>
            <w:vMerge w:val="restart"/>
            <w:tcBorders>
              <w:bottom w:val="nil"/>
            </w:tcBorders>
            <w:vAlign w:val="top"/>
          </w:tcPr>
          <w:p>
            <w:pPr>
              <w:pStyle w:val="6"/>
              <w:spacing w:before="112" w:line="269" w:lineRule="auto"/>
              <w:ind w:left="116" w:right="104" w:firstLine="5"/>
            </w:pPr>
            <w:r>
              <w:rPr>
                <w:spacing w:val="4"/>
              </w:rPr>
              <w:t>准，取得人工繁育许可证，但国务院对批准</w:t>
            </w:r>
            <w:r>
              <w:rPr>
                <w:spacing w:val="5"/>
              </w:rPr>
              <w:t>机关另有规定的除外。</w:t>
            </w:r>
          </w:p>
          <w:p>
            <w:pPr>
              <w:pStyle w:val="6"/>
              <w:spacing w:before="29" w:line="284" w:lineRule="auto"/>
              <w:ind w:left="115" w:right="103" w:firstLine="492"/>
              <w:jc w:val="both"/>
            </w:pPr>
            <w:r>
              <w:rPr>
                <w:spacing w:val="13"/>
              </w:rPr>
              <w:t>第五十一条第一款违反本法第二十五</w:t>
            </w:r>
            <w:r>
              <w:rPr>
                <w:spacing w:val="6"/>
              </w:rPr>
              <w:t>条第二款规定，未取得人工繁育许可证，繁</w:t>
            </w:r>
            <w:r>
              <w:rPr>
                <w:spacing w:val="22"/>
              </w:rPr>
              <w:t>育国家重点保护野生动物或者依照本法第二十九条第二款规定调出国家重点保护野</w:t>
            </w:r>
            <w:r>
              <w:rPr>
                <w:spacing w:val="6"/>
              </w:rPr>
              <w:t>生动物名录的野生动物的，由县级以上人民</w:t>
            </w:r>
            <w:r>
              <w:rPr>
                <w:spacing w:val="22"/>
              </w:rPr>
              <w:t>政府野生动物保护主管部门没收野生动物</w:t>
            </w:r>
            <w:r>
              <w:rPr>
                <w:spacing w:val="9"/>
              </w:rPr>
              <w:t>及其制品，并处野生动物及其制品价值一倍</w:t>
            </w:r>
            <w:r>
              <w:rPr>
                <w:spacing w:val="5"/>
              </w:rPr>
              <w:t>以上十倍以下罚款。</w:t>
            </w:r>
          </w:p>
        </w:tc>
        <w:tc>
          <w:tcPr>
            <w:tcW w:w="1469"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84" w:line="235" w:lineRule="auto"/>
              <w:ind w:left="275"/>
            </w:pPr>
            <w:r>
              <w:rPr>
                <w:spacing w:val="4"/>
              </w:rPr>
              <w:t>情节一般</w:t>
            </w:r>
          </w:p>
        </w:tc>
        <w:tc>
          <w:tcPr>
            <w:tcW w:w="3223" w:type="dxa"/>
            <w:vAlign w:val="top"/>
          </w:tcPr>
          <w:p>
            <w:pPr>
              <w:pStyle w:val="6"/>
              <w:spacing w:before="119" w:line="271" w:lineRule="auto"/>
              <w:ind w:left="92" w:right="102" w:firstLine="27"/>
              <w:jc w:val="both"/>
            </w:pPr>
            <w:r>
              <w:rPr>
                <w:spacing w:val="19"/>
              </w:rPr>
              <w:t>未取得人工繁育许可证繁育</w:t>
            </w:r>
            <w:r>
              <w:rPr>
                <w:spacing w:val="21"/>
              </w:rPr>
              <w:t>国家重点保护野生动物或者</w:t>
            </w:r>
            <w:r>
              <w:rPr>
                <w:spacing w:val="2"/>
              </w:rPr>
              <w:t>《野生动物保护法》第二十八</w:t>
            </w:r>
            <w:r>
              <w:rPr>
                <w:spacing w:val="21"/>
              </w:rPr>
              <w:t>条第二款规定的野生动物的</w:t>
            </w:r>
            <w:r>
              <w:rPr>
                <w:spacing w:val="3"/>
              </w:rPr>
              <w:t>价值在</w:t>
            </w:r>
            <w:r>
              <w:rPr>
                <w:rFonts w:ascii="宋体" w:hAnsi="宋体" w:eastAsia="宋体" w:cs="宋体"/>
                <w:spacing w:val="3"/>
              </w:rPr>
              <w:t>1</w:t>
            </w:r>
            <w:r>
              <w:rPr>
                <w:spacing w:val="3"/>
              </w:rPr>
              <w:t>万元以上不足</w:t>
            </w:r>
            <w:r>
              <w:rPr>
                <w:rFonts w:ascii="宋体" w:hAnsi="宋体" w:eastAsia="宋体" w:cs="宋体"/>
                <w:spacing w:val="3"/>
              </w:rPr>
              <w:t>3</w:t>
            </w:r>
            <w:r>
              <w:rPr>
                <w:spacing w:val="3"/>
              </w:rPr>
              <w:t>万元</w:t>
            </w:r>
            <w:r>
              <w:rPr>
                <w:spacing w:val="23"/>
              </w:rPr>
              <w:t>的</w:t>
            </w:r>
          </w:p>
        </w:tc>
        <w:tc>
          <w:tcPr>
            <w:tcW w:w="3031" w:type="dxa"/>
            <w:vAlign w:val="top"/>
          </w:tcPr>
          <w:p>
            <w:pPr>
              <w:spacing w:line="430" w:lineRule="auto"/>
              <w:rPr>
                <w:rFonts w:ascii="Arial"/>
                <w:sz w:val="21"/>
              </w:rPr>
            </w:pPr>
          </w:p>
          <w:p>
            <w:pPr>
              <w:pStyle w:val="6"/>
              <w:spacing w:before="84" w:line="281" w:lineRule="auto"/>
              <w:ind w:left="115" w:right="106" w:firstLine="14"/>
              <w:jc w:val="both"/>
            </w:pPr>
            <w:r>
              <w:rPr>
                <w:spacing w:val="2"/>
              </w:rPr>
              <w:t>没收野生动物及其制品，并</w:t>
            </w:r>
            <w:r>
              <w:rPr>
                <w:spacing w:val="7"/>
              </w:rPr>
              <w:t>处野生动物及其制品价值</w:t>
            </w:r>
            <w:r>
              <w:rPr>
                <w:rFonts w:ascii="宋体" w:hAnsi="宋体" w:eastAsia="宋体" w:cs="宋体"/>
                <w:spacing w:val="7"/>
              </w:rPr>
              <w:t>3</w:t>
            </w:r>
            <w:r>
              <w:rPr>
                <w:spacing w:val="4"/>
              </w:rPr>
              <w:t>倍以上</w:t>
            </w:r>
            <w:r>
              <w:rPr>
                <w:rFonts w:ascii="宋体" w:hAnsi="宋体" w:eastAsia="宋体" w:cs="宋体"/>
                <w:spacing w:val="4"/>
              </w:rPr>
              <w:t>7</w:t>
            </w:r>
            <w:r>
              <w:rPr>
                <w:spacing w:val="4"/>
              </w:rPr>
              <w:t>倍以下的罚款。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84" w:line="235" w:lineRule="auto"/>
              <w:ind w:left="275"/>
            </w:pPr>
            <w:r>
              <w:rPr>
                <w:spacing w:val="4"/>
              </w:rPr>
              <w:t>情节严重</w:t>
            </w:r>
          </w:p>
        </w:tc>
        <w:tc>
          <w:tcPr>
            <w:tcW w:w="3223" w:type="dxa"/>
            <w:vAlign w:val="top"/>
          </w:tcPr>
          <w:p>
            <w:pPr>
              <w:pStyle w:val="6"/>
              <w:spacing w:before="115" w:line="268" w:lineRule="auto"/>
              <w:ind w:left="92" w:right="102" w:firstLine="27"/>
              <w:jc w:val="both"/>
            </w:pPr>
            <w:r>
              <w:rPr>
                <w:spacing w:val="19"/>
              </w:rPr>
              <w:t>未取得人工繁育许可证繁育</w:t>
            </w:r>
            <w:r>
              <w:rPr>
                <w:spacing w:val="21"/>
              </w:rPr>
              <w:t>国家重点保护野生动物或者</w:t>
            </w:r>
            <w:r>
              <w:rPr>
                <w:spacing w:val="2"/>
              </w:rPr>
              <w:t>《野生动物保护法》第二十八</w:t>
            </w:r>
            <w:r>
              <w:rPr>
                <w:spacing w:val="21"/>
              </w:rPr>
              <w:t>条第二款规定的野生动物的</w:t>
            </w:r>
            <w:r>
              <w:rPr>
                <w:spacing w:val="6"/>
              </w:rPr>
              <w:t>价值在</w:t>
            </w:r>
            <w:r>
              <w:rPr>
                <w:rFonts w:ascii="宋体" w:hAnsi="宋体" w:eastAsia="宋体" w:cs="宋体"/>
                <w:spacing w:val="6"/>
              </w:rPr>
              <w:t>3</w:t>
            </w:r>
            <w:r>
              <w:rPr>
                <w:spacing w:val="6"/>
              </w:rPr>
              <w:t>万元以上的</w:t>
            </w:r>
          </w:p>
        </w:tc>
        <w:tc>
          <w:tcPr>
            <w:tcW w:w="3031" w:type="dxa"/>
            <w:vAlign w:val="top"/>
          </w:tcPr>
          <w:p>
            <w:pPr>
              <w:spacing w:line="427" w:lineRule="auto"/>
              <w:rPr>
                <w:rFonts w:ascii="Arial"/>
                <w:sz w:val="21"/>
              </w:rPr>
            </w:pPr>
          </w:p>
          <w:p>
            <w:pPr>
              <w:pStyle w:val="6"/>
              <w:spacing w:before="84" w:line="281" w:lineRule="auto"/>
              <w:ind w:left="115" w:right="106" w:firstLine="14"/>
              <w:jc w:val="both"/>
            </w:pPr>
            <w:r>
              <w:rPr>
                <w:spacing w:val="2"/>
              </w:rPr>
              <w:t>没收野生动物及其制品，并</w:t>
            </w:r>
            <w:r>
              <w:rPr>
                <w:spacing w:val="7"/>
              </w:rPr>
              <w:t>处野生动物及其制品价值</w:t>
            </w:r>
            <w:r>
              <w:rPr>
                <w:rFonts w:ascii="宋体" w:hAnsi="宋体" w:eastAsia="宋体" w:cs="宋体"/>
                <w:spacing w:val="7"/>
              </w:rPr>
              <w:t>7</w:t>
            </w:r>
            <w:r>
              <w:rPr>
                <w:spacing w:val="1"/>
              </w:rPr>
              <w:t>倍以上</w:t>
            </w:r>
            <w:r>
              <w:rPr>
                <w:rFonts w:ascii="宋体" w:hAnsi="宋体" w:eastAsia="宋体" w:cs="宋体"/>
                <w:spacing w:val="1"/>
              </w:rPr>
              <w:t>10</w:t>
            </w:r>
            <w:r>
              <w:rPr>
                <w:spacing w:val="1"/>
              </w:rPr>
              <w:t>倍以下的罚款。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942" w:type="dxa"/>
            <w:vMerge w:val="restart"/>
            <w:tcBorders>
              <w:bottom w:val="nil"/>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before="75" w:line="189" w:lineRule="auto"/>
              <w:ind w:left="362"/>
              <w:rPr>
                <w:rFonts w:ascii="宋体" w:hAnsi="宋体" w:eastAsia="宋体" w:cs="宋体"/>
                <w:sz w:val="23"/>
                <w:szCs w:val="23"/>
              </w:rPr>
            </w:pPr>
            <w:r>
              <w:rPr>
                <w:rFonts w:ascii="宋体" w:hAnsi="宋体" w:eastAsia="宋体" w:cs="宋体"/>
                <w:spacing w:val="-4"/>
                <w:sz w:val="23"/>
                <w:szCs w:val="23"/>
              </w:rPr>
              <w:t>36</w:t>
            </w:r>
          </w:p>
        </w:tc>
        <w:tc>
          <w:tcPr>
            <w:tcW w:w="1431" w:type="dxa"/>
            <w:vMerge w:val="restart"/>
            <w:tcBorders>
              <w:bottom w:val="nil"/>
            </w:tcBorders>
            <w:vAlign w:val="top"/>
          </w:tcPr>
          <w:p>
            <w:pPr>
              <w:pStyle w:val="6"/>
              <w:spacing w:before="124" w:line="277" w:lineRule="auto"/>
              <w:ind w:left="114" w:right="14" w:firstLine="3"/>
            </w:pPr>
            <w:r>
              <w:rPr>
                <w:spacing w:val="9"/>
              </w:rPr>
              <w:t>人工繁育有</w:t>
            </w:r>
            <w:r>
              <w:rPr>
                <w:spacing w:val="4"/>
              </w:rPr>
              <w:t>重要生态、</w:t>
            </w:r>
            <w:r>
              <w:rPr>
                <w:spacing w:val="10"/>
              </w:rPr>
              <w:t>科学、社会价值的陆生野生动物或者依照本法第二十九条第二款规定调出有重要</w:t>
            </w:r>
            <w:r>
              <w:rPr>
                <w:spacing w:val="-14"/>
              </w:rPr>
              <w:t>生态、科学、</w:t>
            </w:r>
            <w:r>
              <w:rPr>
                <w:spacing w:val="10"/>
              </w:rPr>
              <w:t>社会价值的</w:t>
            </w:r>
          </w:p>
        </w:tc>
        <w:tc>
          <w:tcPr>
            <w:tcW w:w="4769" w:type="dxa"/>
            <w:vMerge w:val="restart"/>
            <w:tcBorders>
              <w:bottom w:val="nil"/>
            </w:tcBorders>
            <w:vAlign w:val="top"/>
          </w:tcPr>
          <w:p>
            <w:pPr>
              <w:pStyle w:val="6"/>
              <w:spacing w:before="116" w:line="235" w:lineRule="auto"/>
              <w:ind w:left="570"/>
            </w:pPr>
            <w:r>
              <w:rPr>
                <w:spacing w:val="11"/>
              </w:rPr>
              <w:t>《中华人民共和国野生动物保护法》</w:t>
            </w:r>
          </w:p>
          <w:p>
            <w:pPr>
              <w:pStyle w:val="6"/>
              <w:spacing w:before="71" w:line="281" w:lineRule="auto"/>
              <w:ind w:left="116" w:right="103" w:firstLine="491"/>
            </w:pPr>
            <w:r>
              <w:rPr>
                <w:spacing w:val="13"/>
              </w:rPr>
              <w:t>第二十五条第三款人工繁育有重要生</w:t>
            </w:r>
            <w:r>
              <w:rPr>
                <w:spacing w:val="9"/>
              </w:rPr>
              <w:t>态、科学、社会价值的陆生野生动物的，应</w:t>
            </w:r>
            <w:r>
              <w:rPr>
                <w:spacing w:val="22"/>
              </w:rPr>
              <w:t>当向县级人民政府野生动物保护主管部门</w:t>
            </w:r>
            <w:r>
              <w:rPr>
                <w:spacing w:val="-4"/>
              </w:rPr>
              <w:t>备案。</w:t>
            </w:r>
          </w:p>
          <w:p>
            <w:pPr>
              <w:pStyle w:val="6"/>
              <w:spacing w:before="23" w:line="271" w:lineRule="auto"/>
              <w:ind w:left="118" w:right="12" w:firstLine="489"/>
              <w:jc w:val="both"/>
            </w:pPr>
            <w:r>
              <w:rPr>
                <w:spacing w:val="13"/>
              </w:rPr>
              <w:t>第五十一条第二款违反本法第二十五</w:t>
            </w:r>
            <w:r>
              <w:rPr>
                <w:spacing w:val="1"/>
              </w:rPr>
              <w:t>条第三款规定，人工繁育有重要生态、科学、</w:t>
            </w:r>
            <w:r>
              <w:rPr>
                <w:spacing w:val="22"/>
              </w:rPr>
              <w:t>社会价值的陆生野生动物或者依照本法第二十九条第二款规定调出有重要生态、科</w:t>
            </w:r>
            <w:r>
              <w:rPr>
                <w:spacing w:val="9"/>
              </w:rPr>
              <w:t>学、社会价值的陆生野生动物名录的野生动</w:t>
            </w:r>
            <w:r>
              <w:rPr>
                <w:spacing w:val="6"/>
              </w:rPr>
              <w:t>物未备案的，由县级人民政府野生动物保护</w:t>
            </w:r>
          </w:p>
        </w:tc>
        <w:tc>
          <w:tcPr>
            <w:tcW w:w="1469" w:type="dxa"/>
            <w:vAlign w:val="top"/>
          </w:tcPr>
          <w:p>
            <w:pPr>
              <w:spacing w:line="311" w:lineRule="auto"/>
              <w:rPr>
                <w:rFonts w:ascii="Arial"/>
                <w:sz w:val="21"/>
              </w:rPr>
            </w:pPr>
          </w:p>
          <w:p>
            <w:pPr>
              <w:pStyle w:val="6"/>
              <w:spacing w:before="84" w:line="226" w:lineRule="auto"/>
              <w:ind w:left="275"/>
            </w:pPr>
            <w:r>
              <w:rPr>
                <w:spacing w:val="4"/>
              </w:rPr>
              <w:t>情节轻微</w:t>
            </w:r>
          </w:p>
        </w:tc>
        <w:tc>
          <w:tcPr>
            <w:tcW w:w="3223" w:type="dxa"/>
            <w:vAlign w:val="top"/>
          </w:tcPr>
          <w:p>
            <w:pPr>
              <w:rPr>
                <w:rFonts w:ascii="Arial"/>
                <w:sz w:val="21"/>
              </w:rPr>
            </w:pPr>
          </w:p>
        </w:tc>
        <w:tc>
          <w:tcPr>
            <w:tcW w:w="3031" w:type="dxa"/>
            <w:vAlign w:val="top"/>
          </w:tcPr>
          <w:p>
            <w:pPr>
              <w:spacing w:line="311" w:lineRule="auto"/>
              <w:rPr>
                <w:rFonts w:ascii="Arial"/>
                <w:sz w:val="21"/>
              </w:rPr>
            </w:pPr>
          </w:p>
          <w:p>
            <w:pPr>
              <w:pStyle w:val="6"/>
              <w:spacing w:before="84" w:line="237" w:lineRule="auto"/>
              <w:ind w:left="127"/>
            </w:pPr>
            <w:r>
              <w:rPr>
                <w:spacing w:val="3"/>
              </w:rPr>
              <w:t>责令限期改正。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81" w:lineRule="auto"/>
              <w:rPr>
                <w:rFonts w:ascii="Arial"/>
                <w:sz w:val="21"/>
              </w:rPr>
            </w:pPr>
          </w:p>
          <w:p>
            <w:pPr>
              <w:pStyle w:val="6"/>
              <w:spacing w:before="84" w:line="235" w:lineRule="auto"/>
              <w:ind w:left="275"/>
            </w:pPr>
            <w:r>
              <w:rPr>
                <w:spacing w:val="4"/>
              </w:rPr>
              <w:t>情节一般</w:t>
            </w:r>
          </w:p>
        </w:tc>
        <w:tc>
          <w:tcPr>
            <w:tcW w:w="3223" w:type="dxa"/>
            <w:vAlign w:val="top"/>
          </w:tcPr>
          <w:p>
            <w:pPr>
              <w:pStyle w:val="6"/>
              <w:spacing w:before="166" w:line="260" w:lineRule="auto"/>
              <w:ind w:left="173" w:right="104" w:hanging="32"/>
            </w:pPr>
            <w:r>
              <w:rPr>
                <w:spacing w:val="12"/>
              </w:rPr>
              <w:t>限期内未改正，经督促后</w:t>
            </w:r>
            <w:r>
              <w:rPr>
                <w:rFonts w:ascii="宋体" w:hAnsi="宋体" w:eastAsia="宋体" w:cs="宋体"/>
                <w:spacing w:val="12"/>
              </w:rPr>
              <w:t>3</w:t>
            </w:r>
            <w:r>
              <w:rPr>
                <w:spacing w:val="-3"/>
              </w:rPr>
              <w:t>日内改正的</w:t>
            </w:r>
          </w:p>
        </w:tc>
        <w:tc>
          <w:tcPr>
            <w:tcW w:w="3031" w:type="dxa"/>
            <w:vAlign w:val="top"/>
          </w:tcPr>
          <w:p>
            <w:pPr>
              <w:pStyle w:val="6"/>
              <w:spacing w:before="166" w:line="260" w:lineRule="auto"/>
              <w:ind w:left="129" w:right="109" w:hanging="10"/>
            </w:pPr>
            <w:r>
              <w:rPr>
                <w:spacing w:val="1"/>
              </w:rPr>
              <w:t>处</w:t>
            </w:r>
            <w:r>
              <w:rPr>
                <w:rFonts w:ascii="宋体" w:hAnsi="宋体" w:eastAsia="宋体" w:cs="宋体"/>
                <w:spacing w:val="1"/>
              </w:rPr>
              <w:t>500</w:t>
            </w:r>
            <w:r>
              <w:rPr>
                <w:spacing w:val="1"/>
              </w:rPr>
              <w:t>元以上</w:t>
            </w:r>
            <w:r>
              <w:rPr>
                <w:rFonts w:ascii="宋体" w:hAnsi="宋体" w:eastAsia="宋体" w:cs="宋体"/>
                <w:spacing w:val="1"/>
              </w:rPr>
              <w:t>1000</w:t>
            </w:r>
            <w:r>
              <w:rPr>
                <w:spacing w:val="1"/>
              </w:rPr>
              <w:t>元以下</w:t>
            </w:r>
            <w:r>
              <w:rPr>
                <w:spacing w:val="-6"/>
              </w:rPr>
              <w:t>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3"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84" w:line="235" w:lineRule="auto"/>
              <w:ind w:left="275"/>
            </w:pPr>
            <w:r>
              <w:rPr>
                <w:spacing w:val="4"/>
              </w:rPr>
              <w:t>情节严重</w:t>
            </w:r>
          </w:p>
        </w:tc>
        <w:tc>
          <w:tcPr>
            <w:tcW w:w="3223" w:type="dxa"/>
            <w:vAlign w:val="top"/>
          </w:tcPr>
          <w:p>
            <w:pPr>
              <w:spacing w:line="294" w:lineRule="auto"/>
              <w:rPr>
                <w:rFonts w:ascii="Arial"/>
                <w:sz w:val="21"/>
              </w:rPr>
            </w:pPr>
          </w:p>
          <w:p>
            <w:pPr>
              <w:spacing w:line="295" w:lineRule="auto"/>
              <w:rPr>
                <w:rFonts w:ascii="Arial"/>
                <w:sz w:val="21"/>
              </w:rPr>
            </w:pPr>
          </w:p>
          <w:p>
            <w:pPr>
              <w:spacing w:line="295" w:lineRule="auto"/>
              <w:rPr>
                <w:rFonts w:ascii="Arial"/>
                <w:sz w:val="21"/>
              </w:rPr>
            </w:pPr>
          </w:p>
          <w:p>
            <w:pPr>
              <w:pStyle w:val="6"/>
              <w:spacing w:before="84" w:line="278" w:lineRule="auto"/>
              <w:ind w:left="139" w:right="104" w:firstLine="2"/>
            </w:pPr>
            <w:r>
              <w:rPr>
                <w:spacing w:val="-2"/>
              </w:rPr>
              <w:t>限期内未改正，经督促仍拒不</w:t>
            </w:r>
            <w:r>
              <w:rPr>
                <w:spacing w:val="-1"/>
              </w:rPr>
              <w:t>改正的</w:t>
            </w:r>
          </w:p>
        </w:tc>
        <w:tc>
          <w:tcPr>
            <w:tcW w:w="3031" w:type="dxa"/>
            <w:vAlign w:val="top"/>
          </w:tcPr>
          <w:p>
            <w:pPr>
              <w:spacing w:line="295" w:lineRule="auto"/>
              <w:rPr>
                <w:rFonts w:ascii="Arial"/>
                <w:sz w:val="21"/>
              </w:rPr>
            </w:pPr>
          </w:p>
          <w:p>
            <w:pPr>
              <w:spacing w:line="295" w:lineRule="auto"/>
              <w:rPr>
                <w:rFonts w:ascii="Arial"/>
                <w:sz w:val="21"/>
              </w:rPr>
            </w:pPr>
          </w:p>
          <w:p>
            <w:pPr>
              <w:spacing w:line="296" w:lineRule="auto"/>
              <w:rPr>
                <w:rFonts w:ascii="Arial"/>
                <w:sz w:val="21"/>
              </w:rPr>
            </w:pPr>
          </w:p>
          <w:p>
            <w:pPr>
              <w:pStyle w:val="6"/>
              <w:spacing w:before="84" w:line="278" w:lineRule="auto"/>
              <w:ind w:left="129" w:right="104" w:hanging="10"/>
            </w:pPr>
            <w:r>
              <w:rPr>
                <w:spacing w:val="1"/>
              </w:rPr>
              <w:t>处</w:t>
            </w:r>
            <w:r>
              <w:rPr>
                <w:rFonts w:ascii="宋体" w:hAnsi="宋体" w:eastAsia="宋体" w:cs="宋体"/>
                <w:spacing w:val="1"/>
              </w:rPr>
              <w:t>1000</w:t>
            </w:r>
            <w:r>
              <w:rPr>
                <w:spacing w:val="1"/>
              </w:rPr>
              <w:t>元以上</w:t>
            </w:r>
            <w:r>
              <w:rPr>
                <w:rFonts w:ascii="宋体" w:hAnsi="宋体" w:eastAsia="宋体" w:cs="宋体"/>
                <w:spacing w:val="1"/>
              </w:rPr>
              <w:t>2000</w:t>
            </w:r>
            <w:r>
              <w:rPr>
                <w:spacing w:val="1"/>
              </w:rPr>
              <w:t>元以下</w:t>
            </w:r>
            <w:r>
              <w:rPr>
                <w:spacing w:val="-6"/>
              </w:rPr>
              <w:t>罚款。</w:t>
            </w:r>
          </w:p>
        </w:tc>
      </w:tr>
    </w:tbl>
    <w:p>
      <w:pPr>
        <w:rPr>
          <w:rFonts w:ascii="Arial"/>
          <w:sz w:val="21"/>
        </w:rPr>
      </w:pPr>
    </w:p>
    <w:p>
      <w:pPr>
        <w:rPr>
          <w:rFonts w:ascii="Arial" w:hAnsi="Arial" w:eastAsia="Arial" w:cs="Arial"/>
          <w:sz w:val="21"/>
          <w:szCs w:val="21"/>
        </w:rPr>
        <w:sectPr>
          <w:footerReference r:id="rId44"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942" w:type="dxa"/>
            <w:vAlign w:val="top"/>
          </w:tcPr>
          <w:p>
            <w:pPr>
              <w:rPr>
                <w:rFonts w:ascii="Arial"/>
                <w:sz w:val="21"/>
              </w:rPr>
            </w:pPr>
          </w:p>
        </w:tc>
        <w:tc>
          <w:tcPr>
            <w:tcW w:w="1431" w:type="dxa"/>
            <w:vAlign w:val="top"/>
          </w:tcPr>
          <w:p>
            <w:pPr>
              <w:pStyle w:val="6"/>
              <w:spacing w:before="118" w:line="264" w:lineRule="auto"/>
              <w:ind w:left="122" w:right="109" w:firstLine="12"/>
              <w:jc w:val="both"/>
            </w:pPr>
            <w:r>
              <w:rPr>
                <w:spacing w:val="6"/>
              </w:rPr>
              <w:t>陆生野生动</w:t>
            </w:r>
            <w:r>
              <w:rPr>
                <w:spacing w:val="8"/>
              </w:rPr>
              <w:t>物名录的野生动物未备</w:t>
            </w:r>
            <w:r>
              <w:t>案</w:t>
            </w:r>
          </w:p>
        </w:tc>
        <w:tc>
          <w:tcPr>
            <w:tcW w:w="4769" w:type="dxa"/>
            <w:vAlign w:val="top"/>
          </w:tcPr>
          <w:p>
            <w:pPr>
              <w:pStyle w:val="6"/>
              <w:spacing w:before="118" w:line="279" w:lineRule="auto"/>
              <w:ind w:left="124" w:right="104" w:firstLine="3"/>
            </w:pPr>
            <w:r>
              <w:rPr>
                <w:spacing w:val="4"/>
              </w:rPr>
              <w:t>主管部门责令限期改正；逾期不改正的，处五百元以上</w:t>
            </w:r>
            <w:r>
              <w:rPr>
                <w:rFonts w:ascii="宋体" w:hAnsi="宋体" w:eastAsia="宋体" w:cs="宋体"/>
                <w:spacing w:val="4"/>
              </w:rPr>
              <w:t>2000</w:t>
            </w:r>
            <w:r>
              <w:rPr>
                <w:spacing w:val="4"/>
              </w:rPr>
              <w:t>元以下罚款。</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4" w:hRule="atLeast"/>
        </w:trPr>
        <w:tc>
          <w:tcPr>
            <w:tcW w:w="942" w:type="dxa"/>
            <w:vMerge w:val="restart"/>
            <w:tcBorders>
              <w:bottom w:val="nil"/>
            </w:tcBorders>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75" w:line="189" w:lineRule="auto"/>
              <w:ind w:left="362"/>
              <w:rPr>
                <w:rFonts w:ascii="宋体" w:hAnsi="宋体" w:eastAsia="宋体" w:cs="宋体"/>
                <w:sz w:val="23"/>
                <w:szCs w:val="23"/>
              </w:rPr>
            </w:pPr>
            <w:r>
              <w:rPr>
                <w:rFonts w:ascii="宋体" w:hAnsi="宋体" w:eastAsia="宋体" w:cs="宋体"/>
                <w:spacing w:val="-4"/>
                <w:sz w:val="23"/>
                <w:szCs w:val="23"/>
              </w:rPr>
              <w:t>37</w:t>
            </w:r>
          </w:p>
        </w:tc>
        <w:tc>
          <w:tcPr>
            <w:tcW w:w="1431" w:type="dxa"/>
            <w:vMerge w:val="restart"/>
            <w:tcBorders>
              <w:bottom w:val="nil"/>
            </w:tcBorders>
            <w:vAlign w:val="top"/>
          </w:tcPr>
          <w:p>
            <w:pPr>
              <w:pStyle w:val="6"/>
              <w:spacing w:before="219" w:line="285" w:lineRule="auto"/>
              <w:ind w:left="110" w:right="14" w:firstLine="5"/>
            </w:pPr>
            <w:r>
              <w:rPr>
                <w:spacing w:val="4"/>
              </w:rPr>
              <w:t>未经批准、</w:t>
            </w:r>
            <w:r>
              <w:rPr>
                <w:spacing w:val="11"/>
              </w:rPr>
              <w:t>未取得或者未按照规定使用专用标识，或者未持有、未附有人工繁育许可证、批准文件的副本或者专用</w:t>
            </w:r>
            <w:r>
              <w:rPr>
                <w:spacing w:val="5"/>
              </w:rPr>
              <w:t>标识出售、</w:t>
            </w:r>
            <w:r>
              <w:rPr>
                <w:spacing w:val="-14"/>
              </w:rPr>
              <w:t>购买、利用、运输、携带、</w:t>
            </w:r>
            <w:r>
              <w:rPr>
                <w:spacing w:val="11"/>
              </w:rPr>
              <w:t>寄递国家重点保护野生动物及其制品或者依照本法第二十</w:t>
            </w:r>
          </w:p>
        </w:tc>
        <w:tc>
          <w:tcPr>
            <w:tcW w:w="4769" w:type="dxa"/>
            <w:vMerge w:val="restart"/>
            <w:tcBorders>
              <w:bottom w:val="nil"/>
            </w:tcBorders>
            <w:vAlign w:val="top"/>
          </w:tcPr>
          <w:p>
            <w:pPr>
              <w:pStyle w:val="6"/>
              <w:spacing w:before="229" w:line="235" w:lineRule="auto"/>
              <w:ind w:left="570"/>
            </w:pPr>
            <w:r>
              <w:rPr>
                <w:spacing w:val="11"/>
              </w:rPr>
              <w:t>《中华人民共和国野生动物保护法》</w:t>
            </w:r>
          </w:p>
          <w:p>
            <w:pPr>
              <w:pStyle w:val="6"/>
              <w:spacing w:before="69" w:line="279" w:lineRule="auto"/>
              <w:ind w:left="126" w:right="104" w:firstLine="480"/>
            </w:pPr>
            <w:r>
              <w:rPr>
                <w:spacing w:val="13"/>
              </w:rPr>
              <w:t>第二十八条禁止出售、购买、利用国</w:t>
            </w:r>
            <w:r>
              <w:rPr>
                <w:spacing w:val="6"/>
              </w:rPr>
              <w:t>家重点保护野生动物及其制品。</w:t>
            </w:r>
          </w:p>
          <w:p>
            <w:pPr>
              <w:pStyle w:val="6"/>
              <w:spacing w:before="20" w:line="283" w:lineRule="auto"/>
              <w:ind w:left="120" w:right="12" w:firstLine="508"/>
            </w:pPr>
            <w:r>
              <w:rPr>
                <w:spacing w:val="-1"/>
              </w:rPr>
              <w:t>因科学研究、人工繁育、公众展示展演、</w:t>
            </w:r>
            <w:r>
              <w:rPr>
                <w:spacing w:val="8"/>
              </w:rPr>
              <w:t>文物保护或者其他特殊情况，需要出售、购</w:t>
            </w:r>
            <w:r>
              <w:rPr>
                <w:spacing w:val="22"/>
              </w:rPr>
              <w:t>买、利用国家重点保护野生动物及其制品</w:t>
            </w:r>
            <w:r>
              <w:rPr>
                <w:spacing w:val="5"/>
              </w:rPr>
              <w:t>的，应当经省、自治区、直辖市人民政府野</w:t>
            </w:r>
            <w:r>
              <w:rPr>
                <w:spacing w:val="8"/>
              </w:rPr>
              <w:t>生动物保护主管部门批准，并按照规定取得</w:t>
            </w:r>
            <w:r>
              <w:rPr>
                <w:spacing w:val="4"/>
              </w:rPr>
              <w:t>和使用专用标识，保证可追溯，但国务院对</w:t>
            </w:r>
            <w:r>
              <w:rPr>
                <w:spacing w:val="6"/>
              </w:rPr>
              <w:t>批准机关另有规定的除外。</w:t>
            </w:r>
          </w:p>
          <w:p>
            <w:pPr>
              <w:pStyle w:val="6"/>
              <w:spacing w:before="24" w:line="283" w:lineRule="auto"/>
              <w:ind w:left="116" w:right="103" w:firstLine="491"/>
            </w:pPr>
            <w:r>
              <w:rPr>
                <w:spacing w:val="13"/>
              </w:rPr>
              <w:t>第二十九条第一款对人工繁育技术成</w:t>
            </w:r>
            <w:r>
              <w:rPr>
                <w:spacing w:val="22"/>
              </w:rPr>
              <w:t>熟稳定的国家重点保护野生动物或者有重</w:t>
            </w:r>
            <w:r>
              <w:rPr>
                <w:spacing w:val="9"/>
              </w:rPr>
              <w:t>要生态、科学、社会价值的陆生野生动物，</w:t>
            </w:r>
            <w:r>
              <w:rPr>
                <w:spacing w:val="6"/>
              </w:rPr>
              <w:t>经科学论证评估，纳入国务院野生动物保护</w:t>
            </w:r>
            <w:r>
              <w:rPr>
                <w:spacing w:val="22"/>
              </w:rPr>
              <w:t>主管部门制定的人工繁育国家重点保护野</w:t>
            </w:r>
            <w:r>
              <w:rPr>
                <w:spacing w:val="9"/>
              </w:rPr>
              <w:t>生动物名录或者有重要生态、科学、社会价值的陆生野生动物名录，并适时调整。对列入名录的野生动物及其制品，可以凭人工繁</w:t>
            </w:r>
          </w:p>
        </w:tc>
        <w:tc>
          <w:tcPr>
            <w:tcW w:w="146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pStyle w:val="6"/>
              <w:spacing w:before="84" w:line="226" w:lineRule="auto"/>
              <w:ind w:left="275"/>
            </w:pPr>
            <w:r>
              <w:rPr>
                <w:spacing w:val="4"/>
              </w:rPr>
              <w:t>情节轻微</w:t>
            </w:r>
          </w:p>
        </w:tc>
        <w:tc>
          <w:tcPr>
            <w:tcW w:w="3223" w:type="dxa"/>
            <w:vAlign w:val="top"/>
          </w:tcPr>
          <w:p>
            <w:pPr>
              <w:pStyle w:val="6"/>
              <w:spacing w:before="105" w:line="265" w:lineRule="auto"/>
              <w:ind w:left="116" w:right="9" w:firstLine="2"/>
              <w:jc w:val="both"/>
            </w:pPr>
            <w:r>
              <w:rPr>
                <w:spacing w:val="-10"/>
              </w:rPr>
              <w:t>违法出售、购买、利用、运输、</w:t>
            </w:r>
            <w:r>
              <w:t>携带、寄递国家重点保护野生动物及其制品、调出国家重点</w:t>
            </w:r>
            <w:r>
              <w:rPr>
                <w:spacing w:val="19"/>
              </w:rPr>
              <w:t>保护野生动物名录的野生动</w:t>
            </w:r>
            <w:r>
              <w:rPr>
                <w:spacing w:val="-5"/>
              </w:rPr>
              <w:t>物及其制品，价值不足</w:t>
            </w:r>
            <w:r>
              <w:rPr>
                <w:rFonts w:ascii="宋体" w:hAnsi="宋体" w:eastAsia="宋体" w:cs="宋体"/>
                <w:spacing w:val="-5"/>
              </w:rPr>
              <w:t>1</w:t>
            </w:r>
            <w:r>
              <w:rPr>
                <w:spacing w:val="-5"/>
              </w:rPr>
              <w:t>万元</w:t>
            </w:r>
            <w:r>
              <w:t>的</w:t>
            </w:r>
          </w:p>
        </w:tc>
        <w:tc>
          <w:tcPr>
            <w:tcW w:w="3031" w:type="dxa"/>
            <w:vAlign w:val="top"/>
          </w:tcPr>
          <w:p>
            <w:pPr>
              <w:pStyle w:val="6"/>
              <w:spacing w:before="282" w:line="283" w:lineRule="auto"/>
              <w:ind w:left="119" w:right="104" w:firstLine="10"/>
              <w:jc w:val="both"/>
            </w:pPr>
            <w:r>
              <w:rPr>
                <w:spacing w:val="23"/>
              </w:rPr>
              <w:t>没收野生动物及其制品和</w:t>
            </w:r>
            <w:r>
              <w:rPr>
                <w:spacing w:val="3"/>
              </w:rPr>
              <w:t>违法所得，责令关闭违法经营场所，并处野生动物及其</w:t>
            </w:r>
            <w:r>
              <w:rPr>
                <w:spacing w:val="8"/>
              </w:rPr>
              <w:t>制品价值</w:t>
            </w:r>
            <w:r>
              <w:rPr>
                <w:rFonts w:ascii="宋体" w:hAnsi="宋体" w:eastAsia="宋体" w:cs="宋体"/>
                <w:spacing w:val="8"/>
              </w:rPr>
              <w:t>2</w:t>
            </w:r>
            <w:r>
              <w:rPr>
                <w:spacing w:val="8"/>
              </w:rPr>
              <w:t>倍以上</w:t>
            </w:r>
            <w:r>
              <w:rPr>
                <w:rFonts w:ascii="宋体" w:hAnsi="宋体" w:eastAsia="宋体" w:cs="宋体"/>
                <w:spacing w:val="8"/>
              </w:rPr>
              <w:t>7</w:t>
            </w:r>
            <w:r>
              <w:rPr>
                <w:spacing w:val="8"/>
              </w:rPr>
              <w:t>倍以下</w:t>
            </w:r>
            <w:r>
              <w:rPr>
                <w:spacing w:val="-2"/>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3"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85" w:line="235" w:lineRule="auto"/>
              <w:ind w:left="275"/>
            </w:pPr>
            <w:r>
              <w:rPr>
                <w:spacing w:val="4"/>
              </w:rPr>
              <w:t>情节一般</w:t>
            </w:r>
          </w:p>
        </w:tc>
        <w:tc>
          <w:tcPr>
            <w:tcW w:w="3223" w:type="dxa"/>
            <w:vAlign w:val="top"/>
          </w:tcPr>
          <w:p>
            <w:pPr>
              <w:pStyle w:val="6"/>
              <w:spacing w:before="104" w:line="265" w:lineRule="auto"/>
              <w:ind w:left="116" w:right="9" w:firstLine="2"/>
              <w:jc w:val="both"/>
            </w:pPr>
            <w:r>
              <w:rPr>
                <w:spacing w:val="-10"/>
              </w:rPr>
              <w:t>违法出售、购买、利用、运输、</w:t>
            </w:r>
            <w:r>
              <w:t>携带、寄递国家重点保护野生动物及其制品、调出国家重点</w:t>
            </w:r>
            <w:r>
              <w:rPr>
                <w:spacing w:val="19"/>
              </w:rPr>
              <w:t>保护野生动物名录的野生动</w:t>
            </w:r>
            <w:r>
              <w:rPr>
                <w:spacing w:val="-5"/>
              </w:rPr>
              <w:t>物及其制品，价值</w:t>
            </w:r>
            <w:r>
              <w:rPr>
                <w:rFonts w:ascii="宋体" w:hAnsi="宋体" w:eastAsia="宋体" w:cs="宋体"/>
                <w:spacing w:val="-5"/>
              </w:rPr>
              <w:t>1</w:t>
            </w:r>
            <w:r>
              <w:rPr>
                <w:spacing w:val="-5"/>
              </w:rPr>
              <w:t>万元以上</w:t>
            </w:r>
            <w:r>
              <w:rPr>
                <w:spacing w:val="1"/>
              </w:rPr>
              <w:t>不足</w:t>
            </w:r>
            <w:r>
              <w:rPr>
                <w:rFonts w:ascii="宋体" w:hAnsi="宋体" w:eastAsia="宋体" w:cs="宋体"/>
                <w:spacing w:val="1"/>
              </w:rPr>
              <w:t>3</w:t>
            </w:r>
            <w:r>
              <w:rPr>
                <w:spacing w:val="1"/>
              </w:rPr>
              <w:t>万元的</w:t>
            </w:r>
          </w:p>
        </w:tc>
        <w:tc>
          <w:tcPr>
            <w:tcW w:w="3031" w:type="dxa"/>
            <w:vAlign w:val="top"/>
          </w:tcPr>
          <w:p>
            <w:pPr>
              <w:pStyle w:val="6"/>
              <w:spacing w:before="283" w:line="283" w:lineRule="auto"/>
              <w:ind w:left="118" w:right="106" w:firstLine="11"/>
              <w:jc w:val="both"/>
            </w:pPr>
            <w:r>
              <w:rPr>
                <w:spacing w:val="23"/>
              </w:rPr>
              <w:t>没收野生动物及其制品和</w:t>
            </w:r>
            <w:r>
              <w:rPr>
                <w:spacing w:val="3"/>
              </w:rPr>
              <w:t>违法所得，责令关闭经营场所，并处野生动物及其制品价值</w:t>
            </w:r>
            <w:r>
              <w:rPr>
                <w:rFonts w:ascii="宋体" w:hAnsi="宋体" w:eastAsia="宋体" w:cs="宋体"/>
                <w:spacing w:val="3"/>
              </w:rPr>
              <w:t>7</w:t>
            </w:r>
            <w:r>
              <w:rPr>
                <w:spacing w:val="3"/>
              </w:rPr>
              <w:t>倍以上</w:t>
            </w:r>
            <w:r>
              <w:rPr>
                <w:rFonts w:ascii="宋体" w:hAnsi="宋体" w:eastAsia="宋体" w:cs="宋体"/>
                <w:spacing w:val="3"/>
              </w:rPr>
              <w:t>14</w:t>
            </w:r>
            <w:r>
              <w:rPr>
                <w:spacing w:val="3"/>
              </w:rPr>
              <w:t>倍以下的</w:t>
            </w:r>
            <w:r>
              <w:rPr>
                <w:spacing w:val="-4"/>
              </w:rPr>
              <w:t>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6"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line="298" w:lineRule="auto"/>
              <w:rPr>
                <w:rFonts w:ascii="Arial"/>
                <w:sz w:val="21"/>
              </w:rPr>
            </w:pPr>
          </w:p>
          <w:p>
            <w:pPr>
              <w:pStyle w:val="6"/>
              <w:spacing w:before="84" w:line="235" w:lineRule="auto"/>
              <w:ind w:left="275"/>
            </w:pPr>
            <w:r>
              <w:rPr>
                <w:spacing w:val="4"/>
              </w:rPr>
              <w:t>情节严重</w:t>
            </w:r>
          </w:p>
        </w:tc>
        <w:tc>
          <w:tcPr>
            <w:tcW w:w="3223" w:type="dxa"/>
            <w:vAlign w:val="top"/>
          </w:tcPr>
          <w:p>
            <w:pPr>
              <w:pStyle w:val="6"/>
              <w:spacing w:before="305" w:line="275" w:lineRule="auto"/>
              <w:ind w:left="116" w:right="9" w:firstLine="2"/>
              <w:jc w:val="both"/>
            </w:pPr>
            <w:r>
              <w:rPr>
                <w:spacing w:val="-10"/>
              </w:rPr>
              <w:t>违法出售、购买、利用、运输、</w:t>
            </w:r>
            <w:r>
              <w:t>携带、寄递国家重点保护野生动物及其制品、调出国家重点</w:t>
            </w:r>
            <w:r>
              <w:rPr>
                <w:spacing w:val="19"/>
              </w:rPr>
              <w:t>保护野生动物名录的野生动</w:t>
            </w:r>
            <w:r>
              <w:rPr>
                <w:spacing w:val="10"/>
              </w:rPr>
              <w:t>物及其制品，价值</w:t>
            </w:r>
            <w:r>
              <w:rPr>
                <w:rFonts w:ascii="宋体" w:hAnsi="宋体" w:eastAsia="宋体" w:cs="宋体"/>
                <w:spacing w:val="10"/>
              </w:rPr>
              <w:t>3</w:t>
            </w:r>
            <w:r>
              <w:rPr>
                <w:spacing w:val="10"/>
              </w:rPr>
              <w:t>万元以</w:t>
            </w:r>
            <w:r>
              <w:rPr>
                <w:spacing w:val="8"/>
              </w:rPr>
              <w:t>上，尚不构成犯罪的</w:t>
            </w:r>
          </w:p>
        </w:tc>
        <w:tc>
          <w:tcPr>
            <w:tcW w:w="3031" w:type="dxa"/>
            <w:vAlign w:val="top"/>
          </w:tcPr>
          <w:p>
            <w:pPr>
              <w:pStyle w:val="6"/>
              <w:spacing w:before="106" w:line="267" w:lineRule="auto"/>
              <w:ind w:left="118" w:right="104" w:firstLine="11"/>
              <w:jc w:val="both"/>
            </w:pPr>
            <w:r>
              <w:rPr>
                <w:spacing w:val="23"/>
              </w:rPr>
              <w:t>没收野生动物及其制品和</w:t>
            </w:r>
            <w:r>
              <w:rPr>
                <w:spacing w:val="3"/>
              </w:rPr>
              <w:t>违法所得，责令关闭经营场所，并处野生动物及其制品</w:t>
            </w:r>
            <w:r>
              <w:rPr>
                <w:spacing w:val="7"/>
              </w:rPr>
              <w:t>价值</w:t>
            </w:r>
            <w:r>
              <w:rPr>
                <w:rFonts w:ascii="宋体" w:hAnsi="宋体" w:eastAsia="宋体" w:cs="宋体"/>
                <w:spacing w:val="7"/>
              </w:rPr>
              <w:t>14</w:t>
            </w:r>
            <w:r>
              <w:rPr>
                <w:spacing w:val="7"/>
              </w:rPr>
              <w:t>倍以上</w:t>
            </w:r>
            <w:r>
              <w:rPr>
                <w:rFonts w:ascii="宋体" w:hAnsi="宋体" w:eastAsia="宋体" w:cs="宋体"/>
                <w:spacing w:val="7"/>
              </w:rPr>
              <w:t>20</w:t>
            </w:r>
            <w:r>
              <w:rPr>
                <w:spacing w:val="7"/>
              </w:rPr>
              <w:t>倍以下的</w:t>
            </w:r>
            <w:r>
              <w:rPr>
                <w:spacing w:val="13"/>
              </w:rPr>
              <w:t>罚款，吊销人工繁育许可</w:t>
            </w:r>
            <w:r>
              <w:rPr>
                <w:spacing w:val="3"/>
              </w:rPr>
              <w:t>证、撤销批准文件、收回专</w:t>
            </w:r>
            <w:r>
              <w:rPr>
                <w:spacing w:val="-1"/>
              </w:rPr>
              <w:t>用标识。</w:t>
            </w:r>
          </w:p>
        </w:tc>
      </w:tr>
    </w:tbl>
    <w:p>
      <w:pPr>
        <w:rPr>
          <w:rFonts w:ascii="Arial"/>
          <w:sz w:val="21"/>
        </w:rPr>
      </w:pPr>
    </w:p>
    <w:p>
      <w:pPr>
        <w:rPr>
          <w:rFonts w:ascii="Arial" w:hAnsi="Arial" w:eastAsia="Arial" w:cs="Arial"/>
          <w:sz w:val="21"/>
          <w:szCs w:val="21"/>
        </w:rPr>
        <w:sectPr>
          <w:footerReference r:id="rId45"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7" w:hRule="atLeast"/>
        </w:trPr>
        <w:tc>
          <w:tcPr>
            <w:tcW w:w="942" w:type="dxa"/>
            <w:vAlign w:val="top"/>
          </w:tcPr>
          <w:p>
            <w:pPr>
              <w:rPr>
                <w:rFonts w:ascii="Arial"/>
                <w:sz w:val="21"/>
              </w:rPr>
            </w:pPr>
          </w:p>
        </w:tc>
        <w:tc>
          <w:tcPr>
            <w:tcW w:w="1431" w:type="dxa"/>
            <w:vAlign w:val="top"/>
          </w:tcPr>
          <w:p>
            <w:pPr>
              <w:pStyle w:val="6"/>
              <w:spacing w:before="117" w:line="283" w:lineRule="auto"/>
              <w:ind w:left="120" w:right="109"/>
              <w:jc w:val="both"/>
            </w:pPr>
            <w:r>
              <w:rPr>
                <w:spacing w:val="9"/>
              </w:rPr>
              <w:t>九条第二款规定调出国家重点保护野生动物名录的野生动</w:t>
            </w:r>
            <w:r>
              <w:rPr>
                <w:spacing w:val="6"/>
              </w:rPr>
              <w:t>物及其制品</w:t>
            </w:r>
          </w:p>
        </w:tc>
        <w:tc>
          <w:tcPr>
            <w:tcW w:w="4769" w:type="dxa"/>
            <w:vAlign w:val="top"/>
          </w:tcPr>
          <w:p>
            <w:pPr>
              <w:pStyle w:val="6"/>
              <w:spacing w:before="119" w:line="283" w:lineRule="auto"/>
              <w:ind w:left="113" w:right="103" w:firstLine="10"/>
              <w:jc w:val="both"/>
            </w:pPr>
            <w:r>
              <w:rPr>
                <w:spacing w:val="2"/>
              </w:rPr>
              <w:t>育许可证或者备案，按照省、自治区、直辖</w:t>
            </w:r>
            <w:r>
              <w:rPr>
                <w:spacing w:val="22"/>
              </w:rPr>
              <w:t>市人民政府野生动物保护主管部门或者其授权的部门核验的年度生产数量直接取得</w:t>
            </w:r>
            <w:r>
              <w:rPr>
                <w:spacing w:val="6"/>
              </w:rPr>
              <w:t>专用标识，凭专用标识出售和利用，保证可</w:t>
            </w:r>
            <w:r>
              <w:rPr>
                <w:spacing w:val="-3"/>
              </w:rPr>
              <w:t>追溯。</w:t>
            </w:r>
          </w:p>
          <w:p>
            <w:pPr>
              <w:pStyle w:val="6"/>
              <w:spacing w:before="10" w:line="284" w:lineRule="auto"/>
              <w:ind w:left="114" w:right="103" w:firstLine="493"/>
              <w:jc w:val="both"/>
            </w:pPr>
            <w:r>
              <w:rPr>
                <w:spacing w:val="14"/>
              </w:rPr>
              <w:t>第三十四条第一款运输、携带、寄递</w:t>
            </w:r>
            <w:r>
              <w:rPr>
                <w:spacing w:val="6"/>
              </w:rPr>
              <w:t>国家重点保护野生动物及其制品，或者依照</w:t>
            </w:r>
            <w:r>
              <w:rPr>
                <w:spacing w:val="22"/>
              </w:rPr>
              <w:t>本法第二十九条第二款规定调出国家重点保护野生动物名录的野生动物及其制品出</w:t>
            </w:r>
            <w:r>
              <w:rPr>
                <w:spacing w:val="17"/>
              </w:rPr>
              <w:t>县境的，应当持有或者附有本法第二十一</w:t>
            </w:r>
            <w:r>
              <w:rPr>
                <w:spacing w:val="9"/>
              </w:rPr>
              <w:t>条、第二十五条、第二十八条或者第二十九条规定的许可证、批准文件的副本或者专用</w:t>
            </w:r>
            <w:r>
              <w:rPr>
                <w:spacing w:val="-3"/>
              </w:rPr>
              <w:t>标识。</w:t>
            </w:r>
          </w:p>
          <w:p>
            <w:pPr>
              <w:pStyle w:val="6"/>
              <w:spacing w:before="17" w:line="276" w:lineRule="auto"/>
              <w:ind w:left="118" w:right="12" w:firstLine="489"/>
            </w:pPr>
            <w:r>
              <w:rPr>
                <w:spacing w:val="13"/>
              </w:rPr>
              <w:t>第五十二条第一款违反本法第二十八</w:t>
            </w:r>
            <w:r>
              <w:rPr>
                <w:spacing w:val="8"/>
              </w:rPr>
              <w:t>条第一款和第二款、第二十九条第一款、第</w:t>
            </w:r>
            <w:r>
              <w:rPr>
                <w:spacing w:val="6"/>
              </w:rPr>
              <w:t>三十四条第一款规定，未经批准、未取得或</w:t>
            </w:r>
            <w:r>
              <w:rPr>
                <w:spacing w:val="10"/>
              </w:rPr>
              <w:t>者未按照规定使用专用标识，或者未持有、</w:t>
            </w:r>
            <w:r>
              <w:rPr>
                <w:spacing w:val="9"/>
              </w:rPr>
              <w:t>未附有人工繁育许可证、批准文件的副本或</w:t>
            </w:r>
            <w:r>
              <w:rPr>
                <w:spacing w:val="1"/>
              </w:rPr>
              <w:t>者专用标识出售、购买、利用、运输、携带、</w:t>
            </w:r>
            <w:r>
              <w:rPr>
                <w:spacing w:val="22"/>
              </w:rPr>
              <w:t>寄递国家重点保护野生动物及其制品或者依照本法第二十九条第二款规定调出国家重点保护野生动物名录的野生动物及其制</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46"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08"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119" w:line="273" w:lineRule="auto"/>
              <w:ind w:left="116" w:right="16" w:firstLine="29"/>
            </w:pPr>
            <w:r>
              <w:rPr>
                <w:spacing w:val="5"/>
              </w:rPr>
              <w:t>品的，由县级以上人民政府野生动物保护主</w:t>
            </w:r>
            <w:r>
              <w:rPr>
                <w:spacing w:val="22"/>
              </w:rPr>
              <w:t>管部门和市场监督管理部门按照职责分工</w:t>
            </w:r>
            <w:r>
              <w:rPr>
                <w:spacing w:val="9"/>
              </w:rPr>
              <w:t>没收野生动物及其制品和违法所得，责令关闭违法经营场所，并处野生动物及其制品价</w:t>
            </w:r>
            <w:r>
              <w:rPr>
                <w:spacing w:val="8"/>
              </w:rPr>
              <w:t>值二倍以上二十倍以下罚款；情节严重的，</w:t>
            </w:r>
            <w:r>
              <w:rPr>
                <w:spacing w:val="9"/>
              </w:rPr>
              <w:t>吊销人工繁育许可证、撤销批准文件、收回</w:t>
            </w:r>
            <w:r>
              <w:rPr>
                <w:spacing w:val="1"/>
              </w:rPr>
              <w:t>专用标识；构成犯罪的，依法追究刑事责任。</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3" w:hRule="atLeast"/>
        </w:trPr>
        <w:tc>
          <w:tcPr>
            <w:tcW w:w="942" w:type="dxa"/>
            <w:vMerge w:val="restart"/>
            <w:tcBorders>
              <w:bottom w:val="nil"/>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75" w:line="189" w:lineRule="auto"/>
              <w:ind w:left="362"/>
              <w:rPr>
                <w:rFonts w:ascii="宋体" w:hAnsi="宋体" w:eastAsia="宋体" w:cs="宋体"/>
                <w:sz w:val="23"/>
                <w:szCs w:val="23"/>
              </w:rPr>
            </w:pPr>
            <w:r>
              <w:rPr>
                <w:rFonts w:ascii="宋体" w:hAnsi="宋体" w:eastAsia="宋体" w:cs="宋体"/>
                <w:spacing w:val="-4"/>
                <w:sz w:val="23"/>
                <w:szCs w:val="23"/>
              </w:rPr>
              <w:t>38</w:t>
            </w:r>
          </w:p>
        </w:tc>
        <w:tc>
          <w:tcPr>
            <w:tcW w:w="1431" w:type="dxa"/>
            <w:vMerge w:val="restart"/>
            <w:tcBorders>
              <w:bottom w:val="nil"/>
            </w:tcBorders>
            <w:vAlign w:val="top"/>
          </w:tcPr>
          <w:p>
            <w:pPr>
              <w:pStyle w:val="6"/>
              <w:spacing w:before="117" w:line="280" w:lineRule="auto"/>
              <w:ind w:left="114" w:right="14" w:firstLine="1"/>
              <w:jc w:val="both"/>
            </w:pPr>
            <w:r>
              <w:rPr>
                <w:spacing w:val="10"/>
              </w:rPr>
              <w:t>未持有合法来源证明或者专用标识</w:t>
            </w:r>
            <w:r>
              <w:rPr>
                <w:spacing w:val="-14"/>
              </w:rPr>
              <w:t>出售、利用、运输、携带、</w:t>
            </w:r>
            <w:r>
              <w:rPr>
                <w:spacing w:val="10"/>
              </w:rPr>
              <w:t>寄递有重要</w:t>
            </w:r>
            <w:r>
              <w:rPr>
                <w:spacing w:val="-14"/>
              </w:rPr>
              <w:t>生态、科学、</w:t>
            </w:r>
            <w:r>
              <w:rPr>
                <w:spacing w:val="10"/>
              </w:rPr>
              <w:t>社会价值的陆生野生动物、地方重点保护野生动物或者依照本法第二十九条第二款规定调出</w:t>
            </w:r>
          </w:p>
        </w:tc>
        <w:tc>
          <w:tcPr>
            <w:tcW w:w="4769" w:type="dxa"/>
            <w:vMerge w:val="restart"/>
            <w:tcBorders>
              <w:bottom w:val="nil"/>
            </w:tcBorders>
            <w:vAlign w:val="top"/>
          </w:tcPr>
          <w:p>
            <w:pPr>
              <w:pStyle w:val="6"/>
              <w:spacing w:before="170" w:line="235" w:lineRule="auto"/>
              <w:ind w:left="570"/>
            </w:pPr>
            <w:r>
              <w:rPr>
                <w:spacing w:val="11"/>
              </w:rPr>
              <w:t>《中华人民共和国野生动物保护法》</w:t>
            </w:r>
          </w:p>
          <w:p>
            <w:pPr>
              <w:pStyle w:val="6"/>
              <w:spacing w:before="70" w:line="281" w:lineRule="auto"/>
              <w:ind w:left="124" w:right="104" w:firstLine="482"/>
            </w:pPr>
            <w:r>
              <w:rPr>
                <w:spacing w:val="12"/>
              </w:rPr>
              <w:t>第二十八条第三款出售、利用有重要</w:t>
            </w:r>
            <w:r>
              <w:rPr>
                <w:spacing w:val="8"/>
              </w:rPr>
              <w:t>生态、科学、社会价值的陆生野生动物和地方重点保护野生动物及其制品的，应当提供狩猎、人工繁育、进出口等合法来源证明。</w:t>
            </w:r>
          </w:p>
          <w:p>
            <w:pPr>
              <w:pStyle w:val="6"/>
              <w:spacing w:before="17" w:line="274" w:lineRule="auto"/>
              <w:ind w:left="116" w:right="103" w:firstLine="491"/>
            </w:pPr>
            <w:r>
              <w:rPr>
                <w:spacing w:val="13"/>
              </w:rPr>
              <w:t>第二十九条第一款对人工繁育技术成</w:t>
            </w:r>
            <w:r>
              <w:rPr>
                <w:spacing w:val="22"/>
              </w:rPr>
              <w:t>熟稳定的国家重点保护野生动物或者有重</w:t>
            </w:r>
            <w:r>
              <w:rPr>
                <w:spacing w:val="9"/>
              </w:rPr>
              <w:t>要生态、科学、社会价值的陆生野生动物，</w:t>
            </w:r>
            <w:r>
              <w:rPr>
                <w:spacing w:val="6"/>
              </w:rPr>
              <w:t>经科学论证评估，纳入国务院野生动物保护</w:t>
            </w:r>
            <w:r>
              <w:rPr>
                <w:spacing w:val="22"/>
              </w:rPr>
              <w:t>主管部门制定的人工繁育国家重点保护野</w:t>
            </w:r>
            <w:r>
              <w:rPr>
                <w:spacing w:val="9"/>
              </w:rPr>
              <w:t>生动物名录或者有重要生态、科学、社会价值的陆生野生动物名录，并适时调整。对列入名录的野生动物及其制品，可以凭人工繁</w:t>
            </w:r>
            <w:r>
              <w:rPr>
                <w:spacing w:val="3"/>
              </w:rPr>
              <w:t>育许可证或者备案，按照省、自治区、直辖</w:t>
            </w:r>
            <w:r>
              <w:rPr>
                <w:spacing w:val="22"/>
              </w:rPr>
              <w:t>市人民政府野生动物保护主管部门或者其</w:t>
            </w:r>
          </w:p>
        </w:tc>
        <w:tc>
          <w:tcPr>
            <w:tcW w:w="1469" w:type="dxa"/>
            <w:vAlign w:val="top"/>
          </w:tcPr>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84" w:line="226" w:lineRule="auto"/>
              <w:ind w:left="275"/>
            </w:pPr>
            <w:r>
              <w:rPr>
                <w:spacing w:val="4"/>
              </w:rPr>
              <w:t>情节轻微</w:t>
            </w:r>
          </w:p>
        </w:tc>
        <w:tc>
          <w:tcPr>
            <w:tcW w:w="3223" w:type="dxa"/>
            <w:vAlign w:val="top"/>
          </w:tcPr>
          <w:p>
            <w:pPr>
              <w:pStyle w:val="6"/>
              <w:spacing w:before="111" w:line="276" w:lineRule="auto"/>
              <w:ind w:left="118" w:right="9"/>
              <w:jc w:val="both"/>
            </w:pPr>
            <w:r>
              <w:rPr>
                <w:spacing w:val="-10"/>
              </w:rPr>
              <w:t>违法出售、购买、利用、运输、携带、寄递有重要生态、科学、</w:t>
            </w:r>
            <w:r>
              <w:t>社会价值的陆生野生动物、地</w:t>
            </w:r>
            <w:r>
              <w:rPr>
                <w:spacing w:val="19"/>
              </w:rPr>
              <w:t>方重点保护野生动物及依照本法第二十九条第二款规定</w:t>
            </w:r>
            <w:r>
              <w:t>调出有重要生态、科学、社会</w:t>
            </w:r>
            <w:r>
              <w:rPr>
                <w:spacing w:val="19"/>
              </w:rPr>
              <w:t>价值的陆生野生动物名录的</w:t>
            </w:r>
            <w:r>
              <w:t>野生动物及其制品，价值不足</w:t>
            </w:r>
            <w:r>
              <w:rPr>
                <w:rFonts w:ascii="宋体" w:hAnsi="宋体" w:eastAsia="宋体" w:cs="宋体"/>
                <w:spacing w:val="-1"/>
              </w:rPr>
              <w:t>1</w:t>
            </w:r>
            <w:r>
              <w:rPr>
                <w:spacing w:val="-1"/>
              </w:rPr>
              <w:t>万元的</w:t>
            </w:r>
          </w:p>
        </w:tc>
        <w:tc>
          <w:tcPr>
            <w:tcW w:w="3031"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pStyle w:val="6"/>
              <w:spacing w:before="84" w:line="282" w:lineRule="auto"/>
              <w:ind w:left="118" w:right="106" w:firstLine="11"/>
              <w:jc w:val="both"/>
            </w:pPr>
            <w:r>
              <w:rPr>
                <w:spacing w:val="23"/>
              </w:rPr>
              <w:t>没收野生动物及其制品和</w:t>
            </w:r>
            <w:r>
              <w:rPr>
                <w:spacing w:val="3"/>
              </w:rPr>
              <w:t>违法所得，并处野生动物价</w:t>
            </w:r>
            <w:r>
              <w:rPr>
                <w:spacing w:val="9"/>
              </w:rPr>
              <w:t>值</w:t>
            </w:r>
            <w:r>
              <w:rPr>
                <w:rFonts w:ascii="宋体" w:hAnsi="宋体" w:eastAsia="宋体" w:cs="宋体"/>
                <w:spacing w:val="9"/>
              </w:rPr>
              <w:t>1</w:t>
            </w:r>
            <w:r>
              <w:rPr>
                <w:spacing w:val="9"/>
              </w:rPr>
              <w:t>倍以上</w:t>
            </w:r>
            <w:r>
              <w:rPr>
                <w:rFonts w:ascii="宋体" w:hAnsi="宋体" w:eastAsia="宋体" w:cs="宋体"/>
                <w:spacing w:val="9"/>
              </w:rPr>
              <w:t>3</w:t>
            </w:r>
            <w:r>
              <w:rPr>
                <w:spacing w:val="9"/>
              </w:rPr>
              <w:t>倍以下的罚</w:t>
            </w:r>
            <w:r>
              <w:rPr>
                <w:spacing w:val="-7"/>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6"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85" w:line="235" w:lineRule="auto"/>
              <w:ind w:left="275"/>
            </w:pPr>
            <w:r>
              <w:rPr>
                <w:spacing w:val="4"/>
              </w:rPr>
              <w:t>情节一般</w:t>
            </w:r>
          </w:p>
        </w:tc>
        <w:tc>
          <w:tcPr>
            <w:tcW w:w="3223" w:type="dxa"/>
            <w:vAlign w:val="top"/>
          </w:tcPr>
          <w:p>
            <w:pPr>
              <w:pStyle w:val="6"/>
              <w:spacing w:before="117" w:line="271" w:lineRule="auto"/>
              <w:ind w:left="118" w:right="9"/>
              <w:jc w:val="both"/>
            </w:pPr>
            <w:r>
              <w:rPr>
                <w:spacing w:val="-10"/>
              </w:rPr>
              <w:t>违法出售、购买、利用、运输、携带、寄递有重要生态、科学、</w:t>
            </w:r>
            <w:r>
              <w:t>社会价值的陆生野生动物、地</w:t>
            </w:r>
            <w:r>
              <w:rPr>
                <w:spacing w:val="19"/>
              </w:rPr>
              <w:t>方重点保护野生动物及依照本法第二十九条第二款规定</w:t>
            </w:r>
            <w:r>
              <w:t>调出有重要生态、科学、社会</w:t>
            </w:r>
          </w:p>
        </w:tc>
        <w:tc>
          <w:tcPr>
            <w:tcW w:w="3031" w:type="dxa"/>
            <w:vAlign w:val="top"/>
          </w:tcPr>
          <w:p>
            <w:pPr>
              <w:pStyle w:val="6"/>
              <w:spacing w:before="318" w:line="282" w:lineRule="auto"/>
              <w:ind w:left="118" w:right="106" w:firstLine="11"/>
              <w:jc w:val="both"/>
            </w:pPr>
            <w:r>
              <w:rPr>
                <w:spacing w:val="23"/>
              </w:rPr>
              <w:t>没收野生动物及其制品和</w:t>
            </w:r>
            <w:r>
              <w:rPr>
                <w:spacing w:val="3"/>
              </w:rPr>
              <w:t>违法所得，并处野生动物价</w:t>
            </w:r>
            <w:r>
              <w:rPr>
                <w:spacing w:val="11"/>
              </w:rPr>
              <w:t>值</w:t>
            </w:r>
            <w:r>
              <w:rPr>
                <w:rFonts w:ascii="宋体" w:hAnsi="宋体" w:eastAsia="宋体" w:cs="宋体"/>
                <w:spacing w:val="11"/>
              </w:rPr>
              <w:t>3</w:t>
            </w:r>
            <w:r>
              <w:rPr>
                <w:spacing w:val="11"/>
              </w:rPr>
              <w:t>倍以上</w:t>
            </w:r>
            <w:r>
              <w:rPr>
                <w:rFonts w:ascii="宋体" w:hAnsi="宋体" w:eastAsia="宋体" w:cs="宋体"/>
                <w:spacing w:val="11"/>
              </w:rPr>
              <w:t>5</w:t>
            </w:r>
            <w:r>
              <w:rPr>
                <w:spacing w:val="11"/>
              </w:rPr>
              <w:t>倍以下的罚</w:t>
            </w:r>
            <w:r>
              <w:rPr>
                <w:spacing w:val="-7"/>
              </w:rPr>
              <w:t>款。</w:t>
            </w:r>
          </w:p>
        </w:tc>
      </w:tr>
    </w:tbl>
    <w:p>
      <w:pPr>
        <w:rPr>
          <w:rFonts w:ascii="Arial"/>
          <w:sz w:val="21"/>
        </w:rPr>
      </w:pPr>
    </w:p>
    <w:p>
      <w:pPr>
        <w:rPr>
          <w:rFonts w:ascii="Arial" w:hAnsi="Arial" w:eastAsia="Arial" w:cs="Arial"/>
          <w:sz w:val="21"/>
          <w:szCs w:val="21"/>
        </w:rPr>
        <w:sectPr>
          <w:footerReference r:id="rId47"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942" w:type="dxa"/>
            <w:vMerge w:val="restart"/>
            <w:tcBorders>
              <w:bottom w:val="nil"/>
            </w:tcBorders>
            <w:vAlign w:val="top"/>
          </w:tcPr>
          <w:p>
            <w:pPr>
              <w:rPr>
                <w:rFonts w:ascii="Arial"/>
                <w:sz w:val="21"/>
              </w:rPr>
            </w:pPr>
          </w:p>
        </w:tc>
        <w:tc>
          <w:tcPr>
            <w:tcW w:w="1431" w:type="dxa"/>
            <w:vMerge w:val="restart"/>
            <w:tcBorders>
              <w:bottom w:val="nil"/>
            </w:tcBorders>
            <w:vAlign w:val="top"/>
          </w:tcPr>
          <w:p>
            <w:pPr>
              <w:pStyle w:val="6"/>
              <w:spacing w:before="122" w:line="283" w:lineRule="auto"/>
              <w:ind w:left="118" w:right="108" w:firstLine="2"/>
            </w:pPr>
            <w:r>
              <w:rPr>
                <w:spacing w:val="-13"/>
              </w:rPr>
              <w:t>有重要生</w:t>
            </w:r>
            <w:r>
              <w:rPr>
                <w:spacing w:val="4"/>
              </w:rPr>
              <w:t>态、科学、</w:t>
            </w:r>
            <w:r>
              <w:rPr>
                <w:spacing w:val="9"/>
              </w:rPr>
              <w:t>社会价值的陆生野生动物名录的野生动物及其</w:t>
            </w:r>
            <w:r>
              <w:rPr>
                <w:spacing w:val="2"/>
              </w:rPr>
              <w:t>制品</w:t>
            </w:r>
          </w:p>
        </w:tc>
        <w:tc>
          <w:tcPr>
            <w:tcW w:w="4769" w:type="dxa"/>
            <w:vMerge w:val="restart"/>
            <w:tcBorders>
              <w:bottom w:val="nil"/>
            </w:tcBorders>
            <w:vAlign w:val="top"/>
          </w:tcPr>
          <w:p>
            <w:pPr>
              <w:pStyle w:val="6"/>
              <w:spacing w:before="112" w:line="274" w:lineRule="auto"/>
              <w:ind w:left="116" w:right="103" w:hanging="3"/>
              <w:jc w:val="both"/>
            </w:pPr>
            <w:r>
              <w:rPr>
                <w:spacing w:val="22"/>
              </w:rPr>
              <w:t>授权的部门核验的年度生产数量直接取得</w:t>
            </w:r>
            <w:r>
              <w:rPr>
                <w:spacing w:val="6"/>
              </w:rPr>
              <w:t>专用标识，凭专用标识出售和利用，保证可</w:t>
            </w:r>
            <w:r>
              <w:rPr>
                <w:spacing w:val="-4"/>
              </w:rPr>
              <w:t>追溯。</w:t>
            </w:r>
          </w:p>
          <w:p>
            <w:pPr>
              <w:pStyle w:val="6"/>
              <w:spacing w:before="13" w:line="276" w:lineRule="auto"/>
              <w:ind w:left="123" w:right="104" w:firstLine="484"/>
              <w:jc w:val="both"/>
            </w:pPr>
            <w:r>
              <w:rPr>
                <w:spacing w:val="14"/>
              </w:rPr>
              <w:t>第三十四条第二款运输、携带、寄递</w:t>
            </w:r>
            <w:r>
              <w:rPr>
                <w:spacing w:val="8"/>
              </w:rPr>
              <w:t>有重要生态、科学、社会价值的陆生野生动</w:t>
            </w:r>
            <w:r>
              <w:rPr>
                <w:spacing w:val="6"/>
              </w:rPr>
              <w:t>物和地方重点保护野生动物，或者依照本法</w:t>
            </w:r>
            <w:r>
              <w:rPr>
                <w:spacing w:val="8"/>
              </w:rPr>
              <w:t>第二十九条第二款规定调出有重要生态、科学、社会价值的陆生野生动物名录的野生动物出县境的，应当持有狩猎、人工繁育、进出口等合法来源证明或者专用标识。</w:t>
            </w:r>
          </w:p>
          <w:p>
            <w:pPr>
              <w:pStyle w:val="6"/>
              <w:spacing w:before="24" w:line="272" w:lineRule="auto"/>
              <w:ind w:left="114" w:right="103" w:firstLine="493"/>
              <w:jc w:val="both"/>
            </w:pPr>
            <w:r>
              <w:rPr>
                <w:spacing w:val="13"/>
              </w:rPr>
              <w:t>第五十二条第二款违反本法第二十八</w:t>
            </w:r>
            <w:r>
              <w:rPr>
                <w:spacing w:val="9"/>
              </w:rPr>
              <w:t>条第三款、第二十九条第一款、第三十四条</w:t>
            </w:r>
            <w:r>
              <w:rPr>
                <w:spacing w:val="6"/>
              </w:rPr>
              <w:t>第二款规定，未持有合法来源证明或者专用</w:t>
            </w:r>
            <w:r>
              <w:rPr>
                <w:spacing w:val="9"/>
              </w:rPr>
              <w:t>标识出售、利用、运输、携带、寄递有重要生态、科学、社会价值的陆生野生动物、地</w:t>
            </w:r>
            <w:r>
              <w:rPr>
                <w:spacing w:val="22"/>
              </w:rPr>
              <w:t>方重点保护野生动物或者依照本法第二十</w:t>
            </w:r>
            <w:r>
              <w:rPr>
                <w:spacing w:val="9"/>
              </w:rPr>
              <w:t>九条第二款规定调出有重要生态、科学、社</w:t>
            </w:r>
            <w:r>
              <w:rPr>
                <w:spacing w:val="22"/>
              </w:rPr>
              <w:t>会价值的陆生野生动物名录的野生动物及</w:t>
            </w:r>
            <w:r>
              <w:rPr>
                <w:spacing w:val="6"/>
              </w:rPr>
              <w:t>其制品的，由县级以上地方人民政府野生动</w:t>
            </w:r>
            <w:r>
              <w:rPr>
                <w:spacing w:val="22"/>
              </w:rPr>
              <w:t>物保护主管部门和市场监督管理部门按照</w:t>
            </w:r>
            <w:r>
              <w:rPr>
                <w:spacing w:val="9"/>
              </w:rPr>
              <w:t>职责分工没收野生动物，并处野生动物价值</w:t>
            </w:r>
            <w:r>
              <w:rPr>
                <w:spacing w:val="4"/>
              </w:rPr>
              <w:t>一倍以上十倍以下罚款；构成犯罪的，依法追究刑事责任。</w:t>
            </w:r>
          </w:p>
        </w:tc>
        <w:tc>
          <w:tcPr>
            <w:tcW w:w="1469" w:type="dxa"/>
            <w:vAlign w:val="top"/>
          </w:tcPr>
          <w:p>
            <w:pPr>
              <w:rPr>
                <w:rFonts w:ascii="Arial"/>
                <w:sz w:val="21"/>
              </w:rPr>
            </w:pPr>
          </w:p>
        </w:tc>
        <w:tc>
          <w:tcPr>
            <w:tcW w:w="3223" w:type="dxa"/>
            <w:vAlign w:val="top"/>
          </w:tcPr>
          <w:p>
            <w:pPr>
              <w:pStyle w:val="6"/>
              <w:spacing w:before="118" w:line="257" w:lineRule="auto"/>
              <w:ind w:left="127" w:right="102" w:hanging="9"/>
              <w:jc w:val="both"/>
            </w:pPr>
            <w:r>
              <w:rPr>
                <w:spacing w:val="19"/>
              </w:rPr>
              <w:t>价值的陆生野生动物名录的</w:t>
            </w:r>
            <w:r>
              <w:t>野生动物及其制品，价值在</w:t>
            </w:r>
            <w:r>
              <w:rPr>
                <w:rFonts w:ascii="宋体" w:hAnsi="宋体" w:eastAsia="宋体" w:cs="宋体"/>
              </w:rPr>
              <w:t>1</w:t>
            </w:r>
            <w:r>
              <w:rPr>
                <w:spacing w:val="3"/>
              </w:rPr>
              <w:t>万元以上不足</w:t>
            </w:r>
            <w:r>
              <w:rPr>
                <w:rFonts w:ascii="宋体" w:hAnsi="宋体" w:eastAsia="宋体" w:cs="宋体"/>
                <w:spacing w:val="3"/>
              </w:rPr>
              <w:t>2</w:t>
            </w:r>
            <w:r>
              <w:rPr>
                <w:spacing w:val="3"/>
              </w:rPr>
              <w:t>万元的</w:t>
            </w:r>
          </w:p>
        </w:tc>
        <w:tc>
          <w:tcPr>
            <w:tcW w:w="30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3"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84" w:line="235" w:lineRule="auto"/>
              <w:ind w:left="275"/>
            </w:pPr>
            <w:r>
              <w:rPr>
                <w:spacing w:val="4"/>
              </w:rPr>
              <w:t>情节严重</w:t>
            </w:r>
          </w:p>
        </w:tc>
        <w:tc>
          <w:tcPr>
            <w:tcW w:w="3223" w:type="dxa"/>
            <w:vAlign w:val="top"/>
          </w:tcPr>
          <w:p>
            <w:pPr>
              <w:spacing w:line="467" w:lineRule="auto"/>
              <w:rPr>
                <w:rFonts w:ascii="Arial"/>
                <w:sz w:val="21"/>
              </w:rPr>
            </w:pPr>
          </w:p>
          <w:p>
            <w:pPr>
              <w:pStyle w:val="6"/>
              <w:spacing w:before="85" w:line="282" w:lineRule="auto"/>
              <w:ind w:left="120" w:right="9" w:hanging="1"/>
              <w:jc w:val="both"/>
            </w:pPr>
            <w:r>
              <w:rPr>
                <w:spacing w:val="-10"/>
              </w:rPr>
              <w:t>违法出售、购买、利用、运输、</w:t>
            </w:r>
            <w:r>
              <w:t>携带、寄递非国家重点保护野</w:t>
            </w:r>
            <w:r>
              <w:rPr>
                <w:spacing w:val="13"/>
              </w:rPr>
              <w:t>生动物的价值在</w:t>
            </w:r>
            <w:r>
              <w:rPr>
                <w:rFonts w:ascii="宋体" w:hAnsi="宋体" w:eastAsia="宋体" w:cs="宋体"/>
                <w:spacing w:val="13"/>
              </w:rPr>
              <w:t>2</w:t>
            </w:r>
            <w:r>
              <w:rPr>
                <w:spacing w:val="13"/>
              </w:rPr>
              <w:t>万元以上</w:t>
            </w:r>
            <w:r>
              <w:t>不足</w:t>
            </w:r>
            <w:r>
              <w:rPr>
                <w:rFonts w:ascii="宋体" w:hAnsi="宋体" w:eastAsia="宋体" w:cs="宋体"/>
              </w:rPr>
              <w:t>3</w:t>
            </w:r>
            <w:r>
              <w:t>万元的</w:t>
            </w:r>
          </w:p>
        </w:tc>
        <w:tc>
          <w:tcPr>
            <w:tcW w:w="3031" w:type="dxa"/>
            <w:vAlign w:val="top"/>
          </w:tcPr>
          <w:p>
            <w:pPr>
              <w:spacing w:line="467" w:lineRule="auto"/>
              <w:rPr>
                <w:rFonts w:ascii="Arial"/>
                <w:sz w:val="21"/>
              </w:rPr>
            </w:pPr>
          </w:p>
          <w:p>
            <w:pPr>
              <w:pStyle w:val="6"/>
              <w:spacing w:before="85" w:line="282" w:lineRule="auto"/>
              <w:ind w:left="118" w:right="106" w:firstLine="11"/>
              <w:jc w:val="both"/>
            </w:pPr>
            <w:r>
              <w:rPr>
                <w:spacing w:val="23"/>
              </w:rPr>
              <w:t>没收野生动物及其制品和</w:t>
            </w:r>
            <w:r>
              <w:rPr>
                <w:spacing w:val="3"/>
              </w:rPr>
              <w:t>违法所得，并处野生动物价</w:t>
            </w:r>
            <w:r>
              <w:rPr>
                <w:spacing w:val="10"/>
              </w:rPr>
              <w:t>值</w:t>
            </w:r>
            <w:r>
              <w:rPr>
                <w:rFonts w:ascii="宋体" w:hAnsi="宋体" w:eastAsia="宋体" w:cs="宋体"/>
                <w:spacing w:val="10"/>
              </w:rPr>
              <w:t>5</w:t>
            </w:r>
            <w:r>
              <w:rPr>
                <w:spacing w:val="10"/>
              </w:rPr>
              <w:t>倍以上</w:t>
            </w:r>
            <w:r>
              <w:rPr>
                <w:rFonts w:ascii="宋体" w:hAnsi="宋体" w:eastAsia="宋体" w:cs="宋体"/>
                <w:spacing w:val="10"/>
              </w:rPr>
              <w:t>7</w:t>
            </w:r>
            <w:r>
              <w:rPr>
                <w:spacing w:val="10"/>
              </w:rPr>
              <w:t>倍以下的罚</w:t>
            </w:r>
            <w:r>
              <w:rPr>
                <w:spacing w:val="-7"/>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5"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84" w:line="270" w:lineRule="auto"/>
              <w:ind w:left="634" w:right="131" w:hanging="479"/>
            </w:pPr>
            <w:r>
              <w:rPr>
                <w:spacing w:val="5"/>
              </w:rPr>
              <w:t>情节特别严</w:t>
            </w:r>
            <w:r>
              <w:t>重</w:t>
            </w:r>
          </w:p>
        </w:tc>
        <w:tc>
          <w:tcPr>
            <w:tcW w:w="3223" w:type="dxa"/>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85" w:line="282" w:lineRule="auto"/>
              <w:ind w:left="120" w:right="9" w:hanging="1"/>
              <w:jc w:val="both"/>
            </w:pPr>
            <w:r>
              <w:rPr>
                <w:spacing w:val="-10"/>
              </w:rPr>
              <w:t>违法出售、购买、利用、运输、</w:t>
            </w:r>
            <w:r>
              <w:t>携带、寄递非国家重点保护野</w:t>
            </w:r>
            <w:r>
              <w:rPr>
                <w:spacing w:val="13"/>
              </w:rPr>
              <w:t>生动物的价值在</w:t>
            </w:r>
            <w:r>
              <w:rPr>
                <w:rFonts w:ascii="宋体" w:hAnsi="宋体" w:eastAsia="宋体" w:cs="宋体"/>
                <w:spacing w:val="13"/>
              </w:rPr>
              <w:t>3</w:t>
            </w:r>
            <w:r>
              <w:rPr>
                <w:spacing w:val="13"/>
              </w:rPr>
              <w:t>万元以上</w:t>
            </w:r>
            <w:r>
              <w:t>不足</w:t>
            </w:r>
            <w:r>
              <w:rPr>
                <w:rFonts w:ascii="宋体" w:hAnsi="宋体" w:eastAsia="宋体" w:cs="宋体"/>
              </w:rPr>
              <w:t>5</w:t>
            </w:r>
            <w:r>
              <w:t>万元的</w:t>
            </w:r>
          </w:p>
        </w:tc>
        <w:tc>
          <w:tcPr>
            <w:tcW w:w="3031"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pStyle w:val="6"/>
              <w:spacing w:before="85" w:line="282" w:lineRule="auto"/>
              <w:ind w:left="118" w:right="106" w:firstLine="11"/>
              <w:jc w:val="both"/>
            </w:pPr>
            <w:r>
              <w:rPr>
                <w:spacing w:val="23"/>
              </w:rPr>
              <w:t>没收野生动物及其制品和</w:t>
            </w:r>
            <w:r>
              <w:rPr>
                <w:spacing w:val="3"/>
              </w:rPr>
              <w:t>违法所得，并处野生动物价值</w:t>
            </w:r>
            <w:r>
              <w:rPr>
                <w:rFonts w:ascii="宋体" w:hAnsi="宋体" w:eastAsia="宋体" w:cs="宋体"/>
                <w:spacing w:val="3"/>
              </w:rPr>
              <w:t>7</w:t>
            </w:r>
            <w:r>
              <w:rPr>
                <w:spacing w:val="3"/>
              </w:rPr>
              <w:t>倍以上</w:t>
            </w:r>
            <w:r>
              <w:rPr>
                <w:rFonts w:ascii="宋体" w:hAnsi="宋体" w:eastAsia="宋体" w:cs="宋体"/>
                <w:spacing w:val="3"/>
              </w:rPr>
              <w:t>10</w:t>
            </w:r>
            <w:r>
              <w:rPr>
                <w:spacing w:val="3"/>
              </w:rPr>
              <w:t>倍以下的罚</w:t>
            </w:r>
            <w:r>
              <w:rPr>
                <w:spacing w:val="-7"/>
              </w:rPr>
              <w:t>款。</w:t>
            </w:r>
          </w:p>
        </w:tc>
      </w:tr>
    </w:tbl>
    <w:p>
      <w:pPr>
        <w:rPr>
          <w:rFonts w:ascii="Arial"/>
          <w:sz w:val="21"/>
        </w:rPr>
      </w:pPr>
    </w:p>
    <w:p>
      <w:pPr>
        <w:rPr>
          <w:rFonts w:ascii="Arial" w:hAnsi="Arial" w:eastAsia="Arial" w:cs="Arial"/>
          <w:sz w:val="21"/>
          <w:szCs w:val="21"/>
        </w:rPr>
        <w:sectPr>
          <w:footerReference r:id="rId48"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3" w:hRule="atLeast"/>
        </w:trPr>
        <w:tc>
          <w:tcPr>
            <w:tcW w:w="942"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75" w:line="189" w:lineRule="auto"/>
              <w:ind w:left="362"/>
              <w:rPr>
                <w:rFonts w:ascii="宋体" w:hAnsi="宋体" w:eastAsia="宋体" w:cs="宋体"/>
                <w:sz w:val="23"/>
                <w:szCs w:val="23"/>
              </w:rPr>
            </w:pPr>
            <w:r>
              <w:rPr>
                <w:rFonts w:ascii="宋体" w:hAnsi="宋体" w:eastAsia="宋体" w:cs="宋体"/>
                <w:spacing w:val="-4"/>
                <w:sz w:val="23"/>
                <w:szCs w:val="23"/>
              </w:rPr>
              <w:t>39</w:t>
            </w:r>
          </w:p>
        </w:tc>
        <w:tc>
          <w:tcPr>
            <w:tcW w:w="1431" w:type="dxa"/>
            <w:vMerge w:val="restart"/>
            <w:tcBorders>
              <w:bottom w:val="nil"/>
            </w:tcBorders>
            <w:vAlign w:val="top"/>
          </w:tcPr>
          <w:p>
            <w:pPr>
              <w:spacing w:line="290" w:lineRule="auto"/>
              <w:rPr>
                <w:rFonts w:ascii="Arial"/>
                <w:sz w:val="21"/>
              </w:rPr>
            </w:pPr>
          </w:p>
          <w:p>
            <w:pPr>
              <w:spacing w:line="290" w:lineRule="auto"/>
              <w:rPr>
                <w:rFonts w:ascii="Arial"/>
                <w:sz w:val="21"/>
              </w:rPr>
            </w:pPr>
          </w:p>
          <w:p>
            <w:pPr>
              <w:spacing w:line="291" w:lineRule="auto"/>
              <w:rPr>
                <w:rFonts w:ascii="Arial"/>
                <w:sz w:val="21"/>
              </w:rPr>
            </w:pPr>
          </w:p>
          <w:p>
            <w:pPr>
              <w:spacing w:line="291" w:lineRule="auto"/>
              <w:rPr>
                <w:rFonts w:ascii="Arial"/>
                <w:sz w:val="21"/>
              </w:rPr>
            </w:pPr>
          </w:p>
          <w:p>
            <w:pPr>
              <w:pStyle w:val="6"/>
              <w:spacing w:before="84" w:line="283" w:lineRule="auto"/>
              <w:ind w:left="116" w:right="14" w:hanging="2"/>
            </w:pPr>
            <w:r>
              <w:rPr>
                <w:spacing w:val="-14"/>
              </w:rPr>
              <w:t>铁路、道路、</w:t>
            </w:r>
            <w:r>
              <w:rPr>
                <w:spacing w:val="-15"/>
              </w:rPr>
              <w:t>水运、民航、</w:t>
            </w:r>
            <w:r>
              <w:rPr>
                <w:spacing w:val="9"/>
              </w:rPr>
              <w:t>邮政、快递等企业未按照规定查验</w:t>
            </w:r>
            <w:r>
              <w:rPr>
                <w:spacing w:val="4"/>
              </w:rPr>
              <w:t>或者承运、</w:t>
            </w:r>
            <w:r>
              <w:rPr>
                <w:spacing w:val="9"/>
              </w:rPr>
              <w:t>寄递野生动</w:t>
            </w:r>
            <w:r>
              <w:rPr>
                <w:spacing w:val="6"/>
              </w:rPr>
              <w:t>物及其制品</w:t>
            </w:r>
          </w:p>
        </w:tc>
        <w:tc>
          <w:tcPr>
            <w:tcW w:w="4769" w:type="dxa"/>
            <w:vMerge w:val="restart"/>
            <w:tcBorders>
              <w:bottom w:val="nil"/>
            </w:tcBorders>
            <w:vAlign w:val="top"/>
          </w:tcPr>
          <w:p>
            <w:pPr>
              <w:pStyle w:val="6"/>
              <w:spacing w:before="110" w:line="235" w:lineRule="auto"/>
              <w:ind w:left="570"/>
            </w:pPr>
            <w:r>
              <w:rPr>
                <w:spacing w:val="11"/>
              </w:rPr>
              <w:t>《中华人民共和国野生动物保护法》</w:t>
            </w:r>
          </w:p>
          <w:p>
            <w:pPr>
              <w:pStyle w:val="6"/>
              <w:spacing w:before="58" w:line="275" w:lineRule="auto"/>
              <w:ind w:left="119" w:right="12" w:firstLine="488"/>
            </w:pPr>
            <w:r>
              <w:rPr>
                <w:spacing w:val="7"/>
              </w:rPr>
              <w:t>第三十四条第四款铁路、道路、水运、</w:t>
            </w:r>
            <w:r>
              <w:rPr>
                <w:spacing w:val="8"/>
              </w:rPr>
              <w:t>民航、邮政、快递等企业对托运、携带、交寄野生动物及其制品的，应当查验其相关证件、文件副本或者专用标识，对不符合规定</w:t>
            </w:r>
            <w:r>
              <w:rPr>
                <w:spacing w:val="5"/>
              </w:rPr>
              <w:t>的，不得承运、寄递。</w:t>
            </w:r>
          </w:p>
          <w:p>
            <w:pPr>
              <w:pStyle w:val="6"/>
              <w:spacing w:before="25" w:line="268" w:lineRule="auto"/>
              <w:ind w:left="116" w:right="12" w:firstLine="491"/>
            </w:pPr>
            <w:r>
              <w:rPr>
                <w:spacing w:val="13"/>
              </w:rPr>
              <w:t>第五十二条第三款违反本法第三十四</w:t>
            </w:r>
            <w:r>
              <w:rPr>
                <w:spacing w:val="10"/>
              </w:rPr>
              <w:t>条第四款规定，铁路、道路、水运、民航、</w:t>
            </w:r>
            <w:r>
              <w:rPr>
                <w:spacing w:val="22"/>
              </w:rPr>
              <w:t>邮政、快递等企业未按照规定查验或者承</w:t>
            </w:r>
            <w:r>
              <w:rPr>
                <w:spacing w:val="1"/>
              </w:rPr>
              <w:t>运、寄递野生动物及其制品的，由交通运输、</w:t>
            </w:r>
            <w:r>
              <w:rPr>
                <w:spacing w:val="9"/>
              </w:rPr>
              <w:t>铁路监督管理、民用航空、邮政管理等相关主管部门按照职责分工没收违法所得，并处违法所得一倍以上五倍以下罚款；情节严重</w:t>
            </w:r>
            <w:r>
              <w:rPr>
                <w:spacing w:val="5"/>
              </w:rPr>
              <w:t>的，吊销经营许可证。</w:t>
            </w:r>
          </w:p>
        </w:tc>
        <w:tc>
          <w:tcPr>
            <w:tcW w:w="1469" w:type="dxa"/>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84" w:line="235" w:lineRule="auto"/>
              <w:ind w:left="275"/>
            </w:pPr>
            <w:r>
              <w:rPr>
                <w:spacing w:val="4"/>
              </w:rPr>
              <w:t>情节一般</w:t>
            </w:r>
          </w:p>
        </w:tc>
        <w:tc>
          <w:tcPr>
            <w:tcW w:w="3223"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84" w:line="272" w:lineRule="auto"/>
              <w:ind w:left="131" w:right="19" w:hanging="9"/>
            </w:pPr>
            <w:r>
              <w:rPr>
                <w:spacing w:val="6"/>
              </w:rPr>
              <w:t>属于首次违反林业草原法律、</w:t>
            </w:r>
            <w:r>
              <w:rPr>
                <w:spacing w:val="7"/>
              </w:rPr>
              <w:t>法规的，且积极配合整改的</w:t>
            </w:r>
          </w:p>
        </w:tc>
        <w:tc>
          <w:tcPr>
            <w:tcW w:w="3031" w:type="dxa"/>
            <w:vAlign w:val="top"/>
          </w:tcPr>
          <w:p>
            <w:pPr>
              <w:pStyle w:val="6"/>
              <w:spacing w:before="297" w:line="283" w:lineRule="auto"/>
              <w:ind w:left="119" w:right="106" w:firstLine="32"/>
              <w:jc w:val="both"/>
            </w:pPr>
            <w:r>
              <w:rPr>
                <w:spacing w:val="21"/>
              </w:rPr>
              <w:t>由交通运输、铁路监督管</w:t>
            </w:r>
            <w:r>
              <w:rPr>
                <w:spacing w:val="3"/>
              </w:rPr>
              <w:t>理、民用航空、邮政管理等</w:t>
            </w:r>
            <w:r>
              <w:rPr>
                <w:spacing w:val="24"/>
              </w:rPr>
              <w:t>相关主管部门按照职责分</w:t>
            </w:r>
            <w:r>
              <w:rPr>
                <w:spacing w:val="3"/>
              </w:rPr>
              <w:t>工没收违法所得，并处违法</w:t>
            </w:r>
            <w:r>
              <w:rPr>
                <w:spacing w:val="11"/>
              </w:rPr>
              <w:t>所得</w:t>
            </w:r>
            <w:r>
              <w:rPr>
                <w:rFonts w:ascii="宋体" w:hAnsi="宋体" w:eastAsia="宋体" w:cs="宋体"/>
                <w:spacing w:val="11"/>
              </w:rPr>
              <w:t>1</w:t>
            </w:r>
            <w:r>
              <w:rPr>
                <w:spacing w:val="11"/>
              </w:rPr>
              <w:t>倍以上</w:t>
            </w:r>
            <w:r>
              <w:rPr>
                <w:rFonts w:ascii="宋体" w:hAnsi="宋体" w:eastAsia="宋体" w:cs="宋体"/>
                <w:spacing w:val="11"/>
              </w:rPr>
              <w:t>2</w:t>
            </w:r>
            <w:r>
              <w:rPr>
                <w:spacing w:val="11"/>
              </w:rPr>
              <w:t>倍以下罚</w:t>
            </w:r>
            <w:r>
              <w:rPr>
                <w:spacing w:val="-7"/>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8"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92" w:lineRule="auto"/>
              <w:rPr>
                <w:rFonts w:ascii="Arial"/>
                <w:sz w:val="21"/>
              </w:rPr>
            </w:pPr>
          </w:p>
          <w:p>
            <w:pPr>
              <w:spacing w:line="293" w:lineRule="auto"/>
              <w:rPr>
                <w:rFonts w:ascii="Arial"/>
                <w:sz w:val="21"/>
              </w:rPr>
            </w:pPr>
          </w:p>
          <w:p>
            <w:pPr>
              <w:spacing w:line="293" w:lineRule="auto"/>
              <w:rPr>
                <w:rFonts w:ascii="Arial"/>
                <w:sz w:val="21"/>
              </w:rPr>
            </w:pPr>
          </w:p>
          <w:p>
            <w:pPr>
              <w:spacing w:line="293" w:lineRule="auto"/>
              <w:rPr>
                <w:rFonts w:ascii="Arial"/>
                <w:sz w:val="21"/>
              </w:rPr>
            </w:pPr>
          </w:p>
          <w:p>
            <w:pPr>
              <w:pStyle w:val="6"/>
              <w:spacing w:before="84" w:line="235" w:lineRule="auto"/>
              <w:ind w:left="275"/>
            </w:pPr>
            <w:r>
              <w:rPr>
                <w:spacing w:val="4"/>
              </w:rPr>
              <w:t>情节严重</w:t>
            </w:r>
          </w:p>
        </w:tc>
        <w:tc>
          <w:tcPr>
            <w:tcW w:w="3223" w:type="dxa"/>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84" w:line="271" w:lineRule="auto"/>
              <w:ind w:left="124" w:right="102" w:firstLine="17"/>
            </w:pPr>
            <w:r>
              <w:rPr>
                <w:spacing w:val="17"/>
              </w:rPr>
              <w:t>多次违反林业草原法律、法</w:t>
            </w:r>
            <w:r>
              <w:rPr>
                <w:spacing w:val="8"/>
              </w:rPr>
              <w:t>规，或消极配合查处的</w:t>
            </w:r>
          </w:p>
        </w:tc>
        <w:tc>
          <w:tcPr>
            <w:tcW w:w="3031" w:type="dxa"/>
            <w:vAlign w:val="top"/>
          </w:tcPr>
          <w:p>
            <w:pPr>
              <w:pStyle w:val="6"/>
              <w:spacing w:before="257" w:line="283" w:lineRule="auto"/>
              <w:ind w:left="119" w:right="106" w:firstLine="32"/>
              <w:jc w:val="both"/>
            </w:pPr>
            <w:r>
              <w:rPr>
                <w:spacing w:val="21"/>
              </w:rPr>
              <w:t>由交通运输、铁路监督管</w:t>
            </w:r>
            <w:r>
              <w:rPr>
                <w:spacing w:val="3"/>
              </w:rPr>
              <w:t>理、民用航空、邮政管理等</w:t>
            </w:r>
            <w:r>
              <w:rPr>
                <w:spacing w:val="24"/>
              </w:rPr>
              <w:t>相关主管部门按照职责分</w:t>
            </w:r>
            <w:r>
              <w:rPr>
                <w:spacing w:val="3"/>
              </w:rPr>
              <w:t>工没收违法所得，并处违法</w:t>
            </w:r>
            <w:r>
              <w:rPr>
                <w:spacing w:val="10"/>
              </w:rPr>
              <w:t>所得</w:t>
            </w:r>
            <w:r>
              <w:rPr>
                <w:rFonts w:ascii="宋体" w:hAnsi="宋体" w:eastAsia="宋体" w:cs="宋体"/>
                <w:spacing w:val="10"/>
              </w:rPr>
              <w:t>3</w:t>
            </w:r>
            <w:r>
              <w:rPr>
                <w:spacing w:val="10"/>
              </w:rPr>
              <w:t>倍以上</w:t>
            </w:r>
            <w:r>
              <w:rPr>
                <w:rFonts w:ascii="宋体" w:hAnsi="宋体" w:eastAsia="宋体" w:cs="宋体"/>
                <w:spacing w:val="10"/>
              </w:rPr>
              <w:t>5</w:t>
            </w:r>
            <w:r>
              <w:rPr>
                <w:spacing w:val="10"/>
              </w:rPr>
              <w:t>倍以下罚</w:t>
            </w:r>
            <w:r>
              <w:rPr>
                <w:spacing w:val="5"/>
              </w:rPr>
              <w:t>款；吊销经营许可证。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942" w:type="dxa"/>
            <w:vMerge w:val="restart"/>
            <w:tcBorders>
              <w:bottom w:val="nil"/>
            </w:tcBorders>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before="75" w:line="189" w:lineRule="auto"/>
              <w:ind w:left="356"/>
              <w:rPr>
                <w:rFonts w:ascii="宋体" w:hAnsi="宋体" w:eastAsia="宋体" w:cs="宋体"/>
                <w:sz w:val="23"/>
                <w:szCs w:val="23"/>
              </w:rPr>
            </w:pPr>
            <w:r>
              <w:rPr>
                <w:rFonts w:ascii="宋体" w:hAnsi="宋体" w:eastAsia="宋体" w:cs="宋体"/>
                <w:spacing w:val="-1"/>
                <w:sz w:val="23"/>
                <w:szCs w:val="23"/>
              </w:rPr>
              <w:t>40</w:t>
            </w:r>
          </w:p>
        </w:tc>
        <w:tc>
          <w:tcPr>
            <w:tcW w:w="1431" w:type="dxa"/>
            <w:vMerge w:val="restart"/>
            <w:tcBorders>
              <w:bottom w:val="nil"/>
            </w:tcBorders>
            <w:vAlign w:val="top"/>
          </w:tcPr>
          <w:p>
            <w:pPr>
              <w:spacing w:line="300" w:lineRule="auto"/>
              <w:rPr>
                <w:rFonts w:ascii="Arial"/>
                <w:sz w:val="21"/>
              </w:rPr>
            </w:pPr>
          </w:p>
          <w:p>
            <w:pPr>
              <w:spacing w:line="301" w:lineRule="auto"/>
              <w:rPr>
                <w:rFonts w:ascii="Arial"/>
                <w:sz w:val="21"/>
              </w:rPr>
            </w:pPr>
          </w:p>
          <w:p>
            <w:pPr>
              <w:pStyle w:val="6"/>
              <w:spacing w:before="84" w:line="279" w:lineRule="auto"/>
              <w:ind w:left="112" w:right="109" w:firstLine="2"/>
              <w:jc w:val="both"/>
            </w:pPr>
            <w:r>
              <w:rPr>
                <w:spacing w:val="10"/>
              </w:rPr>
              <w:t>食用或者为食用非法购买本法规定保护的野生动物及其制</w:t>
            </w:r>
            <w:r>
              <w:t>品</w:t>
            </w:r>
          </w:p>
        </w:tc>
        <w:tc>
          <w:tcPr>
            <w:tcW w:w="4769" w:type="dxa"/>
            <w:vMerge w:val="restart"/>
            <w:tcBorders>
              <w:bottom w:val="nil"/>
            </w:tcBorders>
            <w:vAlign w:val="top"/>
          </w:tcPr>
          <w:p>
            <w:pPr>
              <w:pStyle w:val="6"/>
              <w:spacing w:before="128" w:line="235" w:lineRule="auto"/>
              <w:ind w:left="570"/>
            </w:pPr>
            <w:r>
              <w:rPr>
                <w:spacing w:val="11"/>
              </w:rPr>
              <w:t>《中华人民共和国野生动物保护法》</w:t>
            </w:r>
          </w:p>
          <w:p>
            <w:pPr>
              <w:pStyle w:val="6"/>
              <w:spacing w:before="60" w:line="275" w:lineRule="auto"/>
              <w:ind w:left="114" w:right="104" w:firstLine="493"/>
            </w:pPr>
            <w:r>
              <w:rPr>
                <w:spacing w:val="13"/>
              </w:rPr>
              <w:t>第三十一条第一款禁止食用国家重点</w:t>
            </w:r>
            <w:r>
              <w:rPr>
                <w:spacing w:val="9"/>
              </w:rPr>
              <w:t>保护野生动物和国家保护的有重要生态、科学、社会价值的陆生野生动物以及其他陆生</w:t>
            </w:r>
            <w:r>
              <w:rPr>
                <w:spacing w:val="1"/>
              </w:rPr>
              <w:t>野生动物。</w:t>
            </w:r>
          </w:p>
          <w:p>
            <w:pPr>
              <w:pStyle w:val="6"/>
              <w:spacing w:before="20" w:line="270" w:lineRule="auto"/>
              <w:ind w:left="132" w:right="106" w:firstLine="475"/>
            </w:pPr>
            <w:r>
              <w:rPr>
                <w:spacing w:val="13"/>
              </w:rPr>
              <w:t>第三十一条第四款禁止为食用非法购</w:t>
            </w:r>
            <w:r>
              <w:rPr>
                <w:spacing w:val="6"/>
              </w:rPr>
              <w:t>买本条第一款规定的野生动物及其制品。</w:t>
            </w:r>
          </w:p>
          <w:p>
            <w:pPr>
              <w:pStyle w:val="6"/>
              <w:spacing w:before="21" w:line="245" w:lineRule="auto"/>
              <w:ind w:left="118" w:right="104" w:firstLine="489"/>
            </w:pPr>
            <w:r>
              <w:rPr>
                <w:spacing w:val="13"/>
              </w:rPr>
              <w:t>第五十三条第一款违反本法第三十一</w:t>
            </w:r>
            <w:r>
              <w:rPr>
                <w:spacing w:val="6"/>
              </w:rPr>
              <w:t>条第一款、第四款规定，食用或者为食用非</w:t>
            </w:r>
          </w:p>
        </w:tc>
        <w:tc>
          <w:tcPr>
            <w:tcW w:w="7723" w:type="dxa"/>
            <w:gridSpan w:val="3"/>
            <w:vAlign w:val="top"/>
          </w:tcPr>
          <w:p>
            <w:pPr>
              <w:pStyle w:val="6"/>
              <w:spacing w:before="116" w:line="242" w:lineRule="auto"/>
              <w:ind w:left="127" w:right="127" w:hanging="26"/>
            </w:pPr>
            <w:r>
              <w:rPr>
                <w:b/>
                <w:bCs/>
                <w:spacing w:val="8"/>
              </w:rPr>
              <w:t>（一）食用或者为食用非法购买本法规定保护的</w:t>
            </w:r>
            <w:r>
              <w:rPr>
                <w:b/>
                <w:bCs/>
                <w:spacing w:val="7"/>
              </w:rPr>
              <w:t>野生动物及其制品的，</w:t>
            </w:r>
            <w:r>
              <w:rPr>
                <w:b/>
                <w:bCs/>
                <w:spacing w:val="5"/>
              </w:rPr>
              <w:t>责令停止违法行为，没收野生动物及其制品，并按下列标准处罚：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414" w:lineRule="auto"/>
              <w:rPr>
                <w:rFonts w:ascii="Arial"/>
                <w:sz w:val="21"/>
              </w:rPr>
            </w:pPr>
          </w:p>
          <w:p>
            <w:pPr>
              <w:pStyle w:val="6"/>
              <w:spacing w:before="84" w:line="226" w:lineRule="auto"/>
              <w:ind w:left="275"/>
            </w:pPr>
            <w:r>
              <w:rPr>
                <w:spacing w:val="4"/>
              </w:rPr>
              <w:t>情节轻微</w:t>
            </w:r>
          </w:p>
        </w:tc>
        <w:tc>
          <w:tcPr>
            <w:tcW w:w="3223" w:type="dxa"/>
            <w:vAlign w:val="top"/>
          </w:tcPr>
          <w:p>
            <w:pPr>
              <w:pStyle w:val="6"/>
              <w:spacing w:before="108" w:line="251" w:lineRule="auto"/>
              <w:ind w:left="118" w:right="39"/>
              <w:jc w:val="both"/>
            </w:pPr>
            <w:r>
              <w:rPr>
                <w:spacing w:val="19"/>
              </w:rPr>
              <w:t>食用或者为食用非法购买国</w:t>
            </w:r>
            <w:r>
              <w:rPr>
                <w:spacing w:val="5"/>
              </w:rPr>
              <w:t>家重点保护野生动物及制品，</w:t>
            </w:r>
            <w:r>
              <w:t>价值不足</w:t>
            </w:r>
            <w:r>
              <w:rPr>
                <w:rFonts w:ascii="宋体" w:hAnsi="宋体" w:eastAsia="宋体" w:cs="宋体"/>
              </w:rPr>
              <w:t>1000</w:t>
            </w:r>
            <w:r>
              <w:t>元的</w:t>
            </w:r>
          </w:p>
        </w:tc>
        <w:tc>
          <w:tcPr>
            <w:tcW w:w="3031" w:type="dxa"/>
            <w:vAlign w:val="top"/>
          </w:tcPr>
          <w:p>
            <w:pPr>
              <w:pStyle w:val="6"/>
              <w:spacing w:before="301" w:line="278" w:lineRule="auto"/>
              <w:ind w:left="115" w:right="106" w:firstLine="3"/>
            </w:pPr>
            <w:r>
              <w:rPr>
                <w:spacing w:val="7"/>
              </w:rPr>
              <w:t>处野生动物及其制品价值</w:t>
            </w:r>
            <w:r>
              <w:rPr>
                <w:rFonts w:ascii="宋体" w:hAnsi="宋体" w:eastAsia="宋体" w:cs="宋体"/>
                <w:spacing w:val="7"/>
              </w:rPr>
              <w:t>2</w:t>
            </w:r>
            <w:r>
              <w:rPr>
                <w:spacing w:val="4"/>
              </w:rPr>
              <w:t>倍以上</w:t>
            </w:r>
            <w:r>
              <w:rPr>
                <w:rFonts w:ascii="宋体" w:hAnsi="宋体" w:eastAsia="宋体" w:cs="宋体"/>
                <w:spacing w:val="4"/>
              </w:rPr>
              <w:t>6</w:t>
            </w:r>
            <w:r>
              <w:rPr>
                <w:spacing w:val="4"/>
              </w:rPr>
              <w:t>倍以下的罚款。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7"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305" w:lineRule="auto"/>
              <w:rPr>
                <w:rFonts w:ascii="Arial"/>
                <w:sz w:val="21"/>
              </w:rPr>
            </w:pPr>
          </w:p>
          <w:p>
            <w:pPr>
              <w:spacing w:line="305" w:lineRule="auto"/>
              <w:rPr>
                <w:rFonts w:ascii="Arial"/>
                <w:sz w:val="21"/>
              </w:rPr>
            </w:pPr>
          </w:p>
          <w:p>
            <w:pPr>
              <w:pStyle w:val="6"/>
              <w:spacing w:before="84" w:line="235" w:lineRule="auto"/>
              <w:ind w:left="275"/>
            </w:pPr>
            <w:r>
              <w:rPr>
                <w:spacing w:val="4"/>
              </w:rPr>
              <w:t>情节一般</w:t>
            </w:r>
          </w:p>
        </w:tc>
        <w:tc>
          <w:tcPr>
            <w:tcW w:w="3223" w:type="dxa"/>
            <w:vAlign w:val="top"/>
          </w:tcPr>
          <w:p>
            <w:pPr>
              <w:pStyle w:val="6"/>
              <w:spacing w:before="110" w:line="258" w:lineRule="auto"/>
              <w:ind w:left="118" w:right="39"/>
              <w:jc w:val="both"/>
            </w:pPr>
            <w:r>
              <w:rPr>
                <w:spacing w:val="19"/>
              </w:rPr>
              <w:t>食用或者为食用非法购买国</w:t>
            </w:r>
            <w:r>
              <w:rPr>
                <w:spacing w:val="5"/>
              </w:rPr>
              <w:t>家重点保护野生动物及制品，</w:t>
            </w:r>
            <w:r>
              <w:rPr>
                <w:spacing w:val="2"/>
              </w:rPr>
              <w:t>价值在</w:t>
            </w:r>
            <w:r>
              <w:rPr>
                <w:rFonts w:ascii="宋体" w:hAnsi="宋体" w:eastAsia="宋体" w:cs="宋体"/>
                <w:spacing w:val="2"/>
              </w:rPr>
              <w:t>1000</w:t>
            </w:r>
            <w:r>
              <w:rPr>
                <w:spacing w:val="2"/>
              </w:rPr>
              <w:t>元以上不足</w:t>
            </w:r>
            <w:r>
              <w:rPr>
                <w:rFonts w:ascii="宋体" w:hAnsi="宋体" w:eastAsia="宋体" w:cs="宋体"/>
                <w:spacing w:val="2"/>
              </w:rPr>
              <w:t>3000</w:t>
            </w:r>
            <w:r>
              <w:rPr>
                <w:spacing w:val="3"/>
              </w:rPr>
              <w:t>元的</w:t>
            </w:r>
          </w:p>
        </w:tc>
        <w:tc>
          <w:tcPr>
            <w:tcW w:w="3031" w:type="dxa"/>
            <w:vAlign w:val="top"/>
          </w:tcPr>
          <w:p>
            <w:pPr>
              <w:spacing w:line="410" w:lineRule="auto"/>
              <w:rPr>
                <w:rFonts w:ascii="Arial"/>
                <w:sz w:val="21"/>
              </w:rPr>
            </w:pPr>
          </w:p>
          <w:p>
            <w:pPr>
              <w:pStyle w:val="6"/>
              <w:spacing w:before="85" w:line="278" w:lineRule="auto"/>
              <w:ind w:left="115" w:right="106" w:firstLine="3"/>
            </w:pPr>
            <w:r>
              <w:rPr>
                <w:spacing w:val="7"/>
              </w:rPr>
              <w:t>处野生动物及其制品价值</w:t>
            </w:r>
            <w:r>
              <w:rPr>
                <w:rFonts w:ascii="宋体" w:hAnsi="宋体" w:eastAsia="宋体" w:cs="宋体"/>
                <w:spacing w:val="7"/>
              </w:rPr>
              <w:t>6</w:t>
            </w:r>
            <w:r>
              <w:rPr>
                <w:spacing w:val="1"/>
              </w:rPr>
              <w:t>倍以上</w:t>
            </w:r>
            <w:r>
              <w:rPr>
                <w:rFonts w:ascii="宋体" w:hAnsi="宋体" w:eastAsia="宋体" w:cs="宋体"/>
                <w:spacing w:val="1"/>
              </w:rPr>
              <w:t>12</w:t>
            </w:r>
            <w:r>
              <w:rPr>
                <w:spacing w:val="1"/>
              </w:rPr>
              <w:t>倍以下的罚款。</w:t>
            </w:r>
          </w:p>
        </w:tc>
      </w:tr>
    </w:tbl>
    <w:p>
      <w:pPr>
        <w:rPr>
          <w:rFonts w:ascii="Arial"/>
          <w:sz w:val="21"/>
        </w:rPr>
      </w:pPr>
    </w:p>
    <w:p>
      <w:pPr>
        <w:rPr>
          <w:rFonts w:ascii="Arial" w:hAnsi="Arial" w:eastAsia="Arial" w:cs="Arial"/>
          <w:sz w:val="21"/>
          <w:szCs w:val="21"/>
        </w:rPr>
        <w:sectPr>
          <w:footerReference r:id="rId49"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942" w:type="dxa"/>
            <w:vMerge w:val="restart"/>
            <w:tcBorders>
              <w:bottom w:val="nil"/>
            </w:tcBorders>
            <w:vAlign w:val="top"/>
          </w:tcPr>
          <w:p>
            <w:pPr>
              <w:rPr>
                <w:rFonts w:ascii="Arial"/>
                <w:sz w:val="21"/>
              </w:rPr>
            </w:pPr>
          </w:p>
        </w:tc>
        <w:tc>
          <w:tcPr>
            <w:tcW w:w="1431" w:type="dxa"/>
            <w:vMerge w:val="restart"/>
            <w:tcBorders>
              <w:bottom w:val="nil"/>
            </w:tcBorders>
            <w:vAlign w:val="top"/>
          </w:tcPr>
          <w:p>
            <w:pPr>
              <w:rPr>
                <w:rFonts w:ascii="Arial"/>
                <w:sz w:val="21"/>
              </w:rPr>
            </w:pPr>
          </w:p>
        </w:tc>
        <w:tc>
          <w:tcPr>
            <w:tcW w:w="4769" w:type="dxa"/>
            <w:vMerge w:val="restart"/>
            <w:tcBorders>
              <w:bottom w:val="nil"/>
            </w:tcBorders>
            <w:vAlign w:val="top"/>
          </w:tcPr>
          <w:p>
            <w:pPr>
              <w:pStyle w:val="6"/>
              <w:spacing w:before="108" w:line="277" w:lineRule="auto"/>
              <w:ind w:left="113" w:right="31" w:firstLine="15"/>
            </w:pPr>
            <w:r>
              <w:rPr>
                <w:spacing w:val="21"/>
              </w:rPr>
              <w:t>法购买本法规定保护的野生动物及其制品</w:t>
            </w:r>
            <w:r>
              <w:rPr>
                <w:spacing w:val="6"/>
              </w:rPr>
              <w:t>的，由县级以上人民政府野生动物保护主管</w:t>
            </w:r>
            <w:r>
              <w:rPr>
                <w:spacing w:val="22"/>
              </w:rPr>
              <w:t>部门和市场监督管理部门按照职责分工责</w:t>
            </w:r>
            <w:r>
              <w:rPr>
                <w:spacing w:val="9"/>
              </w:rPr>
              <w:t>令停止违法行为，没收野生动物及其制品，</w:t>
            </w:r>
            <w:r>
              <w:rPr>
                <w:spacing w:val="22"/>
              </w:rPr>
              <w:t>并处野生动物及其制品价值二倍以上二十</w:t>
            </w:r>
            <w:r>
              <w:rPr>
                <w:spacing w:val="7"/>
              </w:rPr>
              <w:t>倍以下罚款；食用或者为食用非法购买其他</w:t>
            </w:r>
            <w:r>
              <w:rPr>
                <w:spacing w:val="9"/>
              </w:rPr>
              <w:t>陆生野生动物及其制品的，责令停止违法行</w:t>
            </w:r>
            <w:r>
              <w:t>为，给予批评教育，没收野生动物及其制品，</w:t>
            </w:r>
            <w:r>
              <w:rPr>
                <w:spacing w:val="9"/>
              </w:rPr>
              <w:t>情节严重的，并处野生动物及其制品价值一</w:t>
            </w:r>
            <w:r>
              <w:rPr>
                <w:spacing w:val="4"/>
              </w:rPr>
              <w:t>倍以上五倍以下罚款；构成犯罪的，依法追</w:t>
            </w:r>
            <w:r>
              <w:rPr>
                <w:spacing w:val="6"/>
              </w:rPr>
              <w:t>究刑事责任。</w:t>
            </w:r>
          </w:p>
        </w:tc>
        <w:tc>
          <w:tcPr>
            <w:tcW w:w="1469" w:type="dxa"/>
            <w:vAlign w:val="top"/>
          </w:tcPr>
          <w:p>
            <w:pPr>
              <w:spacing w:line="315" w:lineRule="auto"/>
              <w:rPr>
                <w:rFonts w:ascii="Arial"/>
                <w:sz w:val="21"/>
              </w:rPr>
            </w:pPr>
          </w:p>
          <w:p>
            <w:pPr>
              <w:spacing w:line="315" w:lineRule="auto"/>
              <w:rPr>
                <w:rFonts w:ascii="Arial"/>
                <w:sz w:val="21"/>
              </w:rPr>
            </w:pPr>
          </w:p>
          <w:p>
            <w:pPr>
              <w:pStyle w:val="6"/>
              <w:spacing w:before="84" w:line="235" w:lineRule="auto"/>
              <w:ind w:left="275"/>
            </w:pPr>
            <w:r>
              <w:rPr>
                <w:spacing w:val="4"/>
              </w:rPr>
              <w:t>情节严重</w:t>
            </w:r>
          </w:p>
        </w:tc>
        <w:tc>
          <w:tcPr>
            <w:tcW w:w="3223" w:type="dxa"/>
            <w:vAlign w:val="top"/>
          </w:tcPr>
          <w:p>
            <w:pPr>
              <w:pStyle w:val="6"/>
              <w:spacing w:before="118" w:line="264" w:lineRule="auto"/>
              <w:ind w:left="118" w:right="39"/>
              <w:jc w:val="both"/>
            </w:pPr>
            <w:r>
              <w:rPr>
                <w:spacing w:val="19"/>
              </w:rPr>
              <w:t>食用或者为食用非法购买国</w:t>
            </w:r>
            <w:r>
              <w:rPr>
                <w:spacing w:val="5"/>
              </w:rPr>
              <w:t>家重点保护野生动物及制品，</w:t>
            </w:r>
            <w:r>
              <w:rPr>
                <w:spacing w:val="3"/>
              </w:rPr>
              <w:t>价值在</w:t>
            </w:r>
            <w:r>
              <w:rPr>
                <w:rFonts w:ascii="宋体" w:hAnsi="宋体" w:eastAsia="宋体" w:cs="宋体"/>
                <w:spacing w:val="3"/>
              </w:rPr>
              <w:t>3000</w:t>
            </w:r>
            <w:r>
              <w:rPr>
                <w:spacing w:val="3"/>
              </w:rPr>
              <w:t>元以上不足</w:t>
            </w:r>
            <w:r>
              <w:rPr>
                <w:rFonts w:ascii="宋体" w:hAnsi="宋体" w:eastAsia="宋体" w:cs="宋体"/>
                <w:spacing w:val="3"/>
              </w:rPr>
              <w:t>5000</w:t>
            </w:r>
            <w:r>
              <w:rPr>
                <w:spacing w:val="3"/>
              </w:rPr>
              <w:t>元的</w:t>
            </w:r>
          </w:p>
        </w:tc>
        <w:tc>
          <w:tcPr>
            <w:tcW w:w="3031" w:type="dxa"/>
            <w:vAlign w:val="top"/>
          </w:tcPr>
          <w:p>
            <w:pPr>
              <w:pStyle w:val="6"/>
              <w:spacing w:before="317" w:line="282" w:lineRule="auto"/>
              <w:ind w:left="122" w:right="106" w:hanging="3"/>
              <w:jc w:val="both"/>
            </w:pPr>
            <w:r>
              <w:rPr>
                <w:spacing w:val="24"/>
              </w:rPr>
              <w:t>处野生动物及其制品价值</w:t>
            </w:r>
            <w:r>
              <w:rPr>
                <w:rFonts w:ascii="宋体" w:hAnsi="宋体" w:eastAsia="宋体" w:cs="宋体"/>
                <w:spacing w:val="15"/>
              </w:rPr>
              <w:t>12</w:t>
            </w:r>
            <w:r>
              <w:rPr>
                <w:spacing w:val="15"/>
              </w:rPr>
              <w:t>倍以上</w:t>
            </w:r>
            <w:r>
              <w:rPr>
                <w:rFonts w:ascii="宋体" w:hAnsi="宋体" w:eastAsia="宋体" w:cs="宋体"/>
                <w:spacing w:val="15"/>
              </w:rPr>
              <w:t>20</w:t>
            </w:r>
            <w:r>
              <w:rPr>
                <w:spacing w:val="15"/>
              </w:rPr>
              <w:t>倍以下的罚</w:t>
            </w:r>
            <w:r>
              <w:rPr>
                <w:spacing w:val="-8"/>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7723" w:type="dxa"/>
            <w:gridSpan w:val="3"/>
            <w:vAlign w:val="top"/>
          </w:tcPr>
          <w:p>
            <w:pPr>
              <w:pStyle w:val="6"/>
              <w:spacing w:before="113" w:line="243" w:lineRule="auto"/>
              <w:ind w:left="119" w:right="80" w:hanging="18"/>
            </w:pPr>
            <w:r>
              <w:rPr>
                <w:b/>
                <w:bCs/>
                <w:spacing w:val="11"/>
              </w:rPr>
              <w:t>（二）食用或者为食用非法购买其他陆生野生</w:t>
            </w:r>
            <w:r>
              <w:rPr>
                <w:b/>
                <w:bCs/>
                <w:spacing w:val="10"/>
              </w:rPr>
              <w:t>动物及其制品，责令停止</w:t>
            </w:r>
            <w:r>
              <w:rPr>
                <w:b/>
                <w:bCs/>
                <w:spacing w:val="7"/>
              </w:rPr>
              <w:t>违法行为，没收野生动物及其制品，并按下列标准处罚：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427" w:lineRule="auto"/>
              <w:rPr>
                <w:rFonts w:ascii="Arial"/>
                <w:sz w:val="21"/>
              </w:rPr>
            </w:pPr>
          </w:p>
          <w:p>
            <w:pPr>
              <w:pStyle w:val="6"/>
              <w:spacing w:before="84" w:line="226" w:lineRule="auto"/>
              <w:ind w:left="275"/>
            </w:pPr>
            <w:r>
              <w:rPr>
                <w:spacing w:val="4"/>
              </w:rPr>
              <w:t>情节轻微</w:t>
            </w:r>
          </w:p>
        </w:tc>
        <w:tc>
          <w:tcPr>
            <w:tcW w:w="3223" w:type="dxa"/>
            <w:vAlign w:val="top"/>
          </w:tcPr>
          <w:p>
            <w:pPr>
              <w:pStyle w:val="6"/>
              <w:spacing w:before="113" w:line="257" w:lineRule="auto"/>
              <w:ind w:left="118" w:right="102"/>
              <w:jc w:val="both"/>
            </w:pPr>
            <w:r>
              <w:rPr>
                <w:spacing w:val="19"/>
              </w:rPr>
              <w:t>食用或者为食用非法购买其</w:t>
            </w:r>
            <w:r>
              <w:t>他陆生野生动物及其制品，价值不足</w:t>
            </w:r>
            <w:r>
              <w:rPr>
                <w:rFonts w:ascii="宋体" w:hAnsi="宋体" w:eastAsia="宋体" w:cs="宋体"/>
              </w:rPr>
              <w:t>1</w:t>
            </w:r>
            <w:r>
              <w:t>万元的</w:t>
            </w:r>
          </w:p>
        </w:tc>
        <w:tc>
          <w:tcPr>
            <w:tcW w:w="3031" w:type="dxa"/>
            <w:vAlign w:val="top"/>
          </w:tcPr>
          <w:p>
            <w:pPr>
              <w:pStyle w:val="6"/>
              <w:spacing w:before="313" w:line="278" w:lineRule="auto"/>
              <w:ind w:left="115" w:right="106" w:firstLine="3"/>
            </w:pPr>
            <w:r>
              <w:rPr>
                <w:spacing w:val="7"/>
              </w:rPr>
              <w:t>处野生动物及其制品价值</w:t>
            </w:r>
            <w:r>
              <w:rPr>
                <w:rFonts w:ascii="宋体" w:hAnsi="宋体" w:eastAsia="宋体" w:cs="宋体"/>
                <w:spacing w:val="7"/>
              </w:rPr>
              <w:t>2</w:t>
            </w:r>
            <w:r>
              <w:rPr>
                <w:spacing w:val="4"/>
              </w:rPr>
              <w:t>倍以上</w:t>
            </w:r>
            <w:r>
              <w:rPr>
                <w:rFonts w:ascii="宋体" w:hAnsi="宋体" w:eastAsia="宋体" w:cs="宋体"/>
                <w:spacing w:val="4"/>
              </w:rPr>
              <w:t>6</w:t>
            </w:r>
            <w:r>
              <w:rPr>
                <w:spacing w:val="4"/>
              </w:rPr>
              <w:t>倍以下的罚款。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428" w:lineRule="auto"/>
              <w:rPr>
                <w:rFonts w:ascii="Arial"/>
                <w:sz w:val="21"/>
              </w:rPr>
            </w:pPr>
          </w:p>
          <w:p>
            <w:pPr>
              <w:pStyle w:val="6"/>
              <w:spacing w:before="84" w:line="235" w:lineRule="auto"/>
              <w:ind w:left="275"/>
            </w:pPr>
            <w:r>
              <w:rPr>
                <w:spacing w:val="4"/>
              </w:rPr>
              <w:t>情节一般</w:t>
            </w:r>
          </w:p>
        </w:tc>
        <w:tc>
          <w:tcPr>
            <w:tcW w:w="3223" w:type="dxa"/>
            <w:vAlign w:val="top"/>
          </w:tcPr>
          <w:p>
            <w:pPr>
              <w:pStyle w:val="6"/>
              <w:spacing w:before="113" w:line="257" w:lineRule="auto"/>
              <w:ind w:left="118" w:right="102"/>
              <w:jc w:val="both"/>
            </w:pPr>
            <w:r>
              <w:rPr>
                <w:spacing w:val="19"/>
              </w:rPr>
              <w:t>食用或者为食用非法购买其</w:t>
            </w:r>
            <w:r>
              <w:t>他陆生野生动物及其制品，价</w:t>
            </w:r>
            <w:r>
              <w:rPr>
                <w:spacing w:val="1"/>
              </w:rPr>
              <w:t>值在</w:t>
            </w:r>
            <w:r>
              <w:rPr>
                <w:rFonts w:ascii="宋体" w:hAnsi="宋体" w:eastAsia="宋体" w:cs="宋体"/>
                <w:spacing w:val="1"/>
              </w:rPr>
              <w:t>1</w:t>
            </w:r>
            <w:r>
              <w:rPr>
                <w:spacing w:val="1"/>
              </w:rPr>
              <w:t>万元以上不足</w:t>
            </w:r>
            <w:r>
              <w:rPr>
                <w:rFonts w:ascii="宋体" w:hAnsi="宋体" w:eastAsia="宋体" w:cs="宋体"/>
                <w:spacing w:val="1"/>
              </w:rPr>
              <w:t>3</w:t>
            </w:r>
            <w:r>
              <w:rPr>
                <w:spacing w:val="1"/>
              </w:rPr>
              <w:t>万元的</w:t>
            </w:r>
          </w:p>
        </w:tc>
        <w:tc>
          <w:tcPr>
            <w:tcW w:w="3031" w:type="dxa"/>
            <w:vAlign w:val="top"/>
          </w:tcPr>
          <w:p>
            <w:pPr>
              <w:pStyle w:val="6"/>
              <w:spacing w:before="314" w:line="278" w:lineRule="auto"/>
              <w:ind w:left="115" w:right="106" w:firstLine="3"/>
            </w:pPr>
            <w:r>
              <w:rPr>
                <w:spacing w:val="7"/>
              </w:rPr>
              <w:t>处野生动物及其制品价值</w:t>
            </w:r>
            <w:r>
              <w:rPr>
                <w:rFonts w:ascii="宋体" w:hAnsi="宋体" w:eastAsia="宋体" w:cs="宋体"/>
                <w:spacing w:val="7"/>
              </w:rPr>
              <w:t>6</w:t>
            </w:r>
            <w:r>
              <w:rPr>
                <w:spacing w:val="1"/>
              </w:rPr>
              <w:t>倍以上</w:t>
            </w:r>
            <w:r>
              <w:rPr>
                <w:rFonts w:ascii="宋体" w:hAnsi="宋体" w:eastAsia="宋体" w:cs="宋体"/>
                <w:spacing w:val="1"/>
              </w:rPr>
              <w:t>12</w:t>
            </w:r>
            <w:r>
              <w:rPr>
                <w:spacing w:val="1"/>
              </w:rPr>
              <w:t>倍以下的罚款。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429" w:lineRule="auto"/>
              <w:rPr>
                <w:rFonts w:ascii="Arial"/>
                <w:sz w:val="21"/>
              </w:rPr>
            </w:pPr>
          </w:p>
          <w:p>
            <w:pPr>
              <w:pStyle w:val="6"/>
              <w:spacing w:before="84" w:line="235" w:lineRule="auto"/>
              <w:ind w:left="275"/>
            </w:pPr>
            <w:r>
              <w:rPr>
                <w:spacing w:val="4"/>
              </w:rPr>
              <w:t>情节严重</w:t>
            </w:r>
          </w:p>
        </w:tc>
        <w:tc>
          <w:tcPr>
            <w:tcW w:w="3223" w:type="dxa"/>
            <w:vAlign w:val="top"/>
          </w:tcPr>
          <w:p>
            <w:pPr>
              <w:pStyle w:val="6"/>
              <w:spacing w:before="117" w:line="256" w:lineRule="auto"/>
              <w:ind w:left="118" w:right="102"/>
              <w:jc w:val="both"/>
            </w:pPr>
            <w:r>
              <w:rPr>
                <w:spacing w:val="19"/>
              </w:rPr>
              <w:t>食用或者为食用非法购买其</w:t>
            </w:r>
            <w:r>
              <w:t>他陆生野生动物及其制品，价</w:t>
            </w:r>
            <w:r>
              <w:rPr>
                <w:spacing w:val="5"/>
              </w:rPr>
              <w:t>值在</w:t>
            </w:r>
            <w:r>
              <w:rPr>
                <w:rFonts w:ascii="宋体" w:hAnsi="宋体" w:eastAsia="宋体" w:cs="宋体"/>
                <w:spacing w:val="5"/>
              </w:rPr>
              <w:t>3</w:t>
            </w:r>
            <w:r>
              <w:rPr>
                <w:spacing w:val="5"/>
              </w:rPr>
              <w:t>万元以上不足</w:t>
            </w:r>
            <w:r>
              <w:rPr>
                <w:rFonts w:ascii="宋体" w:hAnsi="宋体" w:eastAsia="宋体" w:cs="宋体"/>
                <w:spacing w:val="5"/>
              </w:rPr>
              <w:t>5</w:t>
            </w:r>
            <w:r>
              <w:rPr>
                <w:spacing w:val="5"/>
              </w:rPr>
              <w:t>万元的</w:t>
            </w:r>
          </w:p>
        </w:tc>
        <w:tc>
          <w:tcPr>
            <w:tcW w:w="3031" w:type="dxa"/>
            <w:vAlign w:val="top"/>
          </w:tcPr>
          <w:p>
            <w:pPr>
              <w:pStyle w:val="6"/>
              <w:spacing w:before="117" w:line="256" w:lineRule="auto"/>
              <w:ind w:left="122" w:right="106" w:hanging="3"/>
              <w:jc w:val="both"/>
            </w:pPr>
            <w:r>
              <w:rPr>
                <w:spacing w:val="24"/>
              </w:rPr>
              <w:t>处野生动物及其制品价值</w:t>
            </w:r>
            <w:r>
              <w:rPr>
                <w:rFonts w:ascii="宋体" w:hAnsi="宋体" w:eastAsia="宋体" w:cs="宋体"/>
                <w:spacing w:val="15"/>
              </w:rPr>
              <w:t>12</w:t>
            </w:r>
            <w:r>
              <w:rPr>
                <w:spacing w:val="15"/>
              </w:rPr>
              <w:t>倍以上</w:t>
            </w:r>
            <w:r>
              <w:rPr>
                <w:rFonts w:ascii="宋体" w:hAnsi="宋体" w:eastAsia="宋体" w:cs="宋体"/>
                <w:spacing w:val="15"/>
              </w:rPr>
              <w:t>20</w:t>
            </w:r>
            <w:r>
              <w:rPr>
                <w:spacing w:val="15"/>
              </w:rPr>
              <w:t>倍以下的罚</w:t>
            </w:r>
            <w:r>
              <w:rPr>
                <w:spacing w:val="-8"/>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42" w:type="dxa"/>
            <w:vMerge w:val="restart"/>
            <w:tcBorders>
              <w:bottom w:val="nil"/>
            </w:tcBorders>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before="75" w:line="189" w:lineRule="auto"/>
              <w:ind w:left="476"/>
              <w:rPr>
                <w:rFonts w:ascii="宋体" w:hAnsi="宋体" w:eastAsia="宋体" w:cs="宋体"/>
                <w:sz w:val="23"/>
                <w:szCs w:val="23"/>
              </w:rPr>
            </w:pPr>
            <w:r>
              <w:rPr>
                <w:rFonts w:ascii="宋体" w:hAnsi="宋体" w:eastAsia="宋体" w:cs="宋体"/>
                <w:spacing w:val="-1"/>
                <w:sz w:val="23"/>
                <w:szCs w:val="23"/>
              </w:rPr>
              <w:t>41</w:t>
            </w:r>
          </w:p>
        </w:tc>
        <w:tc>
          <w:tcPr>
            <w:tcW w:w="1431" w:type="dxa"/>
            <w:vMerge w:val="restart"/>
            <w:tcBorders>
              <w:bottom w:val="nil"/>
            </w:tcBorders>
            <w:vAlign w:val="top"/>
          </w:tcPr>
          <w:p>
            <w:pPr>
              <w:pStyle w:val="6"/>
              <w:spacing w:before="118" w:line="272" w:lineRule="auto"/>
              <w:ind w:left="110" w:right="109" w:firstLine="19"/>
              <w:jc w:val="both"/>
            </w:pPr>
            <w:r>
              <w:rPr>
                <w:spacing w:val="7"/>
              </w:rPr>
              <w:t>生产、经营</w:t>
            </w:r>
            <w:r>
              <w:rPr>
                <w:spacing w:val="11"/>
              </w:rPr>
              <w:t>使用本法规定保护的野生动物及其制品制作的</w:t>
            </w:r>
            <w:r>
              <w:rPr>
                <w:spacing w:val="5"/>
              </w:rPr>
              <w:t>食品</w:t>
            </w:r>
          </w:p>
        </w:tc>
        <w:tc>
          <w:tcPr>
            <w:tcW w:w="4769" w:type="dxa"/>
            <w:vMerge w:val="restart"/>
            <w:tcBorders>
              <w:bottom w:val="nil"/>
            </w:tcBorders>
            <w:vAlign w:val="top"/>
          </w:tcPr>
          <w:p>
            <w:pPr>
              <w:pStyle w:val="6"/>
              <w:spacing w:before="121" w:line="235" w:lineRule="auto"/>
              <w:ind w:left="570"/>
            </w:pPr>
            <w:r>
              <w:rPr>
                <w:spacing w:val="11"/>
              </w:rPr>
              <w:t>《中华人民共和国野生动物保护法》</w:t>
            </w:r>
          </w:p>
          <w:p>
            <w:pPr>
              <w:pStyle w:val="6"/>
              <w:spacing w:before="67" w:line="282" w:lineRule="auto"/>
              <w:ind w:left="118" w:right="103" w:firstLine="489"/>
            </w:pPr>
            <w:r>
              <w:rPr>
                <w:spacing w:val="13"/>
              </w:rPr>
              <w:t>第三十一条第三款禁止生产、经营使</w:t>
            </w:r>
            <w:r>
              <w:rPr>
                <w:spacing w:val="22"/>
              </w:rPr>
              <w:t>用本条第一款规定的野生动物及其制品制</w:t>
            </w:r>
            <w:r>
              <w:t>作的食品。</w:t>
            </w:r>
          </w:p>
          <w:p>
            <w:pPr>
              <w:pStyle w:val="6"/>
              <w:spacing w:before="15" w:line="245" w:lineRule="auto"/>
              <w:ind w:left="118" w:right="104" w:firstLine="489"/>
            </w:pPr>
            <w:r>
              <w:rPr>
                <w:spacing w:val="13"/>
              </w:rPr>
              <w:t>第五十三条第二款违反本法第三十一</w:t>
            </w:r>
            <w:r>
              <w:rPr>
                <w:spacing w:val="9"/>
              </w:rPr>
              <w:t>条第三款规定，生产、经营使用本法规定保</w:t>
            </w:r>
          </w:p>
        </w:tc>
        <w:tc>
          <w:tcPr>
            <w:tcW w:w="7723" w:type="dxa"/>
            <w:gridSpan w:val="3"/>
            <w:vAlign w:val="top"/>
          </w:tcPr>
          <w:p>
            <w:pPr>
              <w:pStyle w:val="6"/>
              <w:spacing w:before="117" w:line="256" w:lineRule="auto"/>
              <w:ind w:left="145" w:right="80" w:hanging="44"/>
              <w:jc w:val="both"/>
            </w:pPr>
            <w:r>
              <w:rPr>
                <w:b/>
                <w:bCs/>
                <w:spacing w:val="9"/>
              </w:rPr>
              <w:t>（一）违法生产、经营使用本法规定保护的野生动物及其制品制作的食品的，责令停止违法行为，没收野生动物及其制品和违法所得，责令关</w:t>
            </w:r>
            <w:r>
              <w:rPr>
                <w:b/>
                <w:bCs/>
                <w:spacing w:val="4"/>
              </w:rPr>
              <w:t>闭违法经营场所，并按下列标准处罚：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431" w:lineRule="auto"/>
              <w:rPr>
                <w:rFonts w:ascii="Arial"/>
                <w:sz w:val="21"/>
              </w:rPr>
            </w:pPr>
          </w:p>
          <w:p>
            <w:pPr>
              <w:pStyle w:val="6"/>
              <w:spacing w:before="84" w:line="226" w:lineRule="auto"/>
              <w:ind w:left="275"/>
            </w:pPr>
            <w:r>
              <w:rPr>
                <w:spacing w:val="4"/>
              </w:rPr>
              <w:t>情节轻微</w:t>
            </w:r>
          </w:p>
        </w:tc>
        <w:tc>
          <w:tcPr>
            <w:tcW w:w="3223" w:type="dxa"/>
            <w:vAlign w:val="top"/>
          </w:tcPr>
          <w:p>
            <w:pPr>
              <w:pStyle w:val="6"/>
              <w:spacing w:before="116" w:line="257" w:lineRule="auto"/>
              <w:ind w:left="119" w:right="102" w:firstLine="14"/>
              <w:jc w:val="both"/>
            </w:pPr>
            <w:r>
              <w:rPr>
                <w:spacing w:val="-1"/>
              </w:rPr>
              <w:t>生产、经营使用本法规定保护</w:t>
            </w:r>
            <w:r>
              <w:rPr>
                <w:spacing w:val="19"/>
              </w:rPr>
              <w:t>的野生动物及其制品制作的</w:t>
            </w:r>
            <w:r>
              <w:rPr>
                <w:spacing w:val="4"/>
              </w:rPr>
              <w:t>食品，价值不足</w:t>
            </w:r>
            <w:r>
              <w:rPr>
                <w:rFonts w:ascii="宋体" w:hAnsi="宋体" w:eastAsia="宋体" w:cs="宋体"/>
                <w:spacing w:val="4"/>
              </w:rPr>
              <w:t>2000</w:t>
            </w:r>
            <w:r>
              <w:rPr>
                <w:spacing w:val="4"/>
              </w:rPr>
              <w:t>元的</w:t>
            </w:r>
          </w:p>
        </w:tc>
        <w:tc>
          <w:tcPr>
            <w:tcW w:w="3031" w:type="dxa"/>
            <w:vAlign w:val="top"/>
          </w:tcPr>
          <w:p>
            <w:pPr>
              <w:pStyle w:val="6"/>
              <w:spacing w:before="317" w:line="279" w:lineRule="auto"/>
              <w:ind w:left="115" w:right="106" w:firstLine="3"/>
            </w:pPr>
            <w:r>
              <w:rPr>
                <w:spacing w:val="7"/>
              </w:rPr>
              <w:t>处野生动物及其制品价值</w:t>
            </w:r>
            <w:r>
              <w:rPr>
                <w:rFonts w:ascii="宋体" w:hAnsi="宋体" w:eastAsia="宋体" w:cs="宋体"/>
                <w:spacing w:val="7"/>
              </w:rPr>
              <w:t>2</w:t>
            </w:r>
            <w:r>
              <w:rPr>
                <w:spacing w:val="4"/>
              </w:rPr>
              <w:t>倍以上</w:t>
            </w:r>
            <w:r>
              <w:rPr>
                <w:rFonts w:ascii="宋体" w:hAnsi="宋体" w:eastAsia="宋体" w:cs="宋体"/>
                <w:spacing w:val="4"/>
              </w:rPr>
              <w:t>5</w:t>
            </w:r>
            <w:r>
              <w:rPr>
                <w:spacing w:val="4"/>
              </w:rPr>
              <w:t>倍以下的罚款。</w:t>
            </w:r>
          </w:p>
        </w:tc>
      </w:tr>
    </w:tbl>
    <w:p>
      <w:pPr>
        <w:rPr>
          <w:rFonts w:ascii="Arial"/>
          <w:sz w:val="21"/>
        </w:rPr>
      </w:pPr>
    </w:p>
    <w:p>
      <w:pPr>
        <w:rPr>
          <w:rFonts w:ascii="Arial" w:hAnsi="Arial" w:eastAsia="Arial" w:cs="Arial"/>
          <w:sz w:val="21"/>
          <w:szCs w:val="21"/>
        </w:rPr>
        <w:sectPr>
          <w:footerReference r:id="rId50"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9" w:hRule="atLeast"/>
        </w:trPr>
        <w:tc>
          <w:tcPr>
            <w:tcW w:w="942" w:type="dxa"/>
            <w:vMerge w:val="restart"/>
            <w:tcBorders>
              <w:bottom w:val="nil"/>
            </w:tcBorders>
            <w:vAlign w:val="top"/>
          </w:tcPr>
          <w:p>
            <w:pPr>
              <w:rPr>
                <w:rFonts w:ascii="Arial"/>
                <w:sz w:val="21"/>
              </w:rPr>
            </w:pPr>
          </w:p>
        </w:tc>
        <w:tc>
          <w:tcPr>
            <w:tcW w:w="1431" w:type="dxa"/>
            <w:vMerge w:val="restart"/>
            <w:tcBorders>
              <w:bottom w:val="nil"/>
            </w:tcBorders>
            <w:vAlign w:val="top"/>
          </w:tcPr>
          <w:p>
            <w:pPr>
              <w:rPr>
                <w:rFonts w:ascii="Arial"/>
                <w:sz w:val="21"/>
              </w:rPr>
            </w:pPr>
          </w:p>
        </w:tc>
        <w:tc>
          <w:tcPr>
            <w:tcW w:w="4769" w:type="dxa"/>
            <w:vMerge w:val="restart"/>
            <w:tcBorders>
              <w:bottom w:val="nil"/>
            </w:tcBorders>
            <w:vAlign w:val="top"/>
          </w:tcPr>
          <w:p>
            <w:pPr>
              <w:pStyle w:val="6"/>
              <w:spacing w:before="118" w:line="284" w:lineRule="auto"/>
              <w:ind w:left="113" w:right="103" w:firstLine="11"/>
              <w:jc w:val="both"/>
            </w:pPr>
            <w:r>
              <w:rPr>
                <w:spacing w:val="6"/>
              </w:rPr>
              <w:t>护的野生动物及其制品制作的食品的，由县</w:t>
            </w:r>
            <w:r>
              <w:rPr>
                <w:spacing w:val="22"/>
              </w:rPr>
              <w:t>级以上人民政府野生动物保护主管部门和市场监督管理部门按照职责分工责令停止</w:t>
            </w:r>
            <w:r>
              <w:rPr>
                <w:spacing w:val="9"/>
              </w:rPr>
              <w:t>违法行为，没收野生动物及其制品和违法所得，责令关闭违法经营场所，并处违法所得十五倍以上三十倍以下罚款；生产、经营使</w:t>
            </w:r>
            <w:r>
              <w:rPr>
                <w:spacing w:val="22"/>
              </w:rPr>
              <w:t>用其他陆生野生动物及其制品制作的食品</w:t>
            </w:r>
            <w:r>
              <w:rPr>
                <w:spacing w:val="9"/>
              </w:rPr>
              <w:t>的，给予批评教育，没收野生动物及其制品和违法所得，情节严重的，并处违法所得一</w:t>
            </w:r>
            <w:r>
              <w:rPr>
                <w:spacing w:val="4"/>
              </w:rPr>
              <w:t>倍以上十倍以下罚款；构成犯罪的，依法追</w:t>
            </w:r>
            <w:r>
              <w:rPr>
                <w:spacing w:val="6"/>
              </w:rPr>
              <w:t>究刑事责任。</w:t>
            </w:r>
          </w:p>
        </w:tc>
        <w:tc>
          <w:tcPr>
            <w:tcW w:w="1469" w:type="dxa"/>
            <w:vAlign w:val="top"/>
          </w:tcPr>
          <w:p>
            <w:pPr>
              <w:spacing w:line="338" w:lineRule="auto"/>
              <w:rPr>
                <w:rFonts w:ascii="Arial"/>
                <w:sz w:val="21"/>
              </w:rPr>
            </w:pPr>
          </w:p>
          <w:p>
            <w:pPr>
              <w:spacing w:line="338" w:lineRule="auto"/>
              <w:rPr>
                <w:rFonts w:ascii="Arial"/>
                <w:sz w:val="21"/>
              </w:rPr>
            </w:pPr>
          </w:p>
          <w:p>
            <w:pPr>
              <w:pStyle w:val="6"/>
              <w:spacing w:before="84" w:line="235" w:lineRule="auto"/>
              <w:ind w:left="275"/>
            </w:pPr>
            <w:r>
              <w:rPr>
                <w:spacing w:val="4"/>
              </w:rPr>
              <w:t>情节一般</w:t>
            </w:r>
          </w:p>
        </w:tc>
        <w:tc>
          <w:tcPr>
            <w:tcW w:w="3223" w:type="dxa"/>
            <w:vAlign w:val="top"/>
          </w:tcPr>
          <w:p>
            <w:pPr>
              <w:pStyle w:val="6"/>
              <w:spacing w:before="137" w:line="275" w:lineRule="auto"/>
              <w:ind w:left="116" w:right="102" w:firstLine="17"/>
              <w:jc w:val="both"/>
            </w:pPr>
            <w:r>
              <w:rPr>
                <w:spacing w:val="-1"/>
              </w:rPr>
              <w:t>生产、经营使用本法规定保护</w:t>
            </w:r>
            <w:r>
              <w:rPr>
                <w:spacing w:val="19"/>
              </w:rPr>
              <w:t>的野生动物及其制品制作的</w:t>
            </w:r>
            <w:r>
              <w:rPr>
                <w:spacing w:val="5"/>
              </w:rPr>
              <w:t>食品，价值在</w:t>
            </w:r>
            <w:r>
              <w:rPr>
                <w:rFonts w:ascii="宋体" w:hAnsi="宋体" w:eastAsia="宋体" w:cs="宋体"/>
                <w:spacing w:val="5"/>
              </w:rPr>
              <w:t>2000</w:t>
            </w:r>
            <w:r>
              <w:rPr>
                <w:spacing w:val="5"/>
              </w:rPr>
              <w:t>元以上不</w:t>
            </w:r>
            <w:r>
              <w:t>足</w:t>
            </w:r>
            <w:r>
              <w:rPr>
                <w:rFonts w:ascii="宋体" w:hAnsi="宋体" w:eastAsia="宋体" w:cs="宋体"/>
              </w:rPr>
              <w:t>5000</w:t>
            </w:r>
            <w:r>
              <w:t>元的</w:t>
            </w:r>
          </w:p>
        </w:tc>
        <w:tc>
          <w:tcPr>
            <w:tcW w:w="3031" w:type="dxa"/>
            <w:vAlign w:val="top"/>
          </w:tcPr>
          <w:p>
            <w:pPr>
              <w:spacing w:line="467" w:lineRule="auto"/>
              <w:rPr>
                <w:rFonts w:ascii="Arial"/>
                <w:sz w:val="21"/>
              </w:rPr>
            </w:pPr>
          </w:p>
          <w:p>
            <w:pPr>
              <w:pStyle w:val="6"/>
              <w:spacing w:before="84" w:line="293" w:lineRule="auto"/>
              <w:ind w:left="115" w:right="106" w:firstLine="3"/>
            </w:pPr>
            <w:r>
              <w:rPr>
                <w:spacing w:val="7"/>
              </w:rPr>
              <w:t>处野生动物及其制品价值</w:t>
            </w:r>
            <w:r>
              <w:rPr>
                <w:rFonts w:ascii="宋体" w:hAnsi="宋体" w:eastAsia="宋体" w:cs="宋体"/>
                <w:spacing w:val="7"/>
              </w:rPr>
              <w:t>5</w:t>
            </w:r>
            <w:r>
              <w:rPr>
                <w:spacing w:val="1"/>
              </w:rPr>
              <w:t>倍以上</w:t>
            </w:r>
            <w:r>
              <w:rPr>
                <w:rFonts w:ascii="宋体" w:hAnsi="宋体" w:eastAsia="宋体" w:cs="宋体"/>
                <w:spacing w:val="1"/>
              </w:rPr>
              <w:t>15</w:t>
            </w:r>
            <w:r>
              <w:rPr>
                <w:spacing w:val="1"/>
              </w:rPr>
              <w:t>倍以下的罚款。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335" w:lineRule="auto"/>
              <w:rPr>
                <w:rFonts w:ascii="Arial"/>
                <w:sz w:val="21"/>
              </w:rPr>
            </w:pPr>
          </w:p>
          <w:p>
            <w:pPr>
              <w:spacing w:line="336" w:lineRule="auto"/>
              <w:rPr>
                <w:rFonts w:ascii="Arial"/>
                <w:sz w:val="21"/>
              </w:rPr>
            </w:pPr>
          </w:p>
          <w:p>
            <w:pPr>
              <w:pStyle w:val="6"/>
              <w:spacing w:before="84" w:line="235" w:lineRule="auto"/>
              <w:ind w:left="275"/>
            </w:pPr>
            <w:r>
              <w:rPr>
                <w:spacing w:val="4"/>
              </w:rPr>
              <w:t>情节严重</w:t>
            </w:r>
          </w:p>
        </w:tc>
        <w:tc>
          <w:tcPr>
            <w:tcW w:w="3223" w:type="dxa"/>
            <w:vAlign w:val="top"/>
          </w:tcPr>
          <w:p>
            <w:pPr>
              <w:pStyle w:val="6"/>
              <w:spacing w:before="132" w:line="275" w:lineRule="auto"/>
              <w:ind w:left="119" w:right="102" w:firstLine="14"/>
            </w:pPr>
            <w:r>
              <w:rPr>
                <w:spacing w:val="-1"/>
              </w:rPr>
              <w:t>生产、经营使用本法规定保护</w:t>
            </w:r>
            <w:r>
              <w:rPr>
                <w:spacing w:val="19"/>
              </w:rPr>
              <w:t>的野生动物及其制品制作的</w:t>
            </w:r>
            <w:r>
              <w:rPr>
                <w:spacing w:val="2"/>
              </w:rPr>
              <w:t>食品，价值在</w:t>
            </w:r>
            <w:r>
              <w:rPr>
                <w:rFonts w:ascii="宋体" w:hAnsi="宋体" w:eastAsia="宋体" w:cs="宋体"/>
                <w:spacing w:val="2"/>
              </w:rPr>
              <w:t>5000</w:t>
            </w:r>
            <w:r>
              <w:rPr>
                <w:spacing w:val="2"/>
              </w:rPr>
              <w:t>元以上，</w:t>
            </w:r>
            <w:r>
              <w:rPr>
                <w:spacing w:val="8"/>
              </w:rPr>
              <w:t>尚不构成犯罪的</w:t>
            </w:r>
          </w:p>
        </w:tc>
        <w:tc>
          <w:tcPr>
            <w:tcW w:w="3031" w:type="dxa"/>
            <w:vAlign w:val="top"/>
          </w:tcPr>
          <w:p>
            <w:pPr>
              <w:spacing w:line="252" w:lineRule="auto"/>
              <w:rPr>
                <w:rFonts w:ascii="Arial"/>
                <w:sz w:val="21"/>
              </w:rPr>
            </w:pPr>
          </w:p>
          <w:p>
            <w:pPr>
              <w:pStyle w:val="6"/>
              <w:spacing w:before="84" w:line="296" w:lineRule="auto"/>
              <w:ind w:left="122" w:right="106" w:hanging="3"/>
              <w:jc w:val="both"/>
            </w:pPr>
            <w:r>
              <w:rPr>
                <w:spacing w:val="24"/>
              </w:rPr>
              <w:t>处野生动物及其制品价值</w:t>
            </w:r>
            <w:r>
              <w:rPr>
                <w:rFonts w:ascii="宋体" w:hAnsi="宋体" w:eastAsia="宋体" w:cs="宋体"/>
                <w:spacing w:val="15"/>
              </w:rPr>
              <w:t>15</w:t>
            </w:r>
            <w:r>
              <w:rPr>
                <w:spacing w:val="15"/>
              </w:rPr>
              <w:t>倍以上</w:t>
            </w:r>
            <w:r>
              <w:rPr>
                <w:rFonts w:ascii="宋体" w:hAnsi="宋体" w:eastAsia="宋体" w:cs="宋体"/>
                <w:spacing w:val="15"/>
              </w:rPr>
              <w:t>30</w:t>
            </w:r>
            <w:r>
              <w:rPr>
                <w:spacing w:val="15"/>
              </w:rPr>
              <w:t>倍以下的罚</w:t>
            </w:r>
            <w:r>
              <w:rPr>
                <w:spacing w:val="-8"/>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7723" w:type="dxa"/>
            <w:gridSpan w:val="3"/>
            <w:vAlign w:val="top"/>
          </w:tcPr>
          <w:p>
            <w:pPr>
              <w:pStyle w:val="6"/>
              <w:spacing w:before="130" w:line="251" w:lineRule="auto"/>
              <w:ind w:left="126" w:right="38" w:hanging="25"/>
            </w:pPr>
            <w:r>
              <w:rPr>
                <w:b/>
                <w:bCs/>
                <w:spacing w:val="10"/>
              </w:rPr>
              <w:t>（二）违法生产、经营使用其他陆生野生动物及其制品制作的食品的，</w:t>
            </w:r>
            <w:r>
              <w:rPr>
                <w:b/>
                <w:bCs/>
                <w:spacing w:val="3"/>
              </w:rPr>
              <w:t>给予批评教育，没收野生动物及其制品和违法所得，并按下列标准处罚：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464" w:lineRule="auto"/>
              <w:rPr>
                <w:rFonts w:ascii="Arial"/>
                <w:sz w:val="21"/>
              </w:rPr>
            </w:pPr>
          </w:p>
          <w:p>
            <w:pPr>
              <w:pStyle w:val="6"/>
              <w:spacing w:before="84" w:line="226" w:lineRule="auto"/>
              <w:ind w:left="275"/>
            </w:pPr>
            <w:r>
              <w:rPr>
                <w:spacing w:val="4"/>
              </w:rPr>
              <w:t>情节轻微</w:t>
            </w:r>
          </w:p>
        </w:tc>
        <w:tc>
          <w:tcPr>
            <w:tcW w:w="3223" w:type="dxa"/>
            <w:vAlign w:val="top"/>
          </w:tcPr>
          <w:p>
            <w:pPr>
              <w:pStyle w:val="6"/>
              <w:spacing w:before="131" w:line="267" w:lineRule="auto"/>
              <w:ind w:left="118" w:right="104" w:firstLine="15"/>
              <w:jc w:val="both"/>
            </w:pPr>
            <w:r>
              <w:rPr>
                <w:spacing w:val="-1"/>
              </w:rPr>
              <w:t>生产、经营使用其他陆生野生</w:t>
            </w:r>
            <w:r>
              <w:t>动物及其制品制作的食品，价</w:t>
            </w:r>
            <w:r>
              <w:rPr>
                <w:spacing w:val="2"/>
              </w:rPr>
              <w:t>值不足</w:t>
            </w:r>
            <w:r>
              <w:rPr>
                <w:rFonts w:ascii="宋体" w:hAnsi="宋体" w:eastAsia="宋体" w:cs="宋体"/>
                <w:spacing w:val="2"/>
              </w:rPr>
              <w:t>2</w:t>
            </w:r>
            <w:r>
              <w:rPr>
                <w:spacing w:val="2"/>
              </w:rPr>
              <w:t>万元的</w:t>
            </w:r>
          </w:p>
        </w:tc>
        <w:tc>
          <w:tcPr>
            <w:tcW w:w="3031" w:type="dxa"/>
            <w:vAlign w:val="top"/>
          </w:tcPr>
          <w:p>
            <w:pPr>
              <w:spacing w:line="257" w:lineRule="auto"/>
              <w:rPr>
                <w:rFonts w:ascii="Arial"/>
                <w:sz w:val="21"/>
              </w:rPr>
            </w:pPr>
          </w:p>
          <w:p>
            <w:pPr>
              <w:pStyle w:val="6"/>
              <w:spacing w:before="84" w:line="293" w:lineRule="auto"/>
              <w:ind w:left="115" w:right="106" w:firstLine="3"/>
            </w:pPr>
            <w:r>
              <w:rPr>
                <w:spacing w:val="3"/>
              </w:rPr>
              <w:t>处野生动物价值</w:t>
            </w:r>
            <w:r>
              <w:rPr>
                <w:rFonts w:ascii="宋体" w:hAnsi="宋体" w:eastAsia="宋体" w:cs="宋体"/>
                <w:spacing w:val="3"/>
              </w:rPr>
              <w:t>1</w:t>
            </w:r>
            <w:r>
              <w:rPr>
                <w:spacing w:val="3"/>
              </w:rPr>
              <w:t>倍以上</w:t>
            </w:r>
            <w:r>
              <w:rPr>
                <w:rFonts w:ascii="宋体" w:hAnsi="宋体" w:eastAsia="宋体" w:cs="宋体"/>
                <w:spacing w:val="3"/>
              </w:rPr>
              <w:t>3</w:t>
            </w:r>
            <w:r>
              <w:rPr>
                <w:spacing w:val="4"/>
              </w:rPr>
              <w:t>倍以下的罚款。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465" w:lineRule="auto"/>
              <w:rPr>
                <w:rFonts w:ascii="Arial"/>
                <w:sz w:val="21"/>
              </w:rPr>
            </w:pPr>
          </w:p>
          <w:p>
            <w:pPr>
              <w:pStyle w:val="6"/>
              <w:spacing w:before="84" w:line="235" w:lineRule="auto"/>
              <w:ind w:left="275"/>
            </w:pPr>
            <w:r>
              <w:rPr>
                <w:spacing w:val="4"/>
              </w:rPr>
              <w:t>情节一般</w:t>
            </w:r>
          </w:p>
        </w:tc>
        <w:tc>
          <w:tcPr>
            <w:tcW w:w="3223" w:type="dxa"/>
            <w:vAlign w:val="top"/>
          </w:tcPr>
          <w:p>
            <w:pPr>
              <w:pStyle w:val="6"/>
              <w:spacing w:before="131" w:line="267" w:lineRule="auto"/>
              <w:ind w:left="118" w:right="104" w:firstLine="15"/>
              <w:jc w:val="both"/>
            </w:pPr>
            <w:r>
              <w:rPr>
                <w:spacing w:val="-1"/>
              </w:rPr>
              <w:t>生产、经营使用其他陆生野生</w:t>
            </w:r>
            <w:r>
              <w:t>动物及其制品制作的食品，价</w:t>
            </w:r>
            <w:r>
              <w:rPr>
                <w:spacing w:val="9"/>
              </w:rPr>
              <w:t>值在</w:t>
            </w:r>
            <w:r>
              <w:rPr>
                <w:rFonts w:ascii="宋体" w:hAnsi="宋体" w:eastAsia="宋体" w:cs="宋体"/>
                <w:spacing w:val="9"/>
              </w:rPr>
              <w:t>2</w:t>
            </w:r>
            <w:r>
              <w:rPr>
                <w:spacing w:val="9"/>
              </w:rPr>
              <w:t>万元以上不足</w:t>
            </w:r>
            <w:r>
              <w:rPr>
                <w:rFonts w:ascii="宋体" w:hAnsi="宋体" w:eastAsia="宋体" w:cs="宋体"/>
                <w:spacing w:val="9"/>
              </w:rPr>
              <w:t>5</w:t>
            </w:r>
            <w:r>
              <w:rPr>
                <w:spacing w:val="9"/>
              </w:rPr>
              <w:t>万元的</w:t>
            </w:r>
          </w:p>
        </w:tc>
        <w:tc>
          <w:tcPr>
            <w:tcW w:w="3031" w:type="dxa"/>
            <w:vAlign w:val="top"/>
          </w:tcPr>
          <w:p>
            <w:pPr>
              <w:spacing w:line="257" w:lineRule="auto"/>
              <w:rPr>
                <w:rFonts w:ascii="Arial"/>
                <w:sz w:val="21"/>
              </w:rPr>
            </w:pPr>
          </w:p>
          <w:p>
            <w:pPr>
              <w:pStyle w:val="6"/>
              <w:spacing w:before="84" w:line="293" w:lineRule="auto"/>
              <w:ind w:left="115" w:right="106" w:firstLine="3"/>
            </w:pPr>
            <w:r>
              <w:rPr>
                <w:spacing w:val="10"/>
              </w:rPr>
              <w:t>处野生动物价值</w:t>
            </w:r>
            <w:r>
              <w:rPr>
                <w:rFonts w:ascii="宋体" w:hAnsi="宋体" w:eastAsia="宋体" w:cs="宋体"/>
                <w:spacing w:val="10"/>
              </w:rPr>
              <w:t>3</w:t>
            </w:r>
            <w:r>
              <w:rPr>
                <w:spacing w:val="10"/>
              </w:rPr>
              <w:t>倍以上</w:t>
            </w:r>
            <w:r>
              <w:rPr>
                <w:rFonts w:ascii="宋体" w:hAnsi="宋体" w:eastAsia="宋体" w:cs="宋体"/>
                <w:spacing w:val="10"/>
              </w:rPr>
              <w:t>5</w:t>
            </w:r>
            <w:r>
              <w:rPr>
                <w:spacing w:val="4"/>
              </w:rPr>
              <w:t>倍以下的罚款。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7"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338" w:lineRule="auto"/>
              <w:rPr>
                <w:rFonts w:ascii="Arial"/>
                <w:sz w:val="21"/>
              </w:rPr>
            </w:pPr>
          </w:p>
          <w:p>
            <w:pPr>
              <w:spacing w:line="338" w:lineRule="auto"/>
              <w:rPr>
                <w:rFonts w:ascii="Arial"/>
                <w:sz w:val="21"/>
              </w:rPr>
            </w:pPr>
          </w:p>
          <w:p>
            <w:pPr>
              <w:pStyle w:val="6"/>
              <w:spacing w:before="84" w:line="235" w:lineRule="auto"/>
              <w:ind w:left="275"/>
            </w:pPr>
            <w:r>
              <w:rPr>
                <w:spacing w:val="4"/>
              </w:rPr>
              <w:t>情节严重</w:t>
            </w:r>
          </w:p>
        </w:tc>
        <w:tc>
          <w:tcPr>
            <w:tcW w:w="3223" w:type="dxa"/>
            <w:vAlign w:val="top"/>
          </w:tcPr>
          <w:p>
            <w:pPr>
              <w:pStyle w:val="6"/>
              <w:spacing w:before="135" w:line="275" w:lineRule="auto"/>
              <w:ind w:left="118" w:right="39" w:firstLine="15"/>
              <w:jc w:val="both"/>
            </w:pPr>
            <w:r>
              <w:rPr>
                <w:spacing w:val="-1"/>
              </w:rPr>
              <w:t>生产、经营使用其他陆生野生</w:t>
            </w:r>
            <w:r>
              <w:rPr>
                <w:spacing w:val="5"/>
              </w:rPr>
              <w:t>动物及其制品制作的食品的，</w:t>
            </w:r>
            <w:r>
              <w:rPr>
                <w:spacing w:val="-3"/>
              </w:rPr>
              <w:t>价值在</w:t>
            </w:r>
            <w:r>
              <w:rPr>
                <w:rFonts w:ascii="宋体" w:hAnsi="宋体" w:eastAsia="宋体" w:cs="宋体"/>
                <w:spacing w:val="-3"/>
              </w:rPr>
              <w:t>5</w:t>
            </w:r>
            <w:r>
              <w:rPr>
                <w:spacing w:val="-3"/>
              </w:rPr>
              <w:t>万元以上，尚不构成</w:t>
            </w:r>
            <w:r>
              <w:rPr>
                <w:spacing w:val="5"/>
              </w:rPr>
              <w:t>犯罪的</w:t>
            </w:r>
          </w:p>
        </w:tc>
        <w:tc>
          <w:tcPr>
            <w:tcW w:w="3031" w:type="dxa"/>
            <w:vAlign w:val="top"/>
          </w:tcPr>
          <w:p>
            <w:pPr>
              <w:spacing w:line="466" w:lineRule="auto"/>
              <w:rPr>
                <w:rFonts w:ascii="Arial"/>
                <w:sz w:val="21"/>
              </w:rPr>
            </w:pPr>
          </w:p>
          <w:p>
            <w:pPr>
              <w:pStyle w:val="6"/>
              <w:spacing w:before="84" w:line="235" w:lineRule="auto"/>
              <w:ind w:left="119"/>
            </w:pPr>
            <w:r>
              <w:rPr>
                <w:spacing w:val="18"/>
              </w:rPr>
              <w:t>处野生动物价值</w:t>
            </w:r>
            <w:r>
              <w:rPr>
                <w:rFonts w:ascii="宋体" w:hAnsi="宋体" w:eastAsia="宋体" w:cs="宋体"/>
                <w:spacing w:val="18"/>
              </w:rPr>
              <w:t>5</w:t>
            </w:r>
            <w:r>
              <w:rPr>
                <w:spacing w:val="18"/>
              </w:rPr>
              <w:t>倍以上</w:t>
            </w:r>
          </w:p>
          <w:p>
            <w:pPr>
              <w:pStyle w:val="6"/>
              <w:spacing w:before="90" w:line="238" w:lineRule="auto"/>
              <w:ind w:left="133"/>
            </w:pPr>
            <w:r>
              <w:rPr>
                <w:rFonts w:ascii="宋体" w:hAnsi="宋体" w:eastAsia="宋体" w:cs="宋体"/>
                <w:spacing w:val="1"/>
              </w:rPr>
              <w:t>10</w:t>
            </w:r>
            <w:r>
              <w:rPr>
                <w:spacing w:val="1"/>
              </w:rPr>
              <w:t>倍以下的罚款。</w:t>
            </w:r>
          </w:p>
        </w:tc>
      </w:tr>
    </w:tbl>
    <w:p>
      <w:pPr>
        <w:rPr>
          <w:rFonts w:ascii="Arial"/>
          <w:sz w:val="21"/>
        </w:rPr>
      </w:pPr>
    </w:p>
    <w:p>
      <w:pPr>
        <w:rPr>
          <w:rFonts w:ascii="Arial" w:hAnsi="Arial" w:eastAsia="Arial" w:cs="Arial"/>
          <w:sz w:val="21"/>
          <w:szCs w:val="21"/>
        </w:rPr>
        <w:sectPr>
          <w:footerReference r:id="rId51"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942"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74" w:line="188" w:lineRule="auto"/>
              <w:ind w:left="356"/>
              <w:rPr>
                <w:rFonts w:ascii="宋体" w:hAnsi="宋体" w:eastAsia="宋体" w:cs="宋体"/>
                <w:sz w:val="23"/>
                <w:szCs w:val="23"/>
              </w:rPr>
            </w:pPr>
            <w:r>
              <w:rPr>
                <w:rFonts w:ascii="宋体" w:hAnsi="宋体" w:eastAsia="宋体" w:cs="宋体"/>
                <w:spacing w:val="-1"/>
                <w:sz w:val="23"/>
                <w:szCs w:val="23"/>
              </w:rPr>
              <w:t>42</w:t>
            </w:r>
          </w:p>
        </w:tc>
        <w:tc>
          <w:tcPr>
            <w:tcW w:w="1431" w:type="dxa"/>
            <w:vMerge w:val="restart"/>
            <w:tcBorders>
              <w:bottom w:val="nil"/>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6"/>
              <w:spacing w:before="84" w:line="282" w:lineRule="auto"/>
              <w:ind w:left="111" w:right="109" w:firstLine="37"/>
              <w:jc w:val="both"/>
            </w:pPr>
            <w:r>
              <w:rPr>
                <w:spacing w:val="3"/>
              </w:rPr>
              <w:t>向境外机构</w:t>
            </w:r>
            <w:r>
              <w:rPr>
                <w:spacing w:val="11"/>
              </w:rPr>
              <w:t>或者人员提供我国特有的野生动物</w:t>
            </w:r>
            <w:r>
              <w:rPr>
                <w:spacing w:val="7"/>
              </w:rPr>
              <w:t>遗传资源</w:t>
            </w:r>
          </w:p>
        </w:tc>
        <w:tc>
          <w:tcPr>
            <w:tcW w:w="4769" w:type="dxa"/>
            <w:vMerge w:val="restart"/>
            <w:tcBorders>
              <w:bottom w:val="nil"/>
            </w:tcBorders>
            <w:vAlign w:val="top"/>
          </w:tcPr>
          <w:p>
            <w:pPr>
              <w:spacing w:line="441" w:lineRule="auto"/>
              <w:rPr>
                <w:rFonts w:ascii="Arial"/>
                <w:sz w:val="21"/>
              </w:rPr>
            </w:pPr>
          </w:p>
          <w:p>
            <w:pPr>
              <w:pStyle w:val="6"/>
              <w:spacing w:before="84" w:line="235" w:lineRule="auto"/>
              <w:ind w:left="570"/>
            </w:pPr>
            <w:r>
              <w:rPr>
                <w:spacing w:val="11"/>
              </w:rPr>
              <w:t>《中华人民共和国野生动物保护法》</w:t>
            </w:r>
          </w:p>
          <w:p>
            <w:pPr>
              <w:pStyle w:val="6"/>
              <w:spacing w:before="70" w:line="281" w:lineRule="auto"/>
              <w:ind w:left="120" w:right="103" w:firstLine="487"/>
            </w:pPr>
            <w:r>
              <w:rPr>
                <w:spacing w:val="13"/>
              </w:rPr>
              <w:t>第三十三条禁止网络平台、商品交易</w:t>
            </w:r>
            <w:r>
              <w:rPr>
                <w:spacing w:val="8"/>
              </w:rPr>
              <w:t>市场、餐饮场所等，为违法出售、购买、食</w:t>
            </w:r>
            <w:r>
              <w:rPr>
                <w:spacing w:val="22"/>
              </w:rPr>
              <w:t>用及利用野生动物及其制品或者禁止使用</w:t>
            </w:r>
            <w:r>
              <w:rPr>
                <w:spacing w:val="7"/>
              </w:rPr>
              <w:t>的猎捕工具提供展示、交易、消费服务。</w:t>
            </w:r>
          </w:p>
          <w:p>
            <w:pPr>
              <w:pStyle w:val="6"/>
              <w:spacing w:before="23" w:line="283" w:lineRule="auto"/>
              <w:ind w:left="117" w:right="103" w:firstLine="490"/>
            </w:pPr>
            <w:r>
              <w:rPr>
                <w:spacing w:val="28"/>
              </w:rPr>
              <w:t>第五十七条违反本法第三十八条规</w:t>
            </w:r>
            <w:r>
              <w:rPr>
                <w:spacing w:val="6"/>
              </w:rPr>
              <w:t>定，向境外机构或者人员提供我国特有的野生动物遗传资源的，由县级以上人民政府野</w:t>
            </w:r>
            <w:r>
              <w:rPr>
                <w:spacing w:val="22"/>
              </w:rPr>
              <w:t>生动物保护主管部门没收野生动物及其制</w:t>
            </w:r>
            <w:r>
              <w:rPr>
                <w:spacing w:val="9"/>
              </w:rPr>
              <w:t>品和违法所得，并处野生动物及其制品价值或者违法所得一倍以上五倍以下罚款；构成</w:t>
            </w:r>
            <w:r>
              <w:rPr>
                <w:spacing w:val="6"/>
              </w:rPr>
              <w:t>犯罪的，依法追究刑事责任。</w:t>
            </w:r>
          </w:p>
        </w:tc>
        <w:tc>
          <w:tcPr>
            <w:tcW w:w="1469" w:type="dxa"/>
            <w:vAlign w:val="top"/>
          </w:tcPr>
          <w:p>
            <w:pPr>
              <w:spacing w:line="314" w:lineRule="auto"/>
              <w:rPr>
                <w:rFonts w:ascii="Arial"/>
                <w:sz w:val="21"/>
              </w:rPr>
            </w:pPr>
          </w:p>
          <w:p>
            <w:pPr>
              <w:spacing w:line="315" w:lineRule="auto"/>
              <w:rPr>
                <w:rFonts w:ascii="Arial"/>
                <w:sz w:val="21"/>
              </w:rPr>
            </w:pPr>
          </w:p>
          <w:p>
            <w:pPr>
              <w:pStyle w:val="6"/>
              <w:spacing w:before="84" w:line="226" w:lineRule="auto"/>
              <w:ind w:left="275"/>
            </w:pPr>
            <w:r>
              <w:rPr>
                <w:spacing w:val="4"/>
              </w:rPr>
              <w:t>情节轻微</w:t>
            </w:r>
          </w:p>
        </w:tc>
        <w:tc>
          <w:tcPr>
            <w:tcW w:w="3223" w:type="dxa"/>
            <w:vAlign w:val="top"/>
          </w:tcPr>
          <w:p>
            <w:pPr>
              <w:pStyle w:val="6"/>
              <w:spacing w:before="118" w:line="264" w:lineRule="auto"/>
              <w:ind w:left="118" w:right="100"/>
              <w:jc w:val="both"/>
            </w:pPr>
            <w:r>
              <w:rPr>
                <w:spacing w:val="19"/>
              </w:rPr>
              <w:t>违法向境外机构或者人员提供我国特有的野生动物遗传</w:t>
            </w:r>
            <w:r>
              <w:t>资源，野生动物及其制品，价</w:t>
            </w:r>
            <w:r>
              <w:rPr>
                <w:spacing w:val="2"/>
              </w:rPr>
              <w:t>值不足</w:t>
            </w:r>
            <w:r>
              <w:rPr>
                <w:rFonts w:ascii="宋体" w:hAnsi="宋体" w:eastAsia="宋体" w:cs="宋体"/>
                <w:spacing w:val="2"/>
              </w:rPr>
              <w:t>5000</w:t>
            </w:r>
            <w:r>
              <w:rPr>
                <w:spacing w:val="2"/>
              </w:rPr>
              <w:t>元的</w:t>
            </w:r>
          </w:p>
        </w:tc>
        <w:tc>
          <w:tcPr>
            <w:tcW w:w="3031" w:type="dxa"/>
            <w:vAlign w:val="top"/>
          </w:tcPr>
          <w:p>
            <w:pPr>
              <w:pStyle w:val="6"/>
              <w:spacing w:before="118" w:line="264" w:lineRule="auto"/>
              <w:ind w:left="115" w:right="106" w:firstLine="14"/>
              <w:jc w:val="both"/>
            </w:pPr>
            <w:r>
              <w:rPr>
                <w:spacing w:val="23"/>
              </w:rPr>
              <w:t>没收野生动物及其制品和</w:t>
            </w:r>
            <w:r>
              <w:rPr>
                <w:spacing w:val="3"/>
              </w:rPr>
              <w:t>违法所得，并处野生动物及</w:t>
            </w:r>
            <w:r>
              <w:rPr>
                <w:spacing w:val="6"/>
              </w:rPr>
              <w:t>其制品价值或者违法所得</w:t>
            </w:r>
            <w:r>
              <w:rPr>
                <w:rFonts w:ascii="宋体" w:hAnsi="宋体" w:eastAsia="宋体" w:cs="宋体"/>
                <w:spacing w:val="6"/>
              </w:rPr>
              <w:t>1</w:t>
            </w:r>
            <w:r>
              <w:rPr>
                <w:spacing w:val="5"/>
              </w:rPr>
              <w:t>倍以上</w:t>
            </w:r>
            <w:r>
              <w:rPr>
                <w:rFonts w:ascii="宋体" w:hAnsi="宋体" w:eastAsia="宋体" w:cs="宋体"/>
                <w:spacing w:val="5"/>
              </w:rPr>
              <w:t>2</w:t>
            </w:r>
            <w:r>
              <w:rPr>
                <w:spacing w:val="5"/>
              </w:rPr>
              <w:t>倍以下罚款。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84" w:line="235" w:lineRule="auto"/>
              <w:ind w:left="275"/>
            </w:pPr>
            <w:r>
              <w:rPr>
                <w:spacing w:val="4"/>
              </w:rPr>
              <w:t>情节一般</w:t>
            </w:r>
          </w:p>
        </w:tc>
        <w:tc>
          <w:tcPr>
            <w:tcW w:w="3223" w:type="dxa"/>
            <w:vAlign w:val="top"/>
          </w:tcPr>
          <w:p>
            <w:pPr>
              <w:pStyle w:val="6"/>
              <w:spacing w:before="115" w:line="268" w:lineRule="auto"/>
              <w:ind w:left="118" w:right="100"/>
              <w:jc w:val="both"/>
            </w:pPr>
            <w:r>
              <w:rPr>
                <w:spacing w:val="19"/>
              </w:rPr>
              <w:t>违法向境外机构或者人员提供我国特有的野生动物遗传</w:t>
            </w:r>
            <w:r>
              <w:t>资源，野生动物及其制品，价</w:t>
            </w:r>
            <w:r>
              <w:rPr>
                <w:spacing w:val="5"/>
              </w:rPr>
              <w:t>值或者违法所得</w:t>
            </w:r>
            <w:r>
              <w:rPr>
                <w:rFonts w:ascii="宋体" w:hAnsi="宋体" w:eastAsia="宋体" w:cs="宋体"/>
                <w:spacing w:val="5"/>
              </w:rPr>
              <w:t>5000</w:t>
            </w:r>
            <w:r>
              <w:rPr>
                <w:spacing w:val="5"/>
              </w:rPr>
              <w:t>元以上</w:t>
            </w:r>
            <w:r>
              <w:rPr>
                <w:spacing w:val="1"/>
              </w:rPr>
              <w:t>不足</w:t>
            </w:r>
            <w:r>
              <w:rPr>
                <w:rFonts w:ascii="宋体" w:hAnsi="宋体" w:eastAsia="宋体" w:cs="宋体"/>
                <w:spacing w:val="1"/>
              </w:rPr>
              <w:t>2</w:t>
            </w:r>
            <w:r>
              <w:rPr>
                <w:spacing w:val="1"/>
              </w:rPr>
              <w:t>万元的</w:t>
            </w:r>
          </w:p>
        </w:tc>
        <w:tc>
          <w:tcPr>
            <w:tcW w:w="3031" w:type="dxa"/>
            <w:vAlign w:val="top"/>
          </w:tcPr>
          <w:p>
            <w:pPr>
              <w:pStyle w:val="6"/>
              <w:spacing w:before="313" w:line="282" w:lineRule="auto"/>
              <w:ind w:left="115" w:right="106" w:firstLine="14"/>
              <w:jc w:val="both"/>
            </w:pPr>
            <w:r>
              <w:rPr>
                <w:spacing w:val="23"/>
              </w:rPr>
              <w:t>没收野生动物及其制品和</w:t>
            </w:r>
            <w:r>
              <w:rPr>
                <w:spacing w:val="3"/>
              </w:rPr>
              <w:t>违法所得，并处野生动物及</w:t>
            </w:r>
            <w:r>
              <w:rPr>
                <w:spacing w:val="7"/>
              </w:rPr>
              <w:t>其制品价值或者违法所得</w:t>
            </w:r>
            <w:r>
              <w:rPr>
                <w:rFonts w:ascii="宋体" w:hAnsi="宋体" w:eastAsia="宋体" w:cs="宋体"/>
                <w:spacing w:val="7"/>
              </w:rPr>
              <w:t>2</w:t>
            </w:r>
            <w:r>
              <w:rPr>
                <w:spacing w:val="5"/>
              </w:rPr>
              <w:t>倍以上</w:t>
            </w:r>
            <w:r>
              <w:rPr>
                <w:rFonts w:ascii="宋体" w:hAnsi="宋体" w:eastAsia="宋体" w:cs="宋体"/>
                <w:spacing w:val="5"/>
              </w:rPr>
              <w:t>3</w:t>
            </w:r>
            <w:r>
              <w:rPr>
                <w:spacing w:val="5"/>
              </w:rPr>
              <w:t>倍以下罚款。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3"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75"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84" w:line="235" w:lineRule="auto"/>
              <w:ind w:left="275"/>
            </w:pPr>
            <w:r>
              <w:rPr>
                <w:spacing w:val="4"/>
              </w:rPr>
              <w:t>情节严重</w:t>
            </w:r>
          </w:p>
        </w:tc>
        <w:tc>
          <w:tcPr>
            <w:tcW w:w="3223" w:type="dxa"/>
            <w:vAlign w:val="top"/>
          </w:tcPr>
          <w:p>
            <w:pPr>
              <w:pStyle w:val="6"/>
              <w:spacing w:before="114" w:line="268" w:lineRule="auto"/>
              <w:ind w:left="118" w:right="100"/>
              <w:jc w:val="both"/>
            </w:pPr>
            <w:r>
              <w:rPr>
                <w:spacing w:val="19"/>
              </w:rPr>
              <w:t>违法向境外机构或者人员提供我国特有的野生动物遗传</w:t>
            </w:r>
            <w:r>
              <w:t>资源，野生动物及其制品，价</w:t>
            </w:r>
            <w:r>
              <w:rPr>
                <w:spacing w:val="-3"/>
              </w:rPr>
              <w:t>值</w:t>
            </w:r>
            <w:r>
              <w:rPr>
                <w:rFonts w:ascii="宋体" w:hAnsi="宋体" w:eastAsia="宋体" w:cs="宋体"/>
                <w:spacing w:val="-3"/>
              </w:rPr>
              <w:t>2</w:t>
            </w:r>
            <w:r>
              <w:rPr>
                <w:spacing w:val="-3"/>
              </w:rPr>
              <w:t>万元以上，尚不构成犯罪</w:t>
            </w:r>
            <w:r>
              <w:t>的</w:t>
            </w:r>
          </w:p>
        </w:tc>
        <w:tc>
          <w:tcPr>
            <w:tcW w:w="3031" w:type="dxa"/>
            <w:vAlign w:val="top"/>
          </w:tcPr>
          <w:p>
            <w:pPr>
              <w:pStyle w:val="6"/>
              <w:spacing w:before="316" w:line="282" w:lineRule="auto"/>
              <w:ind w:left="115" w:right="106" w:firstLine="14"/>
              <w:jc w:val="both"/>
            </w:pPr>
            <w:r>
              <w:rPr>
                <w:spacing w:val="23"/>
              </w:rPr>
              <w:t>没收野生动物及其制品和</w:t>
            </w:r>
            <w:r>
              <w:rPr>
                <w:spacing w:val="3"/>
              </w:rPr>
              <w:t>违法所得，并处野生动物及</w:t>
            </w:r>
            <w:r>
              <w:rPr>
                <w:spacing w:val="7"/>
              </w:rPr>
              <w:t>其制品价值或者违法所得</w:t>
            </w:r>
            <w:r>
              <w:rPr>
                <w:rFonts w:ascii="宋体" w:hAnsi="宋体" w:eastAsia="宋体" w:cs="宋体"/>
                <w:spacing w:val="7"/>
              </w:rPr>
              <w:t>3</w:t>
            </w:r>
            <w:r>
              <w:rPr>
                <w:spacing w:val="5"/>
              </w:rPr>
              <w:t>倍以上</w:t>
            </w:r>
            <w:r>
              <w:rPr>
                <w:rFonts w:ascii="宋体" w:hAnsi="宋体" w:eastAsia="宋体" w:cs="宋体"/>
                <w:spacing w:val="5"/>
              </w:rPr>
              <w:t>5</w:t>
            </w:r>
            <w:r>
              <w:rPr>
                <w:spacing w:val="5"/>
              </w:rPr>
              <w:t>倍以下罚款。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6" w:hRule="atLeast"/>
        </w:trPr>
        <w:tc>
          <w:tcPr>
            <w:tcW w:w="942"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75" w:line="189" w:lineRule="auto"/>
              <w:ind w:left="356"/>
              <w:rPr>
                <w:rFonts w:ascii="宋体" w:hAnsi="宋体" w:eastAsia="宋体" w:cs="宋体"/>
                <w:sz w:val="23"/>
                <w:szCs w:val="23"/>
              </w:rPr>
            </w:pPr>
            <w:r>
              <w:rPr>
                <w:rFonts w:ascii="宋体" w:hAnsi="宋体" w:eastAsia="宋体" w:cs="宋体"/>
                <w:spacing w:val="-1"/>
                <w:sz w:val="23"/>
                <w:szCs w:val="23"/>
              </w:rPr>
              <w:t>43</w:t>
            </w:r>
          </w:p>
        </w:tc>
        <w:tc>
          <w:tcPr>
            <w:tcW w:w="1431" w:type="dxa"/>
            <w:vAlign w:val="top"/>
          </w:tcPr>
          <w:p>
            <w:pPr>
              <w:spacing w:line="314" w:lineRule="auto"/>
              <w:rPr>
                <w:rFonts w:ascii="Arial"/>
                <w:sz w:val="21"/>
              </w:rPr>
            </w:pPr>
          </w:p>
          <w:p>
            <w:pPr>
              <w:spacing w:line="314" w:lineRule="auto"/>
              <w:rPr>
                <w:rFonts w:ascii="Arial"/>
                <w:sz w:val="21"/>
              </w:rPr>
            </w:pPr>
          </w:p>
          <w:p>
            <w:pPr>
              <w:pStyle w:val="6"/>
              <w:spacing w:before="84" w:line="281" w:lineRule="auto"/>
              <w:ind w:left="112" w:right="109" w:firstLine="2"/>
              <w:jc w:val="both"/>
            </w:pPr>
            <w:r>
              <w:rPr>
                <w:spacing w:val="10"/>
              </w:rPr>
              <w:t>违反规定从境外引进野</w:t>
            </w:r>
            <w:r>
              <w:rPr>
                <w:spacing w:val="7"/>
              </w:rPr>
              <w:t>生动物物种</w:t>
            </w:r>
          </w:p>
        </w:tc>
        <w:tc>
          <w:tcPr>
            <w:tcW w:w="4769" w:type="dxa"/>
            <w:vAlign w:val="top"/>
          </w:tcPr>
          <w:p>
            <w:pPr>
              <w:pStyle w:val="6"/>
              <w:spacing w:before="117" w:line="235" w:lineRule="auto"/>
              <w:ind w:left="570"/>
            </w:pPr>
            <w:r>
              <w:rPr>
                <w:spacing w:val="11"/>
              </w:rPr>
              <w:t>《中华人民共和国野生动物保护法》</w:t>
            </w:r>
          </w:p>
          <w:p>
            <w:pPr>
              <w:pStyle w:val="6"/>
              <w:spacing w:before="71" w:line="268" w:lineRule="auto"/>
              <w:ind w:left="114" w:right="104" w:firstLine="493"/>
            </w:pPr>
            <w:r>
              <w:rPr>
                <w:spacing w:val="13"/>
              </w:rPr>
              <w:t>第四十条第一款从境外引进野生动物</w:t>
            </w:r>
            <w:r>
              <w:rPr>
                <w:spacing w:val="9"/>
              </w:rPr>
              <w:t>物种的，应当经国务院野生动物保护主管部门批准。从境外引进列入本法第三十七条第</w:t>
            </w:r>
            <w:r>
              <w:rPr>
                <w:spacing w:val="7"/>
              </w:rPr>
              <w:t>一款名录的野生动物，还应当依法取得允许</w:t>
            </w:r>
            <w:r>
              <w:rPr>
                <w:spacing w:val="9"/>
              </w:rPr>
              <w:t>进出口证明书。海关凭进口批准文件或者允</w:t>
            </w:r>
          </w:p>
        </w:tc>
        <w:tc>
          <w:tcPr>
            <w:tcW w:w="1469"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pStyle w:val="6"/>
              <w:spacing w:before="84" w:line="226" w:lineRule="auto"/>
              <w:ind w:left="275"/>
            </w:pPr>
            <w:r>
              <w:rPr>
                <w:spacing w:val="4"/>
              </w:rPr>
              <w:t>情节轻微</w:t>
            </w:r>
          </w:p>
        </w:tc>
        <w:tc>
          <w:tcPr>
            <w:tcW w:w="3223" w:type="dxa"/>
            <w:vAlign w:val="top"/>
          </w:tcPr>
          <w:p>
            <w:pPr>
              <w:spacing w:line="314" w:lineRule="auto"/>
              <w:rPr>
                <w:rFonts w:ascii="Arial"/>
                <w:sz w:val="21"/>
              </w:rPr>
            </w:pPr>
          </w:p>
          <w:p>
            <w:pPr>
              <w:spacing w:line="314" w:lineRule="auto"/>
              <w:rPr>
                <w:rFonts w:ascii="Arial"/>
                <w:sz w:val="21"/>
              </w:rPr>
            </w:pPr>
          </w:p>
          <w:p>
            <w:pPr>
              <w:pStyle w:val="6"/>
              <w:spacing w:before="84" w:line="281" w:lineRule="auto"/>
              <w:ind w:left="118" w:right="104" w:firstLine="1"/>
              <w:jc w:val="both"/>
            </w:pPr>
            <w:r>
              <w:t>未经批准，并取得允许进出口证明书，从境外引进野生动物</w:t>
            </w:r>
            <w:r>
              <w:rPr>
                <w:spacing w:val="3"/>
              </w:rPr>
              <w:t>价值不足</w:t>
            </w:r>
            <w:r>
              <w:rPr>
                <w:rFonts w:ascii="宋体" w:hAnsi="宋体" w:eastAsia="宋体" w:cs="宋体"/>
                <w:spacing w:val="3"/>
              </w:rPr>
              <w:t>2</w:t>
            </w:r>
            <w:r>
              <w:rPr>
                <w:spacing w:val="3"/>
              </w:rPr>
              <w:t>万元的</w:t>
            </w:r>
          </w:p>
        </w:tc>
        <w:tc>
          <w:tcPr>
            <w:tcW w:w="3031" w:type="dxa"/>
            <w:vAlign w:val="top"/>
          </w:tcPr>
          <w:p>
            <w:pPr>
              <w:pStyle w:val="6"/>
              <w:spacing w:before="117" w:line="271" w:lineRule="auto"/>
              <w:ind w:left="119" w:right="106" w:firstLine="10"/>
              <w:jc w:val="both"/>
            </w:pPr>
            <w:r>
              <w:rPr>
                <w:spacing w:val="2"/>
              </w:rPr>
              <w:t>没收所引进的野生动物，并</w:t>
            </w:r>
            <w:r>
              <w:rPr>
                <w:spacing w:val="1"/>
              </w:rPr>
              <w:t>处</w:t>
            </w:r>
            <w:r>
              <w:rPr>
                <w:rFonts w:ascii="宋体" w:hAnsi="宋体" w:eastAsia="宋体" w:cs="宋体"/>
                <w:spacing w:val="1"/>
              </w:rPr>
              <w:t>5</w:t>
            </w:r>
            <w:r>
              <w:rPr>
                <w:spacing w:val="1"/>
              </w:rPr>
              <w:t>万元以上</w:t>
            </w:r>
            <w:r>
              <w:rPr>
                <w:rFonts w:ascii="宋体" w:hAnsi="宋体" w:eastAsia="宋体" w:cs="宋体"/>
                <w:spacing w:val="1"/>
              </w:rPr>
              <w:t>15</w:t>
            </w:r>
            <w:r>
              <w:rPr>
                <w:spacing w:val="1"/>
              </w:rPr>
              <w:t>万元以下</w:t>
            </w:r>
            <w:r>
              <w:rPr>
                <w:spacing w:val="3"/>
              </w:rPr>
              <w:t>的罚款；未依法实施进境检疫的，依照《中华人民共和国进出境动植物检疫法》的</w:t>
            </w:r>
            <w:r>
              <w:t>规定处罚。</w:t>
            </w:r>
          </w:p>
        </w:tc>
      </w:tr>
    </w:tbl>
    <w:p>
      <w:pPr>
        <w:rPr>
          <w:rFonts w:ascii="Arial"/>
          <w:sz w:val="21"/>
        </w:rPr>
      </w:pPr>
    </w:p>
    <w:p>
      <w:pPr>
        <w:rPr>
          <w:rFonts w:ascii="Arial" w:hAnsi="Arial" w:eastAsia="Arial" w:cs="Arial"/>
          <w:sz w:val="21"/>
          <w:szCs w:val="21"/>
        </w:rPr>
        <w:sectPr>
          <w:footerReference r:id="rId52"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8" w:hRule="atLeast"/>
        </w:trPr>
        <w:tc>
          <w:tcPr>
            <w:tcW w:w="942" w:type="dxa"/>
            <w:vMerge w:val="restart"/>
            <w:tcBorders>
              <w:bottom w:val="nil"/>
            </w:tcBorders>
            <w:vAlign w:val="top"/>
          </w:tcPr>
          <w:p>
            <w:pPr>
              <w:rPr>
                <w:rFonts w:ascii="Arial"/>
                <w:sz w:val="21"/>
              </w:rPr>
            </w:pPr>
          </w:p>
        </w:tc>
        <w:tc>
          <w:tcPr>
            <w:tcW w:w="1431" w:type="dxa"/>
            <w:vMerge w:val="restart"/>
            <w:tcBorders>
              <w:bottom w:val="nil"/>
            </w:tcBorders>
            <w:vAlign w:val="top"/>
          </w:tcPr>
          <w:p>
            <w:pPr>
              <w:rPr>
                <w:rFonts w:ascii="Arial"/>
                <w:sz w:val="21"/>
              </w:rPr>
            </w:pPr>
          </w:p>
        </w:tc>
        <w:tc>
          <w:tcPr>
            <w:tcW w:w="4769" w:type="dxa"/>
            <w:vMerge w:val="restart"/>
            <w:tcBorders>
              <w:bottom w:val="nil"/>
            </w:tcBorders>
            <w:vAlign w:val="top"/>
          </w:tcPr>
          <w:p>
            <w:pPr>
              <w:pStyle w:val="6"/>
              <w:spacing w:before="117" w:line="279" w:lineRule="auto"/>
              <w:ind w:left="120" w:right="104" w:firstLine="2"/>
            </w:pPr>
            <w:r>
              <w:rPr>
                <w:spacing w:val="8"/>
              </w:rPr>
              <w:t>许进出口证明书办理进境检疫，并依法办理</w:t>
            </w:r>
            <w:r>
              <w:rPr>
                <w:spacing w:val="4"/>
              </w:rPr>
              <w:t>其他海关手续。</w:t>
            </w:r>
          </w:p>
          <w:p>
            <w:pPr>
              <w:pStyle w:val="6"/>
              <w:spacing w:before="14" w:line="283" w:lineRule="auto"/>
              <w:ind w:left="90" w:right="16" w:firstLine="517"/>
              <w:jc w:val="both"/>
            </w:pPr>
            <w:r>
              <w:rPr>
                <w:spacing w:val="13"/>
              </w:rPr>
              <w:t>第五十八条违反本法第四十条第一款</w:t>
            </w:r>
            <w:r>
              <w:rPr>
                <w:spacing w:val="5"/>
              </w:rPr>
              <w:t>规定，从境外引进野生动物物种的，由县级</w:t>
            </w:r>
            <w:r>
              <w:rPr>
                <w:spacing w:val="23"/>
              </w:rPr>
              <w:t>以上人民政府野生动物保护主管部门没收</w:t>
            </w:r>
            <w:r>
              <w:rPr>
                <w:spacing w:val="10"/>
              </w:rPr>
              <w:t>所引进的野生动物，并处五万元以上五十万</w:t>
            </w:r>
            <w:r>
              <w:rPr>
                <w:spacing w:val="5"/>
              </w:rPr>
              <w:t>元以下罚款；未依法实施进境检疫的，依照</w:t>
            </w:r>
            <w:r>
              <w:rPr>
                <w:spacing w:val="10"/>
              </w:rPr>
              <w:t>《中华人民共和国进出境动植物检疫法》的</w:t>
            </w:r>
            <w:r>
              <w:rPr>
                <w:spacing w:val="2"/>
              </w:rPr>
              <w:t>规定处罚；构成犯罪的，依法追究刑事责任。</w:t>
            </w:r>
          </w:p>
        </w:tc>
        <w:tc>
          <w:tcPr>
            <w:tcW w:w="1469"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84" w:line="235" w:lineRule="auto"/>
              <w:ind w:left="275"/>
            </w:pPr>
            <w:r>
              <w:rPr>
                <w:spacing w:val="4"/>
              </w:rPr>
              <w:t>情节一般</w:t>
            </w:r>
          </w:p>
        </w:tc>
        <w:tc>
          <w:tcPr>
            <w:tcW w:w="3223" w:type="dxa"/>
            <w:vAlign w:val="top"/>
          </w:tcPr>
          <w:p>
            <w:pPr>
              <w:spacing w:line="314" w:lineRule="auto"/>
              <w:rPr>
                <w:rFonts w:ascii="Arial"/>
                <w:sz w:val="21"/>
              </w:rPr>
            </w:pPr>
          </w:p>
          <w:p>
            <w:pPr>
              <w:spacing w:line="315" w:lineRule="auto"/>
              <w:rPr>
                <w:rFonts w:ascii="Arial"/>
                <w:sz w:val="21"/>
              </w:rPr>
            </w:pPr>
          </w:p>
          <w:p>
            <w:pPr>
              <w:pStyle w:val="6"/>
              <w:spacing w:before="84" w:line="281" w:lineRule="auto"/>
              <w:ind w:left="118" w:right="104" w:firstLine="1"/>
              <w:jc w:val="both"/>
            </w:pPr>
            <w:r>
              <w:t>未经批准，并取得允许进出口证明书，从境外引进野生动物</w:t>
            </w:r>
            <w:r>
              <w:rPr>
                <w:spacing w:val="9"/>
              </w:rPr>
              <w:t>价值</w:t>
            </w:r>
            <w:r>
              <w:rPr>
                <w:rFonts w:ascii="宋体" w:hAnsi="宋体" w:eastAsia="宋体" w:cs="宋体"/>
                <w:spacing w:val="9"/>
              </w:rPr>
              <w:t>2</w:t>
            </w:r>
            <w:r>
              <w:rPr>
                <w:spacing w:val="9"/>
              </w:rPr>
              <w:t>万元以上不足</w:t>
            </w:r>
            <w:r>
              <w:rPr>
                <w:rFonts w:ascii="宋体" w:hAnsi="宋体" w:eastAsia="宋体" w:cs="宋体"/>
                <w:spacing w:val="9"/>
              </w:rPr>
              <w:t>5</w:t>
            </w:r>
            <w:r>
              <w:rPr>
                <w:spacing w:val="9"/>
              </w:rPr>
              <w:t>万元的</w:t>
            </w:r>
          </w:p>
        </w:tc>
        <w:tc>
          <w:tcPr>
            <w:tcW w:w="3031" w:type="dxa"/>
            <w:vAlign w:val="top"/>
          </w:tcPr>
          <w:p>
            <w:pPr>
              <w:pStyle w:val="6"/>
              <w:spacing w:before="119" w:line="271" w:lineRule="auto"/>
              <w:ind w:left="119" w:right="104" w:firstLine="10"/>
              <w:jc w:val="both"/>
            </w:pPr>
            <w:r>
              <w:rPr>
                <w:spacing w:val="2"/>
              </w:rPr>
              <w:t>没收所引进的野生动物，并</w:t>
            </w:r>
            <w:r>
              <w:t>处</w:t>
            </w:r>
            <w:r>
              <w:rPr>
                <w:rFonts w:ascii="宋体" w:hAnsi="宋体" w:eastAsia="宋体" w:cs="宋体"/>
              </w:rPr>
              <w:t>15</w:t>
            </w:r>
            <w:r>
              <w:t>万元以上</w:t>
            </w:r>
            <w:r>
              <w:rPr>
                <w:rFonts w:ascii="宋体" w:hAnsi="宋体" w:eastAsia="宋体" w:cs="宋体"/>
              </w:rPr>
              <w:t>30</w:t>
            </w:r>
            <w:r>
              <w:t>万元以下</w:t>
            </w:r>
            <w:r>
              <w:rPr>
                <w:spacing w:val="3"/>
              </w:rPr>
              <w:t>的罚款；未依法实施进境检疫的，依照《中华人民共和国进出境动植物检疫法》的</w:t>
            </w:r>
            <w:r>
              <w:t>规定处罚。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3"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pStyle w:val="6"/>
              <w:spacing w:before="84" w:line="235" w:lineRule="auto"/>
              <w:ind w:left="275"/>
            </w:pPr>
            <w:r>
              <w:rPr>
                <w:spacing w:val="4"/>
              </w:rPr>
              <w:t>情节严重</w:t>
            </w:r>
          </w:p>
        </w:tc>
        <w:tc>
          <w:tcPr>
            <w:tcW w:w="3223" w:type="dxa"/>
            <w:vAlign w:val="top"/>
          </w:tcPr>
          <w:p>
            <w:pPr>
              <w:spacing w:line="430" w:lineRule="auto"/>
              <w:rPr>
                <w:rFonts w:ascii="Arial"/>
                <w:sz w:val="21"/>
              </w:rPr>
            </w:pPr>
          </w:p>
          <w:p>
            <w:pPr>
              <w:pStyle w:val="6"/>
              <w:spacing w:before="84" w:line="282" w:lineRule="auto"/>
              <w:ind w:left="118" w:right="104" w:firstLine="1"/>
              <w:jc w:val="both"/>
            </w:pPr>
            <w:r>
              <w:t>未经批准，并取得允许进出口证明书，从境外引进野生动物</w:t>
            </w:r>
            <w:r>
              <w:rPr>
                <w:spacing w:val="-3"/>
              </w:rPr>
              <w:t>价值</w:t>
            </w:r>
            <w:r>
              <w:rPr>
                <w:rFonts w:ascii="宋体" w:hAnsi="宋体" w:eastAsia="宋体" w:cs="宋体"/>
                <w:spacing w:val="-3"/>
              </w:rPr>
              <w:t>5</w:t>
            </w:r>
            <w:r>
              <w:rPr>
                <w:spacing w:val="-3"/>
              </w:rPr>
              <w:t>万元以上，尚不构成犯</w:t>
            </w:r>
            <w:r>
              <w:rPr>
                <w:spacing w:val="3"/>
              </w:rPr>
              <w:t>罪的</w:t>
            </w:r>
          </w:p>
        </w:tc>
        <w:tc>
          <w:tcPr>
            <w:tcW w:w="3031" w:type="dxa"/>
            <w:vAlign w:val="top"/>
          </w:tcPr>
          <w:p>
            <w:pPr>
              <w:pStyle w:val="6"/>
              <w:spacing w:before="114" w:line="271" w:lineRule="auto"/>
              <w:ind w:left="119" w:right="104" w:firstLine="10"/>
              <w:jc w:val="both"/>
            </w:pPr>
            <w:r>
              <w:rPr>
                <w:spacing w:val="2"/>
              </w:rPr>
              <w:t>没收所引进的野生动物，并</w:t>
            </w:r>
            <w:r>
              <w:rPr>
                <w:spacing w:val="1"/>
              </w:rPr>
              <w:t>处</w:t>
            </w:r>
            <w:r>
              <w:rPr>
                <w:rFonts w:ascii="宋体" w:hAnsi="宋体" w:eastAsia="宋体" w:cs="宋体"/>
                <w:spacing w:val="1"/>
              </w:rPr>
              <w:t>30</w:t>
            </w:r>
            <w:r>
              <w:rPr>
                <w:spacing w:val="1"/>
              </w:rPr>
              <w:t>万元以上</w:t>
            </w:r>
            <w:r>
              <w:rPr>
                <w:rFonts w:ascii="宋体" w:hAnsi="宋体" w:eastAsia="宋体" w:cs="宋体"/>
                <w:spacing w:val="1"/>
              </w:rPr>
              <w:t>50</w:t>
            </w:r>
            <w:r>
              <w:rPr>
                <w:spacing w:val="1"/>
              </w:rPr>
              <w:t>万元以下</w:t>
            </w:r>
            <w:r>
              <w:rPr>
                <w:spacing w:val="3"/>
              </w:rPr>
              <w:t>的罚款；未依法实施进境检疫的，依照《中华人民共和国进出境动植物检疫法》的</w:t>
            </w:r>
            <w:r>
              <w:t>规定处罚。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942" w:type="dxa"/>
            <w:vMerge w:val="restart"/>
            <w:tcBorders>
              <w:bottom w:val="nil"/>
            </w:tcBorders>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74" w:line="188" w:lineRule="auto"/>
              <w:ind w:left="356"/>
              <w:rPr>
                <w:rFonts w:ascii="宋体" w:hAnsi="宋体" w:eastAsia="宋体" w:cs="宋体"/>
                <w:sz w:val="23"/>
                <w:szCs w:val="23"/>
              </w:rPr>
            </w:pPr>
            <w:r>
              <w:rPr>
                <w:rFonts w:ascii="宋体" w:hAnsi="宋体" w:eastAsia="宋体" w:cs="宋体"/>
                <w:spacing w:val="-1"/>
                <w:sz w:val="23"/>
                <w:szCs w:val="23"/>
              </w:rPr>
              <w:t>44</w:t>
            </w:r>
          </w:p>
        </w:tc>
        <w:tc>
          <w:tcPr>
            <w:tcW w:w="1431"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84" w:line="282" w:lineRule="auto"/>
              <w:ind w:left="112" w:right="109" w:firstLine="2"/>
              <w:jc w:val="both"/>
            </w:pPr>
            <w:r>
              <w:rPr>
                <w:spacing w:val="10"/>
              </w:rPr>
              <w:t>将从境外引进的野生动物放生、丢</w:t>
            </w:r>
            <w:r>
              <w:t>弃</w:t>
            </w:r>
          </w:p>
        </w:tc>
        <w:tc>
          <w:tcPr>
            <w:tcW w:w="4769" w:type="dxa"/>
            <w:vMerge w:val="restart"/>
            <w:tcBorders>
              <w:bottom w:val="nil"/>
            </w:tcBorders>
            <w:vAlign w:val="top"/>
          </w:tcPr>
          <w:p>
            <w:pPr>
              <w:pStyle w:val="6"/>
              <w:spacing w:before="120" w:line="235" w:lineRule="auto"/>
              <w:ind w:left="570"/>
            </w:pPr>
            <w:r>
              <w:rPr>
                <w:spacing w:val="11"/>
              </w:rPr>
              <w:t>《中华人民共和国野生动物保护法》</w:t>
            </w:r>
          </w:p>
          <w:p>
            <w:pPr>
              <w:pStyle w:val="6"/>
              <w:spacing w:before="75" w:line="283" w:lineRule="auto"/>
              <w:ind w:left="117" w:right="103" w:firstLine="490"/>
            </w:pPr>
            <w:r>
              <w:rPr>
                <w:spacing w:val="13"/>
              </w:rPr>
              <w:t>第四十条第二款从境外引进野生动物</w:t>
            </w:r>
            <w:r>
              <w:rPr>
                <w:spacing w:val="6"/>
              </w:rPr>
              <w:t>物种的，应当采取安全可靠的防范措施，防止其进入野外环境，避免对生态系统造成危</w:t>
            </w:r>
            <w:r>
              <w:rPr>
                <w:spacing w:val="9"/>
              </w:rPr>
              <w:t>害；不得违法放生、丢弃，确需将其放生至</w:t>
            </w:r>
            <w:r>
              <w:rPr>
                <w:spacing w:val="19"/>
              </w:rPr>
              <w:t>野外环境的，应当遵守有关法律法规的规</w:t>
            </w:r>
            <w:r>
              <w:rPr>
                <w:spacing w:val="-7"/>
              </w:rPr>
              <w:t>定。</w:t>
            </w:r>
          </w:p>
          <w:p>
            <w:pPr>
              <w:pStyle w:val="6"/>
              <w:spacing w:before="15" w:line="258" w:lineRule="auto"/>
              <w:ind w:left="122" w:right="104" w:firstLine="485"/>
              <w:jc w:val="both"/>
            </w:pPr>
            <w:r>
              <w:rPr>
                <w:spacing w:val="13"/>
              </w:rPr>
              <w:t>第五十九条违反本法第四十条第二款</w:t>
            </w:r>
            <w:r>
              <w:rPr>
                <w:spacing w:val="6"/>
              </w:rPr>
              <w:t>规定，将从境外引进的野生动物放生、丢弃的，由县级以上人民政府野生动物保护主管</w:t>
            </w:r>
          </w:p>
        </w:tc>
        <w:tc>
          <w:tcPr>
            <w:tcW w:w="1469" w:type="dxa"/>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84" w:line="226" w:lineRule="auto"/>
              <w:ind w:left="275"/>
            </w:pPr>
            <w:r>
              <w:rPr>
                <w:spacing w:val="4"/>
              </w:rPr>
              <w:t>情节轻微</w:t>
            </w:r>
          </w:p>
        </w:tc>
        <w:tc>
          <w:tcPr>
            <w:tcW w:w="3223" w:type="dxa"/>
            <w:vAlign w:val="top"/>
          </w:tcPr>
          <w:p>
            <w:pPr>
              <w:spacing w:line="428" w:lineRule="auto"/>
              <w:rPr>
                <w:rFonts w:ascii="Arial"/>
                <w:sz w:val="21"/>
              </w:rPr>
            </w:pPr>
          </w:p>
          <w:p>
            <w:pPr>
              <w:pStyle w:val="6"/>
              <w:spacing w:before="84" w:line="280" w:lineRule="auto"/>
              <w:ind w:left="126" w:right="104" w:hanging="7"/>
              <w:jc w:val="both"/>
            </w:pPr>
            <w:r>
              <w:t>违法放生、丢弃境外引进的野</w:t>
            </w:r>
            <w:r>
              <w:rPr>
                <w:spacing w:val="-1"/>
              </w:rPr>
              <w:t>生动物，责令限期捕回，积极配合查处，并主动在限定期限</w:t>
            </w:r>
            <w:r>
              <w:rPr>
                <w:spacing w:val="8"/>
              </w:rPr>
              <w:t>内捕回，未造成危害后果的</w:t>
            </w:r>
          </w:p>
        </w:tc>
        <w:tc>
          <w:tcPr>
            <w:tcW w:w="3031" w:type="dxa"/>
            <w:vAlign w:val="top"/>
          </w:tcPr>
          <w:p>
            <w:pPr>
              <w:pStyle w:val="6"/>
              <w:spacing w:before="115" w:line="271" w:lineRule="auto"/>
              <w:ind w:left="122" w:right="106" w:hanging="3"/>
              <w:jc w:val="both"/>
            </w:pPr>
            <w:r>
              <w:t>处</w:t>
            </w:r>
            <w:r>
              <w:rPr>
                <w:rFonts w:ascii="宋体" w:hAnsi="宋体" w:eastAsia="宋体" w:cs="宋体"/>
              </w:rPr>
              <w:t>1</w:t>
            </w:r>
            <w:r>
              <w:t>万元以上</w:t>
            </w:r>
            <w:r>
              <w:rPr>
                <w:rFonts w:ascii="宋体" w:hAnsi="宋体" w:eastAsia="宋体" w:cs="宋体"/>
              </w:rPr>
              <w:t>3</w:t>
            </w:r>
            <w:r>
              <w:t>万元以下罚</w:t>
            </w:r>
            <w:r>
              <w:rPr>
                <w:spacing w:val="-1"/>
              </w:rPr>
              <w:t>款；逾期不捕回的，由有关</w:t>
            </w:r>
            <w:r>
              <w:rPr>
                <w:spacing w:val="23"/>
              </w:rPr>
              <w:t>野生动物保护主管部门代为捕回或者采取降低影响</w:t>
            </w:r>
            <w:r>
              <w:rPr>
                <w:spacing w:val="3"/>
              </w:rPr>
              <w:t>的措施，所需费用由被责令限期捕回者承担。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7"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314" w:lineRule="auto"/>
              <w:rPr>
                <w:rFonts w:ascii="Arial"/>
                <w:sz w:val="21"/>
              </w:rPr>
            </w:pPr>
          </w:p>
          <w:p>
            <w:pPr>
              <w:spacing w:line="315" w:lineRule="auto"/>
              <w:rPr>
                <w:rFonts w:ascii="Arial"/>
                <w:sz w:val="21"/>
              </w:rPr>
            </w:pPr>
          </w:p>
          <w:p>
            <w:pPr>
              <w:pStyle w:val="6"/>
              <w:spacing w:before="84" w:line="235" w:lineRule="auto"/>
              <w:ind w:left="275"/>
            </w:pPr>
            <w:r>
              <w:rPr>
                <w:spacing w:val="4"/>
              </w:rPr>
              <w:t>情节一般</w:t>
            </w:r>
          </w:p>
        </w:tc>
        <w:tc>
          <w:tcPr>
            <w:tcW w:w="3223" w:type="dxa"/>
            <w:vAlign w:val="top"/>
          </w:tcPr>
          <w:p>
            <w:pPr>
              <w:pStyle w:val="6"/>
              <w:spacing w:before="116" w:line="264" w:lineRule="auto"/>
              <w:ind w:left="119" w:right="104"/>
              <w:jc w:val="both"/>
            </w:pPr>
            <w:r>
              <w:t>违法放生、丢弃境外引进的野生动物，责令限期捕回，消极配合查处，经批评教育，在限</w:t>
            </w:r>
            <w:r>
              <w:rPr>
                <w:spacing w:val="8"/>
              </w:rPr>
              <w:t>定期限内捕回的</w:t>
            </w:r>
          </w:p>
        </w:tc>
        <w:tc>
          <w:tcPr>
            <w:tcW w:w="3031" w:type="dxa"/>
            <w:vAlign w:val="top"/>
          </w:tcPr>
          <w:p>
            <w:pPr>
              <w:pStyle w:val="6"/>
              <w:spacing w:before="116" w:line="264" w:lineRule="auto"/>
              <w:ind w:left="122" w:right="106" w:hanging="3"/>
              <w:jc w:val="both"/>
            </w:pPr>
            <w:r>
              <w:rPr>
                <w:spacing w:val="7"/>
              </w:rPr>
              <w:t>处</w:t>
            </w:r>
            <w:r>
              <w:rPr>
                <w:rFonts w:ascii="宋体" w:hAnsi="宋体" w:eastAsia="宋体" w:cs="宋体"/>
                <w:spacing w:val="7"/>
              </w:rPr>
              <w:t>3</w:t>
            </w:r>
            <w:r>
              <w:rPr>
                <w:spacing w:val="7"/>
              </w:rPr>
              <w:t>万元以上</w:t>
            </w:r>
            <w:r>
              <w:rPr>
                <w:rFonts w:ascii="宋体" w:hAnsi="宋体" w:eastAsia="宋体" w:cs="宋体"/>
                <w:spacing w:val="7"/>
              </w:rPr>
              <w:t>7</w:t>
            </w:r>
            <w:r>
              <w:rPr>
                <w:spacing w:val="7"/>
              </w:rPr>
              <w:t>万元以下罚</w:t>
            </w:r>
            <w:r>
              <w:rPr>
                <w:spacing w:val="-1"/>
              </w:rPr>
              <w:t>款；逾期不捕回的，由有关</w:t>
            </w:r>
            <w:r>
              <w:rPr>
                <w:spacing w:val="23"/>
              </w:rPr>
              <w:t>野生动物保护主管部门代为捕回或者采取降低影响</w:t>
            </w:r>
          </w:p>
        </w:tc>
      </w:tr>
    </w:tbl>
    <w:p>
      <w:pPr>
        <w:rPr>
          <w:rFonts w:ascii="Arial"/>
          <w:sz w:val="21"/>
        </w:rPr>
      </w:pPr>
    </w:p>
    <w:p>
      <w:pPr>
        <w:rPr>
          <w:rFonts w:ascii="Arial" w:hAnsi="Arial" w:eastAsia="Arial" w:cs="Arial"/>
          <w:sz w:val="21"/>
          <w:szCs w:val="21"/>
        </w:rPr>
        <w:sectPr>
          <w:footerReference r:id="rId53"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942" w:type="dxa"/>
            <w:vMerge w:val="restart"/>
            <w:tcBorders>
              <w:bottom w:val="nil"/>
            </w:tcBorders>
            <w:vAlign w:val="top"/>
          </w:tcPr>
          <w:p>
            <w:pPr>
              <w:rPr>
                <w:rFonts w:ascii="Arial"/>
                <w:sz w:val="21"/>
              </w:rPr>
            </w:pPr>
          </w:p>
        </w:tc>
        <w:tc>
          <w:tcPr>
            <w:tcW w:w="1431" w:type="dxa"/>
            <w:vMerge w:val="restart"/>
            <w:tcBorders>
              <w:bottom w:val="nil"/>
            </w:tcBorders>
            <w:vAlign w:val="top"/>
          </w:tcPr>
          <w:p>
            <w:pPr>
              <w:rPr>
                <w:rFonts w:ascii="Arial"/>
                <w:sz w:val="21"/>
              </w:rPr>
            </w:pPr>
          </w:p>
        </w:tc>
        <w:tc>
          <w:tcPr>
            <w:tcW w:w="4769" w:type="dxa"/>
            <w:vMerge w:val="restart"/>
            <w:tcBorders>
              <w:bottom w:val="nil"/>
            </w:tcBorders>
            <w:vAlign w:val="top"/>
          </w:tcPr>
          <w:p>
            <w:pPr>
              <w:pStyle w:val="6"/>
              <w:spacing w:before="118" w:line="282" w:lineRule="auto"/>
              <w:ind w:left="117" w:right="103" w:hanging="1"/>
            </w:pPr>
            <w:r>
              <w:rPr>
                <w:spacing w:val="6"/>
              </w:rPr>
              <w:t>部门责令限期捕回，处一万元以上十万元以</w:t>
            </w:r>
            <w:r>
              <w:rPr>
                <w:spacing w:val="4"/>
              </w:rPr>
              <w:t>下罚款；逾期不捕回的，由有关野生动物保</w:t>
            </w:r>
            <w:r>
              <w:rPr>
                <w:spacing w:val="22"/>
              </w:rPr>
              <w:t>护主管部门代为捕回或者采取降低影响的</w:t>
            </w:r>
            <w:r>
              <w:rPr>
                <w:spacing w:val="9"/>
              </w:rPr>
              <w:t>措施，所需费用由被责令限期捕回者承担；</w:t>
            </w:r>
            <w:r>
              <w:rPr>
                <w:spacing w:val="6"/>
              </w:rPr>
              <w:t>构成犯罪的，依法追究刑事责任。</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pStyle w:val="6"/>
              <w:spacing w:before="117" w:line="243" w:lineRule="auto"/>
              <w:ind w:left="141" w:right="106"/>
            </w:pPr>
            <w:r>
              <w:rPr>
                <w:spacing w:val="1"/>
              </w:rPr>
              <w:t>的措施，所需费用由被责令限期捕回者承担。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3"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84" w:line="235" w:lineRule="auto"/>
              <w:ind w:left="275"/>
            </w:pPr>
            <w:r>
              <w:rPr>
                <w:spacing w:val="4"/>
              </w:rPr>
              <w:t>情节严重</w:t>
            </w:r>
          </w:p>
        </w:tc>
        <w:tc>
          <w:tcPr>
            <w:tcW w:w="3223" w:type="dxa"/>
            <w:vAlign w:val="top"/>
          </w:tcPr>
          <w:p>
            <w:pPr>
              <w:spacing w:line="426" w:lineRule="auto"/>
              <w:rPr>
                <w:rFonts w:ascii="Arial"/>
                <w:sz w:val="21"/>
              </w:rPr>
            </w:pPr>
          </w:p>
          <w:p>
            <w:pPr>
              <w:pStyle w:val="6"/>
              <w:spacing w:before="84" w:line="281" w:lineRule="auto"/>
              <w:ind w:left="119" w:right="104"/>
              <w:jc w:val="both"/>
            </w:pPr>
            <w:r>
              <w:t>违法放生、丢弃境外引进的野生动物，责令限期捕回，拒不配合查处，经批评教育，在限</w:t>
            </w:r>
            <w:r>
              <w:rPr>
                <w:spacing w:val="8"/>
              </w:rPr>
              <w:t>定期限内捕回的</w:t>
            </w:r>
          </w:p>
        </w:tc>
        <w:tc>
          <w:tcPr>
            <w:tcW w:w="3031" w:type="dxa"/>
            <w:vAlign w:val="top"/>
          </w:tcPr>
          <w:p>
            <w:pPr>
              <w:pStyle w:val="6"/>
              <w:spacing w:before="114" w:line="271" w:lineRule="auto"/>
              <w:ind w:left="117" w:right="106" w:firstLine="1"/>
              <w:jc w:val="both"/>
            </w:pPr>
            <w:r>
              <w:rPr>
                <w:spacing w:val="1"/>
              </w:rPr>
              <w:t>处</w:t>
            </w:r>
            <w:r>
              <w:rPr>
                <w:rFonts w:ascii="宋体" w:hAnsi="宋体" w:eastAsia="宋体" w:cs="宋体"/>
                <w:spacing w:val="1"/>
              </w:rPr>
              <w:t>7</w:t>
            </w:r>
            <w:r>
              <w:rPr>
                <w:spacing w:val="1"/>
              </w:rPr>
              <w:t>万元以上</w:t>
            </w:r>
            <w:r>
              <w:rPr>
                <w:rFonts w:ascii="宋体" w:hAnsi="宋体" w:eastAsia="宋体" w:cs="宋体"/>
                <w:spacing w:val="1"/>
              </w:rPr>
              <w:t>10</w:t>
            </w:r>
            <w:r>
              <w:rPr>
                <w:spacing w:val="1"/>
              </w:rPr>
              <w:t>万元以下</w:t>
            </w:r>
            <w:r>
              <w:rPr>
                <w:spacing w:val="-1"/>
              </w:rPr>
              <w:t>罚款；逾期不捕回的，由有</w:t>
            </w:r>
            <w:r>
              <w:rPr>
                <w:spacing w:val="24"/>
              </w:rPr>
              <w:t>关野生动物保护主管部门代为捕回或者采取降低影</w:t>
            </w:r>
            <w:r>
              <w:rPr>
                <w:spacing w:val="3"/>
              </w:rPr>
              <w:t>响的措施，所需费用由被责</w:t>
            </w:r>
            <w:r>
              <w:rPr>
                <w:spacing w:val="5"/>
              </w:rPr>
              <w:t>令限期捕回者承担。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942"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before="75" w:line="189" w:lineRule="auto"/>
              <w:ind w:left="356"/>
              <w:rPr>
                <w:rFonts w:ascii="宋体" w:hAnsi="宋体" w:eastAsia="宋体" w:cs="宋体"/>
                <w:sz w:val="23"/>
                <w:szCs w:val="23"/>
              </w:rPr>
            </w:pPr>
            <w:r>
              <w:rPr>
                <w:rFonts w:ascii="宋体" w:hAnsi="宋体" w:eastAsia="宋体" w:cs="宋体"/>
                <w:spacing w:val="-1"/>
                <w:sz w:val="23"/>
                <w:szCs w:val="23"/>
              </w:rPr>
              <w:t>45</w:t>
            </w:r>
          </w:p>
        </w:tc>
        <w:tc>
          <w:tcPr>
            <w:tcW w:w="1431"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6"/>
              <w:spacing w:before="84" w:line="283" w:lineRule="auto"/>
              <w:ind w:left="117" w:right="14" w:firstLine="5"/>
              <w:jc w:val="both"/>
            </w:pPr>
            <w:r>
              <w:rPr>
                <w:spacing w:val="-16"/>
              </w:rPr>
              <w:t>伪造、变造、</w:t>
            </w:r>
            <w:r>
              <w:rPr>
                <w:spacing w:val="-15"/>
              </w:rPr>
              <w:t>买卖、转让、</w:t>
            </w:r>
            <w:r>
              <w:rPr>
                <w:spacing w:val="9"/>
              </w:rPr>
              <w:t>租借有关证件、专用标识或者有关</w:t>
            </w:r>
            <w:r>
              <w:rPr>
                <w:spacing w:val="6"/>
              </w:rPr>
              <w:t>批准文件</w:t>
            </w:r>
          </w:p>
        </w:tc>
        <w:tc>
          <w:tcPr>
            <w:tcW w:w="4769" w:type="dxa"/>
            <w:vMerge w:val="restart"/>
            <w:tcBorders>
              <w:bottom w:val="nil"/>
            </w:tcBorders>
            <w:vAlign w:val="top"/>
          </w:tcPr>
          <w:p>
            <w:pPr>
              <w:pStyle w:val="6"/>
              <w:spacing w:before="121" w:line="235" w:lineRule="auto"/>
              <w:ind w:left="570"/>
            </w:pPr>
            <w:r>
              <w:rPr>
                <w:spacing w:val="11"/>
              </w:rPr>
              <w:t>《中华人民共和国野生动物保护法》</w:t>
            </w:r>
          </w:p>
          <w:p>
            <w:pPr>
              <w:pStyle w:val="6"/>
              <w:spacing w:before="69" w:line="283" w:lineRule="auto"/>
              <w:ind w:left="120" w:right="103" w:firstLine="487"/>
            </w:pPr>
            <w:r>
              <w:rPr>
                <w:spacing w:val="7"/>
              </w:rPr>
              <w:t>第四十二条第一款禁止伪造、变造、</w:t>
            </w:r>
            <w:r>
              <w:rPr>
                <w:spacing w:val="8"/>
              </w:rPr>
              <w:t>买卖、转让、租借特许猎捕证、狩猎证、人</w:t>
            </w:r>
            <w:r>
              <w:rPr>
                <w:spacing w:val="6"/>
              </w:rPr>
              <w:t>工繁育许可证及专用标识，出售、购买、利</w:t>
            </w:r>
            <w:r>
              <w:rPr>
                <w:spacing w:val="22"/>
              </w:rPr>
              <w:t>用国家重点保护野生动物及其制品的批准</w:t>
            </w:r>
            <w:r>
              <w:rPr>
                <w:spacing w:val="6"/>
              </w:rPr>
              <w:t>文件，或者允许进出口证明书、进出口等批</w:t>
            </w:r>
            <w:r>
              <w:rPr>
                <w:spacing w:val="-2"/>
              </w:rPr>
              <w:t>准文件。</w:t>
            </w:r>
          </w:p>
          <w:p>
            <w:pPr>
              <w:pStyle w:val="6"/>
              <w:spacing w:before="20" w:line="269" w:lineRule="auto"/>
              <w:ind w:left="121" w:right="103" w:firstLine="486"/>
              <w:jc w:val="both"/>
            </w:pPr>
            <w:r>
              <w:rPr>
                <w:spacing w:val="18"/>
              </w:rPr>
              <w:t>第六十条违反本法第四十二条第一</w:t>
            </w:r>
            <w:r>
              <w:rPr>
                <w:spacing w:val="8"/>
              </w:rPr>
              <w:t>款规定，伪造、变造、买卖、转让、租借有</w:t>
            </w:r>
            <w:r>
              <w:rPr>
                <w:spacing w:val="6"/>
              </w:rPr>
              <w:t>关证件、专用标识或者有关批准文件的，由</w:t>
            </w:r>
            <w:r>
              <w:rPr>
                <w:spacing w:val="22"/>
              </w:rPr>
              <w:t>县级以上人民政府野生动物保护主管部门</w:t>
            </w:r>
            <w:r>
              <w:rPr>
                <w:spacing w:val="8"/>
              </w:rPr>
              <w:t>没收违法证件、专用标识、有关批准文件和</w:t>
            </w:r>
          </w:p>
        </w:tc>
        <w:tc>
          <w:tcPr>
            <w:tcW w:w="1469"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84" w:line="226" w:lineRule="auto"/>
              <w:ind w:left="275"/>
            </w:pPr>
            <w:r>
              <w:rPr>
                <w:spacing w:val="4"/>
              </w:rPr>
              <w:t>情节轻微</w:t>
            </w:r>
          </w:p>
        </w:tc>
        <w:tc>
          <w:tcPr>
            <w:tcW w:w="3223" w:type="dxa"/>
            <w:vAlign w:val="top"/>
          </w:tcPr>
          <w:p>
            <w:pPr>
              <w:pStyle w:val="6"/>
              <w:spacing w:before="115" w:line="271" w:lineRule="auto"/>
              <w:ind w:left="117" w:right="102" w:firstLine="9"/>
              <w:jc w:val="both"/>
            </w:pPr>
            <w:r>
              <w:rPr>
                <w:spacing w:val="-1"/>
              </w:rPr>
              <w:t>伪造、变造、买卖、转让、租</w:t>
            </w:r>
            <w:r>
              <w:t>借有关证件、专用标识或者出售、购买、利用国家重点保护</w:t>
            </w:r>
            <w:r>
              <w:rPr>
                <w:spacing w:val="19"/>
              </w:rPr>
              <w:t>野生动物及制品有关批准文</w:t>
            </w:r>
            <w:r>
              <w:rPr>
                <w:spacing w:val="-2"/>
              </w:rPr>
              <w:t>件，属于“三有”保护野生动</w:t>
            </w:r>
            <w:r>
              <w:rPr>
                <w:spacing w:val="8"/>
              </w:rPr>
              <w:t>物，尚不构成犯罪的</w:t>
            </w:r>
          </w:p>
        </w:tc>
        <w:tc>
          <w:tcPr>
            <w:tcW w:w="3031" w:type="dxa"/>
            <w:vAlign w:val="top"/>
          </w:tcPr>
          <w:p>
            <w:pPr>
              <w:spacing w:line="428" w:lineRule="auto"/>
              <w:rPr>
                <w:rFonts w:ascii="Arial"/>
                <w:sz w:val="21"/>
              </w:rPr>
            </w:pPr>
          </w:p>
          <w:p>
            <w:pPr>
              <w:pStyle w:val="6"/>
              <w:spacing w:before="84" w:line="282" w:lineRule="auto"/>
              <w:ind w:left="125" w:right="67" w:firstLine="4"/>
              <w:jc w:val="both"/>
            </w:pPr>
            <w:r>
              <w:rPr>
                <w:spacing w:val="5"/>
              </w:rPr>
              <w:t>没收违法证件、专用标识、</w:t>
            </w:r>
            <w:r>
              <w:rPr>
                <w:spacing w:val="6"/>
              </w:rPr>
              <w:t>有关批准文件和违法所得，</w:t>
            </w:r>
            <w:r>
              <w:t>并处</w:t>
            </w:r>
            <w:r>
              <w:rPr>
                <w:rFonts w:ascii="宋体" w:hAnsi="宋体" w:eastAsia="宋体" w:cs="宋体"/>
              </w:rPr>
              <w:t>5</w:t>
            </w:r>
            <w:r>
              <w:t>万元以上</w:t>
            </w:r>
            <w:r>
              <w:rPr>
                <w:rFonts w:ascii="宋体" w:hAnsi="宋体" w:eastAsia="宋体" w:cs="宋体"/>
              </w:rPr>
              <w:t>15</w:t>
            </w:r>
            <w:r>
              <w:t>万元以</w:t>
            </w:r>
            <w:r>
              <w:rPr>
                <w:spacing w:val="-1"/>
              </w:rPr>
              <w:t>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6"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pStyle w:val="6"/>
              <w:spacing w:before="85" w:line="235" w:lineRule="auto"/>
              <w:ind w:left="275"/>
            </w:pPr>
            <w:r>
              <w:rPr>
                <w:spacing w:val="4"/>
              </w:rPr>
              <w:t>情节一般</w:t>
            </w:r>
          </w:p>
        </w:tc>
        <w:tc>
          <w:tcPr>
            <w:tcW w:w="3223" w:type="dxa"/>
            <w:vAlign w:val="top"/>
          </w:tcPr>
          <w:p>
            <w:pPr>
              <w:pStyle w:val="6"/>
              <w:spacing w:before="117" w:line="271" w:lineRule="auto"/>
              <w:ind w:left="117" w:right="102" w:firstLine="9"/>
              <w:jc w:val="both"/>
            </w:pPr>
            <w:r>
              <w:rPr>
                <w:spacing w:val="-1"/>
              </w:rPr>
              <w:t>伪造、变造、买卖、转让、租</w:t>
            </w:r>
            <w:r>
              <w:t>借有关证件、专用标识或者出售、购买、利用国家重点保护</w:t>
            </w:r>
            <w:r>
              <w:rPr>
                <w:spacing w:val="19"/>
              </w:rPr>
              <w:t>野生动物及制品有关批准文</w:t>
            </w:r>
            <w:r>
              <w:t>件，属于省级重点保护野生动</w:t>
            </w:r>
            <w:r>
              <w:rPr>
                <w:spacing w:val="8"/>
              </w:rPr>
              <w:t>物，尚不构成犯罪的</w:t>
            </w:r>
          </w:p>
        </w:tc>
        <w:tc>
          <w:tcPr>
            <w:tcW w:w="3031" w:type="dxa"/>
            <w:vAlign w:val="top"/>
          </w:tcPr>
          <w:p>
            <w:pPr>
              <w:spacing w:line="429" w:lineRule="auto"/>
              <w:rPr>
                <w:rFonts w:ascii="Arial"/>
                <w:sz w:val="21"/>
              </w:rPr>
            </w:pPr>
          </w:p>
          <w:p>
            <w:pPr>
              <w:pStyle w:val="6"/>
              <w:spacing w:before="84" w:line="282" w:lineRule="auto"/>
              <w:ind w:left="125" w:right="67" w:firstLine="4"/>
              <w:jc w:val="both"/>
            </w:pPr>
            <w:r>
              <w:rPr>
                <w:spacing w:val="5"/>
              </w:rPr>
              <w:t>没收违法证件、专用标识、</w:t>
            </w:r>
            <w:r>
              <w:rPr>
                <w:spacing w:val="6"/>
              </w:rPr>
              <w:t>有关批准文件和违法所得，</w:t>
            </w:r>
            <w:r>
              <w:t>并处</w:t>
            </w:r>
            <w:r>
              <w:rPr>
                <w:rFonts w:ascii="宋体" w:hAnsi="宋体" w:eastAsia="宋体" w:cs="宋体"/>
              </w:rPr>
              <w:t>15</w:t>
            </w:r>
            <w:r>
              <w:t>万元以上</w:t>
            </w:r>
            <w:r>
              <w:rPr>
                <w:rFonts w:ascii="宋体" w:hAnsi="宋体" w:eastAsia="宋体" w:cs="宋体"/>
              </w:rPr>
              <w:t>25</w:t>
            </w:r>
            <w:r>
              <w:t>万元以</w:t>
            </w:r>
            <w:r>
              <w:rPr>
                <w:spacing w:val="-1"/>
              </w:rPr>
              <w:t>下的罚款。</w:t>
            </w:r>
          </w:p>
        </w:tc>
      </w:tr>
    </w:tbl>
    <w:p>
      <w:pPr>
        <w:rPr>
          <w:rFonts w:ascii="Arial"/>
          <w:sz w:val="21"/>
        </w:rPr>
      </w:pPr>
    </w:p>
    <w:p>
      <w:pPr>
        <w:rPr>
          <w:rFonts w:ascii="Arial" w:hAnsi="Arial" w:eastAsia="Arial" w:cs="Arial"/>
          <w:sz w:val="21"/>
          <w:szCs w:val="21"/>
        </w:rPr>
        <w:sectPr>
          <w:footerReference r:id="rId54"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8" w:hRule="atLeast"/>
        </w:trPr>
        <w:tc>
          <w:tcPr>
            <w:tcW w:w="942" w:type="dxa"/>
            <w:vMerge w:val="restart"/>
            <w:tcBorders>
              <w:bottom w:val="nil"/>
            </w:tcBorders>
            <w:vAlign w:val="top"/>
          </w:tcPr>
          <w:p>
            <w:pPr>
              <w:rPr>
                <w:rFonts w:ascii="Arial"/>
                <w:sz w:val="21"/>
              </w:rPr>
            </w:pPr>
          </w:p>
        </w:tc>
        <w:tc>
          <w:tcPr>
            <w:tcW w:w="1431" w:type="dxa"/>
            <w:vMerge w:val="restart"/>
            <w:tcBorders>
              <w:bottom w:val="nil"/>
            </w:tcBorders>
            <w:vAlign w:val="top"/>
          </w:tcPr>
          <w:p>
            <w:pPr>
              <w:rPr>
                <w:rFonts w:ascii="Arial"/>
                <w:sz w:val="21"/>
              </w:rPr>
            </w:pPr>
          </w:p>
        </w:tc>
        <w:tc>
          <w:tcPr>
            <w:tcW w:w="4769" w:type="dxa"/>
            <w:vMerge w:val="restart"/>
            <w:tcBorders>
              <w:bottom w:val="nil"/>
            </w:tcBorders>
            <w:vAlign w:val="top"/>
          </w:tcPr>
          <w:p>
            <w:pPr>
              <w:pStyle w:val="6"/>
              <w:spacing w:before="115" w:line="282" w:lineRule="auto"/>
              <w:ind w:left="117" w:right="104"/>
              <w:jc w:val="both"/>
            </w:pPr>
            <w:r>
              <w:rPr>
                <w:spacing w:val="9"/>
              </w:rPr>
              <w:t>违法所得，并处五万元以上五十万元以下罚</w:t>
            </w:r>
            <w:r>
              <w:rPr>
                <w:spacing w:val="4"/>
              </w:rPr>
              <w:t>款；构成违反治安管理行为的，由公安机关依法给予治安管理处罚；构成犯罪的，依法追究刑事责任。</w:t>
            </w:r>
          </w:p>
        </w:tc>
        <w:tc>
          <w:tcPr>
            <w:tcW w:w="1469"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84" w:line="235" w:lineRule="auto"/>
              <w:ind w:left="275"/>
            </w:pPr>
            <w:r>
              <w:rPr>
                <w:spacing w:val="4"/>
              </w:rPr>
              <w:t>情节严重</w:t>
            </w:r>
          </w:p>
        </w:tc>
        <w:tc>
          <w:tcPr>
            <w:tcW w:w="3223" w:type="dxa"/>
            <w:vAlign w:val="top"/>
          </w:tcPr>
          <w:p>
            <w:pPr>
              <w:pStyle w:val="6"/>
              <w:spacing w:before="119" w:line="271" w:lineRule="auto"/>
              <w:ind w:left="117" w:right="102" w:firstLine="9"/>
              <w:jc w:val="both"/>
            </w:pPr>
            <w:r>
              <w:rPr>
                <w:spacing w:val="-1"/>
              </w:rPr>
              <w:t>伪造、变造、买卖、转让、租</w:t>
            </w:r>
            <w:r>
              <w:t>借有关证件、专用标识或者出售、购买、利用国家重点保护</w:t>
            </w:r>
            <w:r>
              <w:rPr>
                <w:spacing w:val="19"/>
              </w:rPr>
              <w:t>野生动物及制品有关批准文</w:t>
            </w:r>
            <w:r>
              <w:t>件，属于国家二级保护野生动</w:t>
            </w:r>
            <w:r>
              <w:rPr>
                <w:spacing w:val="8"/>
              </w:rPr>
              <w:t>物，尚不构成犯罪的</w:t>
            </w:r>
          </w:p>
        </w:tc>
        <w:tc>
          <w:tcPr>
            <w:tcW w:w="3031" w:type="dxa"/>
            <w:vAlign w:val="top"/>
          </w:tcPr>
          <w:p>
            <w:pPr>
              <w:spacing w:line="432" w:lineRule="auto"/>
              <w:rPr>
                <w:rFonts w:ascii="Arial"/>
                <w:sz w:val="21"/>
              </w:rPr>
            </w:pPr>
          </w:p>
          <w:p>
            <w:pPr>
              <w:pStyle w:val="6"/>
              <w:spacing w:before="84" w:line="282" w:lineRule="auto"/>
              <w:ind w:left="125" w:right="67" w:firstLine="4"/>
              <w:jc w:val="both"/>
            </w:pPr>
            <w:r>
              <w:rPr>
                <w:spacing w:val="5"/>
              </w:rPr>
              <w:t>没收违法证件、专用标识、</w:t>
            </w:r>
            <w:r>
              <w:rPr>
                <w:spacing w:val="6"/>
              </w:rPr>
              <w:t>有关批准文件和违法所得，</w:t>
            </w:r>
            <w:r>
              <w:rPr>
                <w:spacing w:val="1"/>
              </w:rPr>
              <w:t>并处</w:t>
            </w:r>
            <w:r>
              <w:rPr>
                <w:rFonts w:ascii="宋体" w:hAnsi="宋体" w:eastAsia="宋体" w:cs="宋体"/>
                <w:spacing w:val="1"/>
              </w:rPr>
              <w:t>25</w:t>
            </w:r>
            <w:r>
              <w:rPr>
                <w:spacing w:val="1"/>
              </w:rPr>
              <w:t>万元以上</w:t>
            </w:r>
            <w:r>
              <w:rPr>
                <w:rFonts w:ascii="宋体" w:hAnsi="宋体" w:eastAsia="宋体" w:cs="宋体"/>
                <w:spacing w:val="1"/>
              </w:rPr>
              <w:t>35</w:t>
            </w:r>
            <w:r>
              <w:rPr>
                <w:spacing w:val="1"/>
              </w:rPr>
              <w:t>万元以</w:t>
            </w:r>
            <w:r>
              <w:rPr>
                <w:spacing w:val="-1"/>
              </w:rPr>
              <w:t>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84" w:line="271" w:lineRule="auto"/>
              <w:ind w:left="634" w:right="131" w:hanging="479"/>
            </w:pPr>
            <w:r>
              <w:rPr>
                <w:spacing w:val="5"/>
              </w:rPr>
              <w:t>情节特别严</w:t>
            </w:r>
            <w:r>
              <w:t>重</w:t>
            </w:r>
          </w:p>
        </w:tc>
        <w:tc>
          <w:tcPr>
            <w:tcW w:w="3223" w:type="dxa"/>
            <w:vAlign w:val="top"/>
          </w:tcPr>
          <w:p>
            <w:pPr>
              <w:pStyle w:val="6"/>
              <w:spacing w:before="115" w:line="271" w:lineRule="auto"/>
              <w:ind w:left="117" w:right="102" w:firstLine="9"/>
              <w:jc w:val="both"/>
            </w:pPr>
            <w:r>
              <w:rPr>
                <w:spacing w:val="-1"/>
              </w:rPr>
              <w:t>伪造、变造、买卖、转让、租</w:t>
            </w:r>
            <w:r>
              <w:t>借有关证件、专用标识或者出售、购买、利用国家重点保护</w:t>
            </w:r>
            <w:r>
              <w:rPr>
                <w:spacing w:val="19"/>
              </w:rPr>
              <w:t>野生动物及制品有关批准文</w:t>
            </w:r>
            <w:r>
              <w:t>件，属于国家一级保护野生动</w:t>
            </w:r>
            <w:r>
              <w:rPr>
                <w:spacing w:val="8"/>
              </w:rPr>
              <w:t>物，尚不构成犯罪的</w:t>
            </w:r>
          </w:p>
        </w:tc>
        <w:tc>
          <w:tcPr>
            <w:tcW w:w="3031" w:type="dxa"/>
            <w:vAlign w:val="top"/>
          </w:tcPr>
          <w:p>
            <w:pPr>
              <w:spacing w:line="428" w:lineRule="auto"/>
              <w:rPr>
                <w:rFonts w:ascii="Arial"/>
                <w:sz w:val="21"/>
              </w:rPr>
            </w:pPr>
          </w:p>
          <w:p>
            <w:pPr>
              <w:pStyle w:val="6"/>
              <w:spacing w:before="85" w:line="282" w:lineRule="auto"/>
              <w:ind w:left="125" w:right="67" w:firstLine="4"/>
              <w:jc w:val="both"/>
            </w:pPr>
            <w:r>
              <w:rPr>
                <w:spacing w:val="5"/>
              </w:rPr>
              <w:t>没收违法证件、专用标识、</w:t>
            </w:r>
            <w:r>
              <w:rPr>
                <w:spacing w:val="6"/>
              </w:rPr>
              <w:t>有关批准文件和违法所得，并处</w:t>
            </w:r>
            <w:r>
              <w:rPr>
                <w:rFonts w:ascii="宋体" w:hAnsi="宋体" w:eastAsia="宋体" w:cs="宋体"/>
                <w:spacing w:val="6"/>
              </w:rPr>
              <w:t>35</w:t>
            </w:r>
            <w:r>
              <w:rPr>
                <w:spacing w:val="6"/>
              </w:rPr>
              <w:t>万元以上</w:t>
            </w:r>
            <w:r>
              <w:rPr>
                <w:rFonts w:ascii="宋体" w:hAnsi="宋体" w:eastAsia="宋体" w:cs="宋体"/>
                <w:spacing w:val="6"/>
              </w:rPr>
              <w:t>50</w:t>
            </w:r>
            <w:r>
              <w:rPr>
                <w:spacing w:val="6"/>
              </w:rPr>
              <w:t>万元以</w:t>
            </w:r>
            <w:r>
              <w:rPr>
                <w:spacing w:val="-1"/>
              </w:rPr>
              <w:t>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3" w:hRule="atLeast"/>
        </w:trPr>
        <w:tc>
          <w:tcPr>
            <w:tcW w:w="942" w:type="dxa"/>
            <w:vMerge w:val="restart"/>
            <w:tcBorders>
              <w:bottom w:val="nil"/>
            </w:tcBorders>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74" w:line="189" w:lineRule="auto"/>
              <w:ind w:left="356"/>
              <w:rPr>
                <w:rFonts w:ascii="宋体" w:hAnsi="宋体" w:eastAsia="宋体" w:cs="宋体"/>
                <w:sz w:val="23"/>
                <w:szCs w:val="23"/>
              </w:rPr>
            </w:pPr>
            <w:r>
              <w:rPr>
                <w:rFonts w:ascii="宋体" w:hAnsi="宋体" w:eastAsia="宋体" w:cs="宋体"/>
                <w:spacing w:val="-1"/>
                <w:sz w:val="23"/>
                <w:szCs w:val="23"/>
              </w:rPr>
              <w:t>46</w:t>
            </w:r>
          </w:p>
        </w:tc>
        <w:tc>
          <w:tcPr>
            <w:tcW w:w="1431" w:type="dxa"/>
            <w:vMerge w:val="restart"/>
            <w:tcBorders>
              <w:bottom w:val="nil"/>
            </w:tcBorders>
            <w:vAlign w:val="top"/>
          </w:tcPr>
          <w:p>
            <w:pPr>
              <w:pStyle w:val="6"/>
              <w:spacing w:before="122" w:line="277" w:lineRule="auto"/>
              <w:ind w:left="108" w:right="109" w:firstLine="19"/>
            </w:pPr>
            <w:r>
              <w:rPr>
                <w:spacing w:val="7"/>
              </w:rPr>
              <w:t>外国人未经</w:t>
            </w:r>
            <w:r>
              <w:rPr>
                <w:spacing w:val="11"/>
              </w:rPr>
              <w:t>批准在中国境内对国家重点保护野生动物进行</w:t>
            </w:r>
            <w:r>
              <w:rPr>
                <w:spacing w:val="6"/>
              </w:rPr>
              <w:t>野外考察、</w:t>
            </w:r>
            <w:r>
              <w:rPr>
                <w:spacing w:val="11"/>
              </w:rPr>
              <w:t>标本采集或者在野外拍摄电影、录</w:t>
            </w:r>
            <w:r>
              <w:rPr>
                <w:spacing w:val="4"/>
              </w:rPr>
              <w:t>像</w:t>
            </w:r>
          </w:p>
        </w:tc>
        <w:tc>
          <w:tcPr>
            <w:tcW w:w="4769" w:type="dxa"/>
            <w:vMerge w:val="restart"/>
            <w:tcBorders>
              <w:bottom w:val="nil"/>
            </w:tcBorders>
            <w:vAlign w:val="top"/>
          </w:tcPr>
          <w:p>
            <w:pPr>
              <w:pStyle w:val="6"/>
              <w:spacing w:before="119" w:line="278" w:lineRule="auto"/>
              <w:ind w:left="129" w:right="131" w:firstLine="441"/>
            </w:pPr>
            <w:r>
              <w:rPr>
                <w:spacing w:val="23"/>
              </w:rPr>
              <w:t>《中华人民共和国陆生野生动物保护</w:t>
            </w:r>
            <w:r>
              <w:rPr>
                <w:spacing w:val="7"/>
              </w:rPr>
              <w:t>实施条例》</w:t>
            </w:r>
          </w:p>
          <w:p>
            <w:pPr>
              <w:pStyle w:val="6"/>
              <w:spacing w:before="24" w:line="283" w:lineRule="auto"/>
              <w:ind w:left="120" w:right="104" w:firstLine="487"/>
              <w:jc w:val="both"/>
            </w:pPr>
            <w:r>
              <w:rPr>
                <w:spacing w:val="13"/>
              </w:rPr>
              <w:t>第十九条外国人在中国境内对国家重</w:t>
            </w:r>
            <w:r>
              <w:rPr>
                <w:spacing w:val="8"/>
              </w:rPr>
              <w:t>点保护野生动物进行野外考察、标本采集或者在野外拍摄电影、录像的，必须向国家重</w:t>
            </w:r>
            <w:r>
              <w:rPr>
                <w:spacing w:val="5"/>
              </w:rPr>
              <w:t>点保护野生动物所在地的省、自治区、直辖</w:t>
            </w:r>
            <w:r>
              <w:rPr>
                <w:spacing w:val="8"/>
              </w:rPr>
              <w:t>市人民政府林业行政主管部门提出申请，经</w:t>
            </w:r>
            <w:r>
              <w:rPr>
                <w:spacing w:val="6"/>
              </w:rPr>
              <w:t>其审核后，报国务院林业行政主管部门或者</w:t>
            </w:r>
            <w:r>
              <w:rPr>
                <w:spacing w:val="4"/>
              </w:rPr>
              <w:t>其授权的单位批准。</w:t>
            </w:r>
          </w:p>
          <w:p>
            <w:pPr>
              <w:pStyle w:val="6"/>
              <w:spacing w:before="21" w:line="203" w:lineRule="auto"/>
              <w:ind w:left="607"/>
            </w:pPr>
            <w:r>
              <w:rPr>
                <w:spacing w:val="13"/>
              </w:rPr>
              <w:t>第三十九条外国人未经批准在中国境</w:t>
            </w:r>
          </w:p>
        </w:tc>
        <w:tc>
          <w:tcPr>
            <w:tcW w:w="1469" w:type="dxa"/>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84" w:line="226" w:lineRule="auto"/>
              <w:ind w:left="275"/>
            </w:pPr>
            <w:r>
              <w:rPr>
                <w:spacing w:val="4"/>
              </w:rPr>
              <w:t>情节轻微</w:t>
            </w:r>
          </w:p>
        </w:tc>
        <w:tc>
          <w:tcPr>
            <w:tcW w:w="3223" w:type="dxa"/>
            <w:vAlign w:val="top"/>
          </w:tcPr>
          <w:p>
            <w:pPr>
              <w:pStyle w:val="6"/>
              <w:spacing w:before="114" w:line="273" w:lineRule="auto"/>
              <w:ind w:left="120" w:right="102" w:firstLine="11"/>
              <w:jc w:val="both"/>
            </w:pPr>
            <w:r>
              <w:rPr>
                <w:spacing w:val="18"/>
              </w:rPr>
              <w:t>外国人未经批准在中国境内</w:t>
            </w:r>
            <w:r>
              <w:rPr>
                <w:spacing w:val="19"/>
              </w:rPr>
              <w:t>对国家重点保护野生动物进</w:t>
            </w:r>
            <w:r>
              <w:t>行野外考察、标本采集或者在野外拍摄电影、录像，积极配合查处，未造成损害，且属于首次违反林业草原法律、法规的</w:t>
            </w:r>
          </w:p>
        </w:tc>
        <w:tc>
          <w:tcPr>
            <w:tcW w:w="3031" w:type="dxa"/>
            <w:vAlign w:val="top"/>
          </w:tcPr>
          <w:p>
            <w:pPr>
              <w:spacing w:line="314" w:lineRule="auto"/>
              <w:rPr>
                <w:rFonts w:ascii="Arial"/>
                <w:sz w:val="21"/>
              </w:rPr>
            </w:pPr>
          </w:p>
          <w:p>
            <w:pPr>
              <w:spacing w:line="315" w:lineRule="auto"/>
              <w:rPr>
                <w:rFonts w:ascii="Arial"/>
                <w:sz w:val="21"/>
              </w:rPr>
            </w:pPr>
          </w:p>
          <w:p>
            <w:pPr>
              <w:pStyle w:val="6"/>
              <w:spacing w:before="84" w:line="282" w:lineRule="auto"/>
              <w:ind w:left="123" w:right="106" w:firstLine="29"/>
              <w:jc w:val="both"/>
            </w:pPr>
            <w:r>
              <w:rPr>
                <w:spacing w:val="21"/>
              </w:rPr>
              <w:t>由野生动物行政主管部门</w:t>
            </w:r>
            <w:r>
              <w:rPr>
                <w:spacing w:val="3"/>
              </w:rPr>
              <w:t>没收考察、拍摄的资料以及所获标本，可以不予行政处</w:t>
            </w:r>
            <w:r>
              <w:rPr>
                <w:spacing w:val="-8"/>
              </w:rPr>
              <w:t>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432" w:lineRule="auto"/>
              <w:rPr>
                <w:rFonts w:ascii="Arial"/>
                <w:sz w:val="21"/>
              </w:rPr>
            </w:pPr>
          </w:p>
          <w:p>
            <w:pPr>
              <w:pStyle w:val="6"/>
              <w:spacing w:before="84" w:line="235" w:lineRule="auto"/>
              <w:ind w:left="275"/>
            </w:pPr>
            <w:r>
              <w:rPr>
                <w:spacing w:val="4"/>
              </w:rPr>
              <w:t>情节一般</w:t>
            </w:r>
          </w:p>
        </w:tc>
        <w:tc>
          <w:tcPr>
            <w:tcW w:w="3223" w:type="dxa"/>
            <w:vAlign w:val="top"/>
          </w:tcPr>
          <w:p>
            <w:pPr>
              <w:pStyle w:val="6"/>
              <w:spacing w:before="116" w:line="257" w:lineRule="auto"/>
              <w:ind w:left="120" w:right="102" w:firstLine="11"/>
              <w:jc w:val="both"/>
            </w:pPr>
            <w:r>
              <w:rPr>
                <w:spacing w:val="18"/>
              </w:rPr>
              <w:t>外国人未经批准在中国境内</w:t>
            </w:r>
            <w:r>
              <w:rPr>
                <w:spacing w:val="19"/>
              </w:rPr>
              <w:t>对国家重点保护野生动物进</w:t>
            </w:r>
            <w:r>
              <w:t>行野外考察、标本采集或者在</w:t>
            </w:r>
          </w:p>
        </w:tc>
        <w:tc>
          <w:tcPr>
            <w:tcW w:w="3031" w:type="dxa"/>
            <w:vAlign w:val="top"/>
          </w:tcPr>
          <w:p>
            <w:pPr>
              <w:pStyle w:val="6"/>
              <w:spacing w:before="116" w:line="257" w:lineRule="auto"/>
              <w:ind w:left="123" w:right="106" w:firstLine="29"/>
              <w:jc w:val="both"/>
            </w:pPr>
            <w:r>
              <w:rPr>
                <w:spacing w:val="21"/>
              </w:rPr>
              <w:t>由野生动物行政主管部门</w:t>
            </w:r>
            <w:r>
              <w:rPr>
                <w:spacing w:val="3"/>
              </w:rPr>
              <w:t>没收考察、拍摄的资料以及</w:t>
            </w:r>
            <w:r>
              <w:rPr>
                <w:spacing w:val="-1"/>
              </w:rPr>
              <w:t>所获标本，可以并处</w:t>
            </w:r>
            <w:r>
              <w:rPr>
                <w:rFonts w:ascii="宋体" w:hAnsi="宋体" w:eastAsia="宋体" w:cs="宋体"/>
                <w:spacing w:val="-1"/>
              </w:rPr>
              <w:t>2</w:t>
            </w:r>
            <w:r>
              <w:rPr>
                <w:spacing w:val="-1"/>
              </w:rPr>
              <w:t>万元</w:t>
            </w:r>
          </w:p>
        </w:tc>
      </w:tr>
    </w:tbl>
    <w:p>
      <w:pPr>
        <w:rPr>
          <w:rFonts w:ascii="Arial"/>
          <w:sz w:val="21"/>
        </w:rPr>
      </w:pPr>
    </w:p>
    <w:p>
      <w:pPr>
        <w:rPr>
          <w:rFonts w:ascii="Arial" w:hAnsi="Arial" w:eastAsia="Arial" w:cs="Arial"/>
          <w:sz w:val="21"/>
          <w:szCs w:val="21"/>
        </w:rPr>
        <w:sectPr>
          <w:footerReference r:id="rId55"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 w:hRule="atLeast"/>
        </w:trPr>
        <w:tc>
          <w:tcPr>
            <w:tcW w:w="942" w:type="dxa"/>
            <w:vMerge w:val="restart"/>
            <w:tcBorders>
              <w:bottom w:val="nil"/>
            </w:tcBorders>
            <w:vAlign w:val="top"/>
          </w:tcPr>
          <w:p>
            <w:pPr>
              <w:rPr>
                <w:rFonts w:ascii="Arial"/>
                <w:sz w:val="21"/>
              </w:rPr>
            </w:pPr>
          </w:p>
        </w:tc>
        <w:tc>
          <w:tcPr>
            <w:tcW w:w="1431" w:type="dxa"/>
            <w:vMerge w:val="restart"/>
            <w:tcBorders>
              <w:bottom w:val="nil"/>
            </w:tcBorders>
            <w:vAlign w:val="top"/>
          </w:tcPr>
          <w:p>
            <w:pPr>
              <w:rPr>
                <w:rFonts w:ascii="Arial"/>
                <w:sz w:val="21"/>
              </w:rPr>
            </w:pPr>
          </w:p>
        </w:tc>
        <w:tc>
          <w:tcPr>
            <w:tcW w:w="4769" w:type="dxa"/>
            <w:vMerge w:val="restart"/>
            <w:tcBorders>
              <w:bottom w:val="nil"/>
            </w:tcBorders>
            <w:vAlign w:val="top"/>
          </w:tcPr>
          <w:p>
            <w:pPr>
              <w:pStyle w:val="6"/>
              <w:spacing w:before="120" w:line="279" w:lineRule="auto"/>
              <w:ind w:left="114" w:right="16" w:firstLine="37"/>
            </w:pPr>
            <w:r>
              <w:rPr>
                <w:spacing w:val="8"/>
              </w:rPr>
              <w:t>内对国家重点保护野生动物进行野外考察、</w:t>
            </w:r>
            <w:r>
              <w:rPr>
                <w:spacing w:val="6"/>
              </w:rPr>
              <w:t>标本采集或者在野外拍摄电影、录像的，由</w:t>
            </w:r>
            <w:r>
              <w:rPr>
                <w:spacing w:val="9"/>
              </w:rPr>
              <w:t>野生动物行政主管部门没收考察、拍摄的资</w:t>
            </w:r>
            <w:r>
              <w:rPr>
                <w:spacing w:val="-1"/>
              </w:rPr>
              <w:t>料以及所获标本，可以并处</w:t>
            </w:r>
            <w:r>
              <w:rPr>
                <w:rFonts w:ascii="宋体" w:hAnsi="宋体" w:eastAsia="宋体" w:cs="宋体"/>
                <w:spacing w:val="-1"/>
              </w:rPr>
              <w:t>5</w:t>
            </w:r>
            <w:r>
              <w:rPr>
                <w:spacing w:val="-1"/>
              </w:rPr>
              <w:t>万元以下罚款。</w:t>
            </w:r>
          </w:p>
        </w:tc>
        <w:tc>
          <w:tcPr>
            <w:tcW w:w="1469" w:type="dxa"/>
            <w:vAlign w:val="top"/>
          </w:tcPr>
          <w:p>
            <w:pPr>
              <w:rPr>
                <w:rFonts w:ascii="Arial"/>
                <w:sz w:val="21"/>
              </w:rPr>
            </w:pPr>
          </w:p>
        </w:tc>
        <w:tc>
          <w:tcPr>
            <w:tcW w:w="3223" w:type="dxa"/>
            <w:vAlign w:val="top"/>
          </w:tcPr>
          <w:p>
            <w:pPr>
              <w:pStyle w:val="6"/>
              <w:spacing w:before="118" w:line="243" w:lineRule="auto"/>
              <w:ind w:left="120" w:right="104" w:firstLine="7"/>
            </w:pPr>
            <w:r>
              <w:rPr>
                <w:spacing w:val="-1"/>
              </w:rPr>
              <w:t>野外拍摄电影、录像，消极配</w:t>
            </w:r>
            <w:r>
              <w:rPr>
                <w:spacing w:val="6"/>
              </w:rPr>
              <w:t>合查处的</w:t>
            </w:r>
          </w:p>
        </w:tc>
        <w:tc>
          <w:tcPr>
            <w:tcW w:w="3031" w:type="dxa"/>
            <w:vAlign w:val="top"/>
          </w:tcPr>
          <w:p>
            <w:pPr>
              <w:pStyle w:val="6"/>
              <w:spacing w:before="118" w:line="238" w:lineRule="auto"/>
              <w:ind w:left="147"/>
            </w:pPr>
            <w:r>
              <w:rPr>
                <w:spacing w:val="-4"/>
              </w:rPr>
              <w:t>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302" w:lineRule="auto"/>
              <w:rPr>
                <w:rFonts w:ascii="Arial"/>
                <w:sz w:val="21"/>
              </w:rPr>
            </w:pPr>
          </w:p>
          <w:p>
            <w:pPr>
              <w:spacing w:line="303" w:lineRule="auto"/>
              <w:rPr>
                <w:rFonts w:ascii="Arial"/>
                <w:sz w:val="21"/>
              </w:rPr>
            </w:pPr>
          </w:p>
          <w:p>
            <w:pPr>
              <w:pStyle w:val="6"/>
              <w:spacing w:before="84" w:line="235" w:lineRule="auto"/>
              <w:ind w:left="275"/>
            </w:pPr>
            <w:r>
              <w:rPr>
                <w:spacing w:val="4"/>
              </w:rPr>
              <w:t>情节严重</w:t>
            </w:r>
          </w:p>
        </w:tc>
        <w:tc>
          <w:tcPr>
            <w:tcW w:w="3223" w:type="dxa"/>
            <w:vAlign w:val="top"/>
          </w:tcPr>
          <w:p>
            <w:pPr>
              <w:pStyle w:val="6"/>
              <w:spacing w:before="101" w:line="259" w:lineRule="auto"/>
              <w:ind w:left="116" w:right="102" w:firstLine="14"/>
              <w:jc w:val="both"/>
            </w:pPr>
            <w:r>
              <w:rPr>
                <w:spacing w:val="18"/>
              </w:rPr>
              <w:t>外国人未经批准多次在中国</w:t>
            </w:r>
            <w:r>
              <w:rPr>
                <w:spacing w:val="19"/>
              </w:rPr>
              <w:t>境内对国家重点保护野生动</w:t>
            </w:r>
            <w:r>
              <w:t>物进行野外考察、标本采集或</w:t>
            </w:r>
            <w:r>
              <w:rPr>
                <w:spacing w:val="9"/>
              </w:rPr>
              <w:t>者在野外拍摄电影、录像的</w:t>
            </w:r>
          </w:p>
        </w:tc>
        <w:tc>
          <w:tcPr>
            <w:tcW w:w="3031" w:type="dxa"/>
            <w:vAlign w:val="top"/>
          </w:tcPr>
          <w:p>
            <w:pPr>
              <w:pStyle w:val="6"/>
              <w:spacing w:before="101" w:line="259" w:lineRule="auto"/>
              <w:ind w:left="123" w:right="106" w:firstLine="29"/>
              <w:jc w:val="both"/>
            </w:pPr>
            <w:r>
              <w:rPr>
                <w:spacing w:val="21"/>
              </w:rPr>
              <w:t>由野生动物行政主管部门</w:t>
            </w:r>
            <w:r>
              <w:rPr>
                <w:spacing w:val="3"/>
              </w:rPr>
              <w:t>没收考察、拍摄的资料以及</w:t>
            </w:r>
            <w:r>
              <w:rPr>
                <w:spacing w:val="-1"/>
              </w:rPr>
              <w:t>所获标本，可以并处</w:t>
            </w:r>
            <w:r>
              <w:rPr>
                <w:rFonts w:ascii="宋体" w:hAnsi="宋体" w:eastAsia="宋体" w:cs="宋体"/>
                <w:spacing w:val="-1"/>
              </w:rPr>
              <w:t>2</w:t>
            </w:r>
            <w:r>
              <w:rPr>
                <w:spacing w:val="-1"/>
              </w:rPr>
              <w:t>万元</w:t>
            </w:r>
            <w:r>
              <w:rPr>
                <w:spacing w:val="1"/>
              </w:rPr>
              <w:t>以上</w:t>
            </w:r>
            <w:r>
              <w:rPr>
                <w:rFonts w:ascii="宋体" w:hAnsi="宋体" w:eastAsia="宋体" w:cs="宋体"/>
                <w:spacing w:val="1"/>
              </w:rPr>
              <w:t>5</w:t>
            </w:r>
            <w:r>
              <w:rPr>
                <w:spacing w:val="1"/>
              </w:rPr>
              <w:t>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942"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75" w:line="189" w:lineRule="auto"/>
              <w:ind w:left="356"/>
              <w:rPr>
                <w:rFonts w:ascii="宋体" w:hAnsi="宋体" w:eastAsia="宋体" w:cs="宋体"/>
                <w:sz w:val="23"/>
                <w:szCs w:val="23"/>
              </w:rPr>
            </w:pPr>
            <w:r>
              <w:rPr>
                <w:rFonts w:ascii="宋体" w:hAnsi="宋体" w:eastAsia="宋体" w:cs="宋体"/>
                <w:spacing w:val="-1"/>
                <w:sz w:val="23"/>
                <w:szCs w:val="23"/>
              </w:rPr>
              <w:t>47</w:t>
            </w:r>
          </w:p>
        </w:tc>
        <w:tc>
          <w:tcPr>
            <w:tcW w:w="1431" w:type="dxa"/>
            <w:vMerge w:val="restart"/>
            <w:tcBorders>
              <w:bottom w:val="nil"/>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84" w:line="281" w:lineRule="auto"/>
              <w:ind w:left="126" w:right="109" w:hanging="11"/>
              <w:jc w:val="both"/>
            </w:pPr>
            <w:r>
              <w:rPr>
                <w:spacing w:val="10"/>
              </w:rPr>
              <w:t>在自然保护</w:t>
            </w:r>
            <w:r>
              <w:rPr>
                <w:spacing w:val="7"/>
              </w:rPr>
              <w:t>区擅自引入</w:t>
            </w:r>
            <w:r>
              <w:rPr>
                <w:spacing w:val="3"/>
              </w:rPr>
              <w:t>外来物种</w:t>
            </w:r>
          </w:p>
        </w:tc>
        <w:tc>
          <w:tcPr>
            <w:tcW w:w="4769" w:type="dxa"/>
            <w:vMerge w:val="restart"/>
            <w:tcBorders>
              <w:bottom w:val="nil"/>
            </w:tcBorders>
            <w:vAlign w:val="top"/>
          </w:tcPr>
          <w:p>
            <w:pPr>
              <w:pStyle w:val="6"/>
              <w:spacing w:before="268" w:line="235" w:lineRule="auto"/>
              <w:ind w:left="570"/>
            </w:pPr>
            <w:r>
              <w:rPr>
                <w:spacing w:val="11"/>
              </w:rPr>
              <w:t>《云南省生物多样性保护条例》</w:t>
            </w:r>
          </w:p>
          <w:p>
            <w:pPr>
              <w:pStyle w:val="6"/>
              <w:spacing w:before="71" w:line="282" w:lineRule="auto"/>
              <w:ind w:left="124" w:right="104" w:firstLine="483"/>
            </w:pPr>
            <w:r>
              <w:rPr>
                <w:spacing w:val="13"/>
              </w:rPr>
              <w:t>第二十四条任何单位和个人不得擅自</w:t>
            </w:r>
            <w:r>
              <w:rPr>
                <w:spacing w:val="8"/>
              </w:rPr>
              <w:t>向自然保护区引进外来物种。确需引进的，应当依法办理审批手续，并按照有关技术规</w:t>
            </w:r>
            <w:r>
              <w:rPr>
                <w:spacing w:val="5"/>
              </w:rPr>
              <w:t>范进行试验。</w:t>
            </w:r>
          </w:p>
          <w:p>
            <w:pPr>
              <w:pStyle w:val="6"/>
              <w:spacing w:before="16" w:line="283" w:lineRule="auto"/>
              <w:ind w:left="120" w:right="104" w:firstLine="487"/>
              <w:jc w:val="both"/>
            </w:pPr>
            <w:r>
              <w:rPr>
                <w:spacing w:val="13"/>
              </w:rPr>
              <w:t>第三十六条在自然保护区擅自引入外</w:t>
            </w:r>
            <w:r>
              <w:rPr>
                <w:spacing w:val="6"/>
              </w:rPr>
              <w:t>来物种的，由保护区管理机构或者县级以上</w:t>
            </w:r>
            <w:r>
              <w:rPr>
                <w:spacing w:val="8"/>
              </w:rPr>
              <w:t>人民政府林业、农业、卫生等行政主管部门责令改正，没收物种资源和违法所得，并处</w:t>
            </w:r>
            <w:r>
              <w:rPr>
                <w:spacing w:val="6"/>
              </w:rPr>
              <w:t>五万元以上十五万元以下罚款。</w:t>
            </w:r>
          </w:p>
        </w:tc>
        <w:tc>
          <w:tcPr>
            <w:tcW w:w="1469" w:type="dxa"/>
            <w:vAlign w:val="top"/>
          </w:tcPr>
          <w:p>
            <w:pPr>
              <w:spacing w:line="302" w:lineRule="auto"/>
              <w:rPr>
                <w:rFonts w:ascii="Arial"/>
                <w:sz w:val="21"/>
              </w:rPr>
            </w:pPr>
          </w:p>
          <w:p>
            <w:pPr>
              <w:spacing w:line="303" w:lineRule="auto"/>
              <w:rPr>
                <w:rFonts w:ascii="Arial"/>
                <w:sz w:val="21"/>
              </w:rPr>
            </w:pPr>
          </w:p>
          <w:p>
            <w:pPr>
              <w:pStyle w:val="6"/>
              <w:spacing w:before="84" w:line="226" w:lineRule="auto"/>
              <w:ind w:left="275"/>
            </w:pPr>
            <w:r>
              <w:rPr>
                <w:spacing w:val="4"/>
              </w:rPr>
              <w:t>情节轻微</w:t>
            </w:r>
          </w:p>
        </w:tc>
        <w:tc>
          <w:tcPr>
            <w:tcW w:w="3223" w:type="dxa"/>
            <w:vAlign w:val="top"/>
          </w:tcPr>
          <w:p>
            <w:pPr>
              <w:pStyle w:val="6"/>
              <w:spacing w:before="107" w:line="258" w:lineRule="auto"/>
              <w:ind w:left="123" w:right="102" w:hanging="4"/>
              <w:jc w:val="both"/>
            </w:pPr>
            <w:r>
              <w:rPr>
                <w:spacing w:val="19"/>
              </w:rPr>
              <w:t>擅自在自然保护区引入外来</w:t>
            </w:r>
            <w:r>
              <w:rPr>
                <w:spacing w:val="-1"/>
              </w:rPr>
              <w:t>物种，属于首次违反林业草原法律、法规，积极采取补救措</w:t>
            </w:r>
            <w:r>
              <w:rPr>
                <w:spacing w:val="8"/>
              </w:rPr>
              <w:t>施，未造成危害后果的</w:t>
            </w:r>
          </w:p>
        </w:tc>
        <w:tc>
          <w:tcPr>
            <w:tcW w:w="3031" w:type="dxa"/>
            <w:vAlign w:val="top"/>
          </w:tcPr>
          <w:p>
            <w:pPr>
              <w:pStyle w:val="6"/>
              <w:spacing w:before="293" w:line="281" w:lineRule="auto"/>
              <w:ind w:left="116" w:right="106" w:firstLine="11"/>
              <w:jc w:val="both"/>
            </w:pPr>
            <w:r>
              <w:rPr>
                <w:spacing w:val="2"/>
              </w:rPr>
              <w:t>责令改正，没收物种资源和</w:t>
            </w:r>
            <w:r>
              <w:rPr>
                <w:spacing w:val="-1"/>
              </w:rPr>
              <w:t>违法所得，并处</w:t>
            </w:r>
            <w:r>
              <w:rPr>
                <w:rFonts w:ascii="宋体" w:hAnsi="宋体" w:eastAsia="宋体" w:cs="宋体"/>
                <w:spacing w:val="-1"/>
              </w:rPr>
              <w:t>5</w:t>
            </w:r>
            <w:r>
              <w:rPr>
                <w:spacing w:val="-1"/>
              </w:rPr>
              <w:t>万元以上</w:t>
            </w:r>
            <w:r>
              <w:rPr>
                <w:rFonts w:ascii="宋体" w:hAnsi="宋体" w:eastAsia="宋体" w:cs="宋体"/>
                <w:spacing w:val="1"/>
              </w:rPr>
              <w:t>8</w:t>
            </w:r>
            <w:r>
              <w:rPr>
                <w:spacing w:val="1"/>
              </w:rPr>
              <w:t>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303" w:lineRule="auto"/>
              <w:rPr>
                <w:rFonts w:ascii="Arial"/>
                <w:sz w:val="21"/>
              </w:rPr>
            </w:pPr>
          </w:p>
          <w:p>
            <w:pPr>
              <w:spacing w:line="303" w:lineRule="auto"/>
              <w:rPr>
                <w:rFonts w:ascii="Arial"/>
                <w:sz w:val="21"/>
              </w:rPr>
            </w:pPr>
          </w:p>
          <w:p>
            <w:pPr>
              <w:pStyle w:val="6"/>
              <w:spacing w:before="84" w:line="235" w:lineRule="auto"/>
              <w:ind w:left="275"/>
            </w:pPr>
            <w:r>
              <w:rPr>
                <w:spacing w:val="4"/>
              </w:rPr>
              <w:t>情节一般</w:t>
            </w:r>
          </w:p>
        </w:tc>
        <w:tc>
          <w:tcPr>
            <w:tcW w:w="3223" w:type="dxa"/>
            <w:vAlign w:val="top"/>
          </w:tcPr>
          <w:p>
            <w:pPr>
              <w:pStyle w:val="6"/>
              <w:spacing w:before="107" w:line="258" w:lineRule="auto"/>
              <w:ind w:left="124" w:right="102" w:hanging="5"/>
              <w:jc w:val="both"/>
            </w:pPr>
            <w:r>
              <w:rPr>
                <w:spacing w:val="19"/>
              </w:rPr>
              <w:t>擅自在自然保护区引入外来</w:t>
            </w:r>
            <w:r>
              <w:rPr>
                <w:spacing w:val="14"/>
              </w:rPr>
              <w:t>物种，经主管机关批评教育</w:t>
            </w:r>
            <w:r>
              <w:rPr>
                <w:spacing w:val="-1"/>
              </w:rPr>
              <w:t>后，积极采取补救措施，未造</w:t>
            </w:r>
            <w:r>
              <w:rPr>
                <w:spacing w:val="6"/>
              </w:rPr>
              <w:t>成危害后果的</w:t>
            </w:r>
          </w:p>
        </w:tc>
        <w:tc>
          <w:tcPr>
            <w:tcW w:w="3031" w:type="dxa"/>
            <w:vAlign w:val="top"/>
          </w:tcPr>
          <w:p>
            <w:pPr>
              <w:pStyle w:val="6"/>
              <w:spacing w:before="293" w:line="281" w:lineRule="auto"/>
              <w:ind w:left="119" w:right="106" w:firstLine="8"/>
              <w:jc w:val="both"/>
            </w:pPr>
            <w:r>
              <w:rPr>
                <w:spacing w:val="2"/>
              </w:rPr>
              <w:t>责令改正，没收物种资源和</w:t>
            </w:r>
            <w:r>
              <w:rPr>
                <w:spacing w:val="-1"/>
              </w:rPr>
              <w:t>违法所得，并处</w:t>
            </w:r>
            <w:r>
              <w:rPr>
                <w:rFonts w:ascii="宋体" w:hAnsi="宋体" w:eastAsia="宋体" w:cs="宋体"/>
                <w:spacing w:val="-1"/>
              </w:rPr>
              <w:t>8</w:t>
            </w:r>
            <w:r>
              <w:rPr>
                <w:spacing w:val="-1"/>
              </w:rPr>
              <w:t>万元以上</w:t>
            </w:r>
            <w:r>
              <w:rPr>
                <w:rFonts w:ascii="宋体" w:hAnsi="宋体" w:eastAsia="宋体" w:cs="宋体"/>
                <w:spacing w:val="1"/>
              </w:rPr>
              <w:t>12</w:t>
            </w:r>
            <w:r>
              <w:rPr>
                <w:spacing w:val="1"/>
              </w:rPr>
              <w:t>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4"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413" w:lineRule="auto"/>
              <w:rPr>
                <w:rFonts w:ascii="Arial"/>
                <w:sz w:val="21"/>
              </w:rPr>
            </w:pPr>
          </w:p>
          <w:p>
            <w:pPr>
              <w:pStyle w:val="6"/>
              <w:spacing w:before="85" w:line="235" w:lineRule="auto"/>
              <w:ind w:left="275"/>
            </w:pPr>
            <w:r>
              <w:rPr>
                <w:spacing w:val="4"/>
              </w:rPr>
              <w:t>情节严重</w:t>
            </w:r>
          </w:p>
        </w:tc>
        <w:tc>
          <w:tcPr>
            <w:tcW w:w="3223" w:type="dxa"/>
            <w:vAlign w:val="top"/>
          </w:tcPr>
          <w:p>
            <w:pPr>
              <w:pStyle w:val="6"/>
              <w:spacing w:before="108" w:line="251" w:lineRule="auto"/>
              <w:ind w:left="125" w:right="102" w:hanging="6"/>
              <w:jc w:val="both"/>
            </w:pPr>
            <w:r>
              <w:rPr>
                <w:spacing w:val="19"/>
              </w:rPr>
              <w:t>擅自在自然保护区引入外来</w:t>
            </w:r>
            <w:r>
              <w:rPr>
                <w:spacing w:val="14"/>
              </w:rPr>
              <w:t>物种，经主管机关批评教育</w:t>
            </w:r>
            <w:r>
              <w:rPr>
                <w:spacing w:val="8"/>
              </w:rPr>
              <w:t>后，消极采取补救措施的</w:t>
            </w:r>
          </w:p>
        </w:tc>
        <w:tc>
          <w:tcPr>
            <w:tcW w:w="3031" w:type="dxa"/>
            <w:vAlign w:val="top"/>
          </w:tcPr>
          <w:p>
            <w:pPr>
              <w:pStyle w:val="6"/>
              <w:spacing w:before="108" w:line="251" w:lineRule="auto"/>
              <w:ind w:left="119" w:right="106" w:firstLine="8"/>
              <w:jc w:val="both"/>
            </w:pPr>
            <w:r>
              <w:rPr>
                <w:spacing w:val="2"/>
              </w:rPr>
              <w:t>责令改正，没收物种资源和</w:t>
            </w:r>
            <w:r>
              <w:rPr>
                <w:spacing w:val="5"/>
              </w:rPr>
              <w:t>违法所得，并处</w:t>
            </w:r>
            <w:r>
              <w:rPr>
                <w:rFonts w:ascii="宋体" w:hAnsi="宋体" w:eastAsia="宋体" w:cs="宋体"/>
                <w:spacing w:val="5"/>
              </w:rPr>
              <w:t>12</w:t>
            </w:r>
            <w:r>
              <w:rPr>
                <w:spacing w:val="5"/>
              </w:rPr>
              <w:t>万元以</w:t>
            </w:r>
            <w:r>
              <w:rPr>
                <w:spacing w:val="-2"/>
              </w:rPr>
              <w:t>上</w:t>
            </w:r>
            <w:r>
              <w:rPr>
                <w:rFonts w:ascii="宋体" w:hAnsi="宋体" w:eastAsia="宋体" w:cs="宋体"/>
                <w:spacing w:val="-2"/>
              </w:rPr>
              <w:t>15</w:t>
            </w:r>
            <w:r>
              <w:rPr>
                <w:spacing w:val="-2"/>
              </w:rPr>
              <w:t>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4" w:hRule="atLeast"/>
        </w:trPr>
        <w:tc>
          <w:tcPr>
            <w:tcW w:w="942" w:type="dxa"/>
            <w:vMerge w:val="restart"/>
            <w:tcBorders>
              <w:bottom w:val="nil"/>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before="75" w:line="189" w:lineRule="auto"/>
              <w:ind w:left="356"/>
              <w:rPr>
                <w:rFonts w:ascii="宋体" w:hAnsi="宋体" w:eastAsia="宋体" w:cs="宋体"/>
                <w:sz w:val="23"/>
                <w:szCs w:val="23"/>
              </w:rPr>
            </w:pPr>
            <w:r>
              <w:rPr>
                <w:rFonts w:ascii="宋体" w:hAnsi="宋体" w:eastAsia="宋体" w:cs="宋体"/>
                <w:spacing w:val="-1"/>
                <w:sz w:val="23"/>
                <w:szCs w:val="23"/>
              </w:rPr>
              <w:t>48</w:t>
            </w:r>
          </w:p>
        </w:tc>
        <w:tc>
          <w:tcPr>
            <w:tcW w:w="1431" w:type="dxa"/>
            <w:vMerge w:val="restart"/>
            <w:tcBorders>
              <w:bottom w:val="nil"/>
            </w:tcBorders>
            <w:vAlign w:val="top"/>
          </w:tcPr>
          <w:p>
            <w:pPr>
              <w:spacing w:line="302" w:lineRule="auto"/>
              <w:rPr>
                <w:rFonts w:ascii="Arial"/>
                <w:sz w:val="21"/>
              </w:rPr>
            </w:pPr>
          </w:p>
          <w:p>
            <w:pPr>
              <w:spacing w:line="302" w:lineRule="auto"/>
              <w:rPr>
                <w:rFonts w:ascii="Arial"/>
                <w:sz w:val="21"/>
              </w:rPr>
            </w:pPr>
          </w:p>
          <w:p>
            <w:pPr>
              <w:pStyle w:val="6"/>
              <w:spacing w:before="84" w:line="280" w:lineRule="auto"/>
              <w:ind w:left="117" w:right="109"/>
              <w:jc w:val="both"/>
            </w:pPr>
            <w:r>
              <w:rPr>
                <w:spacing w:val="9"/>
              </w:rPr>
              <w:t>扩散、放生或者丢弃外</w:t>
            </w:r>
            <w:r>
              <w:rPr>
                <w:spacing w:val="6"/>
              </w:rPr>
              <w:t>来入侵物种</w:t>
            </w:r>
          </w:p>
        </w:tc>
        <w:tc>
          <w:tcPr>
            <w:tcW w:w="4769" w:type="dxa"/>
            <w:vMerge w:val="restart"/>
            <w:tcBorders>
              <w:bottom w:val="nil"/>
            </w:tcBorders>
            <w:vAlign w:val="top"/>
          </w:tcPr>
          <w:p>
            <w:pPr>
              <w:pStyle w:val="6"/>
              <w:spacing w:before="112" w:line="235" w:lineRule="auto"/>
              <w:ind w:left="570"/>
            </w:pPr>
            <w:r>
              <w:rPr>
                <w:spacing w:val="11"/>
              </w:rPr>
              <w:t>《云南省生物多样性保护条例》</w:t>
            </w:r>
          </w:p>
          <w:p>
            <w:pPr>
              <w:pStyle w:val="6"/>
              <w:spacing w:before="62" w:line="269" w:lineRule="auto"/>
              <w:ind w:left="120" w:right="106" w:firstLine="487"/>
            </w:pPr>
            <w:r>
              <w:rPr>
                <w:spacing w:val="13"/>
              </w:rPr>
              <w:t>第二十五条第一款禁止扩散、放生或</w:t>
            </w:r>
            <w:r>
              <w:rPr>
                <w:spacing w:val="5"/>
              </w:rPr>
              <w:t>者丢弃外来入侵物种。</w:t>
            </w:r>
          </w:p>
          <w:p>
            <w:pPr>
              <w:pStyle w:val="6"/>
              <w:spacing w:before="23" w:line="253" w:lineRule="auto"/>
              <w:ind w:left="119" w:right="104" w:firstLine="488"/>
              <w:jc w:val="both"/>
            </w:pPr>
            <w:r>
              <w:rPr>
                <w:spacing w:val="13"/>
              </w:rPr>
              <w:t>第三十七条扩散、放生或者丢弃外来</w:t>
            </w:r>
            <w:r>
              <w:rPr>
                <w:spacing w:val="6"/>
              </w:rPr>
              <w:t>入侵物种的，由县级以上人民政府林业、农业行政主管部门按照各自职权责令改正，处</w:t>
            </w:r>
          </w:p>
        </w:tc>
        <w:tc>
          <w:tcPr>
            <w:tcW w:w="1469" w:type="dxa"/>
            <w:vAlign w:val="top"/>
          </w:tcPr>
          <w:p>
            <w:pPr>
              <w:spacing w:line="414" w:lineRule="auto"/>
              <w:rPr>
                <w:rFonts w:ascii="Arial"/>
                <w:sz w:val="21"/>
              </w:rPr>
            </w:pPr>
          </w:p>
          <w:p>
            <w:pPr>
              <w:pStyle w:val="6"/>
              <w:spacing w:before="84" w:line="226" w:lineRule="auto"/>
              <w:ind w:left="275"/>
            </w:pPr>
            <w:r>
              <w:rPr>
                <w:spacing w:val="4"/>
              </w:rPr>
              <w:t>情节轻微</w:t>
            </w:r>
          </w:p>
        </w:tc>
        <w:tc>
          <w:tcPr>
            <w:tcW w:w="3223" w:type="dxa"/>
            <w:vAlign w:val="top"/>
          </w:tcPr>
          <w:p>
            <w:pPr>
              <w:pStyle w:val="6"/>
              <w:spacing w:before="108" w:line="251" w:lineRule="auto"/>
              <w:ind w:left="121" w:right="104"/>
              <w:jc w:val="both"/>
            </w:pPr>
            <w:r>
              <w:t>扩散、放生或者丢弃外来入侵物种，积极采取补救措施进行</w:t>
            </w:r>
            <w:r>
              <w:rPr>
                <w:spacing w:val="8"/>
              </w:rPr>
              <w:t>整改，未造成危害的</w:t>
            </w:r>
          </w:p>
        </w:tc>
        <w:tc>
          <w:tcPr>
            <w:tcW w:w="3031" w:type="dxa"/>
            <w:vAlign w:val="top"/>
          </w:tcPr>
          <w:p>
            <w:pPr>
              <w:pStyle w:val="6"/>
              <w:spacing w:before="108" w:line="251" w:lineRule="auto"/>
              <w:ind w:left="120" w:right="71" w:firstLine="7"/>
              <w:jc w:val="both"/>
            </w:pPr>
            <w:r>
              <w:rPr>
                <w:spacing w:val="1"/>
              </w:rPr>
              <w:t>责令改正，处</w:t>
            </w:r>
            <w:r>
              <w:rPr>
                <w:rFonts w:ascii="宋体" w:hAnsi="宋体" w:eastAsia="宋体" w:cs="宋体"/>
                <w:spacing w:val="1"/>
              </w:rPr>
              <w:t>2000</w:t>
            </w:r>
            <w:r>
              <w:rPr>
                <w:spacing w:val="1"/>
              </w:rPr>
              <w:t>元以上</w:t>
            </w:r>
            <w:r>
              <w:rPr>
                <w:rFonts w:ascii="宋体" w:hAnsi="宋体" w:eastAsia="宋体" w:cs="宋体"/>
                <w:spacing w:val="9"/>
              </w:rPr>
              <w:t>3000</w:t>
            </w:r>
            <w:r>
              <w:rPr>
                <w:spacing w:val="9"/>
              </w:rPr>
              <w:t>元以下罚款；造成损</w:t>
            </w:r>
            <w:r>
              <w:rPr>
                <w:spacing w:val="6"/>
              </w:rPr>
              <w:t>失的，依法承担赔偿责任。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7"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417" w:lineRule="auto"/>
              <w:rPr>
                <w:rFonts w:ascii="Arial"/>
                <w:sz w:val="21"/>
              </w:rPr>
            </w:pPr>
          </w:p>
          <w:p>
            <w:pPr>
              <w:pStyle w:val="6"/>
              <w:spacing w:before="84" w:line="235" w:lineRule="auto"/>
              <w:ind w:left="275"/>
            </w:pPr>
            <w:r>
              <w:rPr>
                <w:spacing w:val="4"/>
              </w:rPr>
              <w:t>情节一般</w:t>
            </w:r>
          </w:p>
        </w:tc>
        <w:tc>
          <w:tcPr>
            <w:tcW w:w="3223" w:type="dxa"/>
            <w:vAlign w:val="top"/>
          </w:tcPr>
          <w:p>
            <w:pPr>
              <w:pStyle w:val="6"/>
              <w:spacing w:before="302" w:line="272" w:lineRule="auto"/>
              <w:ind w:left="127" w:right="104" w:hanging="6"/>
            </w:pPr>
            <w:r>
              <w:t>扩散、放生或者丢弃外来入侵</w:t>
            </w:r>
            <w:r>
              <w:rPr>
                <w:spacing w:val="7"/>
              </w:rPr>
              <w:t>物种，消极改正的</w:t>
            </w:r>
          </w:p>
        </w:tc>
        <w:tc>
          <w:tcPr>
            <w:tcW w:w="3031" w:type="dxa"/>
            <w:vAlign w:val="top"/>
          </w:tcPr>
          <w:p>
            <w:pPr>
              <w:pStyle w:val="6"/>
              <w:spacing w:before="111" w:line="251" w:lineRule="auto"/>
              <w:ind w:left="120" w:right="71" w:firstLine="7"/>
              <w:jc w:val="both"/>
            </w:pPr>
            <w:r>
              <w:rPr>
                <w:spacing w:val="1"/>
              </w:rPr>
              <w:t>责令改正，处</w:t>
            </w:r>
            <w:r>
              <w:rPr>
                <w:rFonts w:ascii="宋体" w:hAnsi="宋体" w:eastAsia="宋体" w:cs="宋体"/>
                <w:spacing w:val="1"/>
              </w:rPr>
              <w:t>3000</w:t>
            </w:r>
            <w:r>
              <w:rPr>
                <w:spacing w:val="1"/>
              </w:rPr>
              <w:t>元以上</w:t>
            </w:r>
            <w:r>
              <w:rPr>
                <w:rFonts w:ascii="宋体" w:hAnsi="宋体" w:eastAsia="宋体" w:cs="宋体"/>
                <w:spacing w:val="9"/>
              </w:rPr>
              <w:t>5000</w:t>
            </w:r>
            <w:r>
              <w:rPr>
                <w:spacing w:val="9"/>
              </w:rPr>
              <w:t>元以下罚款；造成损</w:t>
            </w:r>
            <w:r>
              <w:rPr>
                <w:spacing w:val="6"/>
              </w:rPr>
              <w:t>失的，依法承担赔偿责任。</w:t>
            </w:r>
          </w:p>
        </w:tc>
      </w:tr>
    </w:tbl>
    <w:p>
      <w:pPr>
        <w:rPr>
          <w:rFonts w:ascii="Arial"/>
          <w:sz w:val="21"/>
        </w:rPr>
      </w:pPr>
    </w:p>
    <w:p>
      <w:pPr>
        <w:rPr>
          <w:rFonts w:ascii="Arial" w:hAnsi="Arial" w:eastAsia="Arial" w:cs="Arial"/>
          <w:sz w:val="21"/>
          <w:szCs w:val="21"/>
        </w:rPr>
        <w:sectPr>
          <w:footerReference r:id="rId56"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9"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112" w:line="273" w:lineRule="auto"/>
              <w:ind w:left="118" w:right="104" w:firstLine="9"/>
            </w:pPr>
            <w:r>
              <w:rPr>
                <w:spacing w:val="8"/>
              </w:rPr>
              <w:t>二千元以上一万元以下罚款；造成损失的，</w:t>
            </w:r>
            <w:r>
              <w:rPr>
                <w:spacing w:val="4"/>
              </w:rPr>
              <w:t>依法承担赔偿责任；构成犯罪的，依法追究</w:t>
            </w:r>
            <w:r>
              <w:t>刑事责任。</w:t>
            </w:r>
          </w:p>
        </w:tc>
        <w:tc>
          <w:tcPr>
            <w:tcW w:w="1469" w:type="dxa"/>
            <w:vAlign w:val="top"/>
          </w:tcPr>
          <w:p>
            <w:pPr>
              <w:spacing w:line="255" w:lineRule="auto"/>
              <w:rPr>
                <w:rFonts w:ascii="Arial"/>
                <w:sz w:val="21"/>
              </w:rPr>
            </w:pPr>
          </w:p>
          <w:p>
            <w:pPr>
              <w:spacing w:line="256" w:lineRule="auto"/>
              <w:rPr>
                <w:rFonts w:ascii="Arial"/>
                <w:sz w:val="21"/>
              </w:rPr>
            </w:pPr>
          </w:p>
          <w:p>
            <w:pPr>
              <w:pStyle w:val="6"/>
              <w:spacing w:before="84" w:line="235" w:lineRule="auto"/>
              <w:ind w:left="275"/>
            </w:pPr>
            <w:r>
              <w:rPr>
                <w:spacing w:val="4"/>
              </w:rPr>
              <w:t>情节严重</w:t>
            </w:r>
          </w:p>
        </w:tc>
        <w:tc>
          <w:tcPr>
            <w:tcW w:w="3223" w:type="dxa"/>
            <w:vAlign w:val="top"/>
          </w:tcPr>
          <w:p>
            <w:pPr>
              <w:pStyle w:val="6"/>
              <w:spacing w:before="198" w:line="276" w:lineRule="auto"/>
              <w:ind w:left="127" w:right="104" w:hanging="6"/>
              <w:jc w:val="both"/>
            </w:pPr>
            <w:r>
              <w:t>扩散、放生或者丢弃外来入侵</w:t>
            </w:r>
            <w:r>
              <w:rPr>
                <w:spacing w:val="-1"/>
              </w:rPr>
              <w:t>物种，经批评教育后仍不改正</w:t>
            </w:r>
            <w:r>
              <w:t>的</w:t>
            </w:r>
          </w:p>
        </w:tc>
        <w:tc>
          <w:tcPr>
            <w:tcW w:w="3031" w:type="dxa"/>
            <w:vAlign w:val="top"/>
          </w:tcPr>
          <w:p>
            <w:pPr>
              <w:pStyle w:val="6"/>
              <w:spacing w:before="198" w:line="276" w:lineRule="auto"/>
              <w:ind w:left="132" w:right="106" w:hanging="5"/>
              <w:jc w:val="both"/>
            </w:pPr>
            <w:r>
              <w:rPr>
                <w:spacing w:val="1"/>
              </w:rPr>
              <w:t>责令改正，处</w:t>
            </w:r>
            <w:r>
              <w:rPr>
                <w:rFonts w:ascii="宋体" w:hAnsi="宋体" w:eastAsia="宋体" w:cs="宋体"/>
                <w:spacing w:val="1"/>
              </w:rPr>
              <w:t>5000</w:t>
            </w:r>
            <w:r>
              <w:rPr>
                <w:spacing w:val="1"/>
              </w:rPr>
              <w:t>元以上</w:t>
            </w:r>
            <w:r>
              <w:rPr>
                <w:rFonts w:ascii="宋体" w:hAnsi="宋体" w:eastAsia="宋体" w:cs="宋体"/>
                <w:spacing w:val="1"/>
              </w:rPr>
              <w:t>1</w:t>
            </w:r>
            <w:r>
              <w:rPr>
                <w:spacing w:val="1"/>
              </w:rPr>
              <w:t>万元以下罚款；造成损失</w:t>
            </w:r>
            <w:r>
              <w:rPr>
                <w:spacing w:val="4"/>
              </w:rPr>
              <w:t>的，依法承担赔偿责任。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8" w:hRule="atLeast"/>
        </w:trPr>
        <w:tc>
          <w:tcPr>
            <w:tcW w:w="942"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75" w:line="189" w:lineRule="auto"/>
              <w:ind w:left="356"/>
              <w:rPr>
                <w:rFonts w:ascii="宋体" w:hAnsi="宋体" w:eastAsia="宋体" w:cs="宋体"/>
                <w:sz w:val="23"/>
                <w:szCs w:val="23"/>
              </w:rPr>
            </w:pPr>
            <w:r>
              <w:rPr>
                <w:rFonts w:ascii="宋体" w:hAnsi="宋体" w:eastAsia="宋体" w:cs="宋体"/>
                <w:spacing w:val="-1"/>
                <w:sz w:val="23"/>
                <w:szCs w:val="23"/>
              </w:rPr>
              <w:t>49</w:t>
            </w:r>
          </w:p>
        </w:tc>
        <w:tc>
          <w:tcPr>
            <w:tcW w:w="1431"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84" w:line="280" w:lineRule="auto"/>
              <w:ind w:left="124" w:right="109" w:firstLine="1"/>
              <w:jc w:val="both"/>
            </w:pPr>
            <w:r>
              <w:rPr>
                <w:spacing w:val="8"/>
              </w:rPr>
              <w:t>非法采集国家重点保护</w:t>
            </w:r>
            <w:r>
              <w:rPr>
                <w:spacing w:val="4"/>
              </w:rPr>
              <w:t>野生植物</w:t>
            </w:r>
          </w:p>
        </w:tc>
        <w:tc>
          <w:tcPr>
            <w:tcW w:w="4769" w:type="dxa"/>
            <w:vMerge w:val="restart"/>
            <w:tcBorders>
              <w:bottom w:val="nil"/>
            </w:tcBorders>
            <w:vAlign w:val="top"/>
          </w:tcPr>
          <w:p>
            <w:pPr>
              <w:pStyle w:val="6"/>
              <w:spacing w:before="68" w:line="235" w:lineRule="auto"/>
              <w:ind w:left="570"/>
            </w:pPr>
            <w:r>
              <w:rPr>
                <w:spacing w:val="11"/>
              </w:rPr>
              <w:t>《中华人民共和国野生植物保护条例》</w:t>
            </w:r>
          </w:p>
          <w:p>
            <w:pPr>
              <w:pStyle w:val="6"/>
              <w:spacing w:before="71" w:line="280" w:lineRule="auto"/>
              <w:ind w:left="128" w:right="103" w:firstLine="479"/>
            </w:pPr>
            <w:r>
              <w:rPr>
                <w:spacing w:val="13"/>
              </w:rPr>
              <w:t>第十七条采集国家重点保护野生植物</w:t>
            </w:r>
            <w:r>
              <w:rPr>
                <w:spacing w:val="18"/>
              </w:rPr>
              <w:t>的单位和个人，必须按照采集证规定的种</w:t>
            </w:r>
            <w:r>
              <w:rPr>
                <w:spacing w:val="6"/>
              </w:rPr>
              <w:t>类、数量、地点、期限和方法进行采集。</w:t>
            </w:r>
          </w:p>
          <w:p>
            <w:pPr>
              <w:pStyle w:val="6"/>
              <w:spacing w:before="21" w:line="282" w:lineRule="auto"/>
              <w:ind w:left="117" w:right="103" w:firstLine="484"/>
            </w:pPr>
            <w:r>
              <w:rPr>
                <w:spacing w:val="23"/>
              </w:rPr>
              <w:t>县级人民政府野生植物行政主管部门</w:t>
            </w:r>
            <w:r>
              <w:rPr>
                <w:spacing w:val="22"/>
              </w:rPr>
              <w:t>对在本行政区域内采集国家重点保护野生</w:t>
            </w:r>
            <w:r>
              <w:rPr>
                <w:spacing w:val="9"/>
              </w:rPr>
              <w:t>植物的活动，应当进行监督检查，并及时报</w:t>
            </w:r>
            <w:r>
              <w:rPr>
                <w:spacing w:val="22"/>
              </w:rPr>
              <w:t>告批准采集的野生植物行政主管部门或者</w:t>
            </w:r>
            <w:r>
              <w:rPr>
                <w:spacing w:val="4"/>
              </w:rPr>
              <w:t>其授权的机构。</w:t>
            </w:r>
          </w:p>
          <w:p>
            <w:pPr>
              <w:pStyle w:val="6"/>
              <w:spacing w:before="67" w:line="271" w:lineRule="auto"/>
              <w:ind w:left="113" w:right="103" w:firstLine="494"/>
              <w:jc w:val="both"/>
            </w:pPr>
            <w:r>
              <w:rPr>
                <w:spacing w:val="13"/>
              </w:rPr>
              <w:t>第二十三条未取得采集证或者未按照</w:t>
            </w:r>
            <w:r>
              <w:rPr>
                <w:spacing w:val="22"/>
              </w:rPr>
              <w:t>采集证的规定采集国家重点保护野生植物</w:t>
            </w:r>
            <w:r>
              <w:rPr>
                <w:spacing w:val="6"/>
              </w:rPr>
              <w:t>的，由野生植物行政主管部门没收所采集的</w:t>
            </w:r>
            <w:r>
              <w:rPr>
                <w:spacing w:val="3"/>
              </w:rPr>
              <w:t>野生植物和违法所得，可以并处违法所得</w:t>
            </w:r>
            <w:r>
              <w:rPr>
                <w:rFonts w:ascii="宋体" w:hAnsi="宋体" w:eastAsia="宋体" w:cs="宋体"/>
                <w:spacing w:val="3"/>
              </w:rPr>
              <w:t>10</w:t>
            </w:r>
            <w:r>
              <w:rPr>
                <w:spacing w:val="9"/>
              </w:rPr>
              <w:t>倍以下的罚款；有采集证的，并可以吊销采</w:t>
            </w:r>
            <w:r>
              <w:rPr>
                <w:spacing w:val="-3"/>
              </w:rPr>
              <w:t>集证。</w:t>
            </w:r>
          </w:p>
        </w:tc>
        <w:tc>
          <w:tcPr>
            <w:tcW w:w="1469"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pStyle w:val="6"/>
              <w:spacing w:before="84" w:line="235" w:lineRule="auto"/>
              <w:ind w:left="275"/>
            </w:pPr>
            <w:r>
              <w:rPr>
                <w:spacing w:val="4"/>
              </w:rPr>
              <w:t>情节一般</w:t>
            </w:r>
          </w:p>
        </w:tc>
        <w:tc>
          <w:tcPr>
            <w:tcW w:w="3223"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pStyle w:val="6"/>
              <w:spacing w:before="84" w:line="235" w:lineRule="auto"/>
              <w:ind w:left="119"/>
            </w:pPr>
            <w:r>
              <w:rPr>
                <w:spacing w:val="2"/>
              </w:rPr>
              <w:t>违法所得在不足</w:t>
            </w:r>
            <w:r>
              <w:rPr>
                <w:rFonts w:ascii="宋体" w:hAnsi="宋体" w:eastAsia="宋体" w:cs="宋体"/>
                <w:spacing w:val="2"/>
              </w:rPr>
              <w:t>1</w:t>
            </w:r>
            <w:r>
              <w:rPr>
                <w:spacing w:val="2"/>
              </w:rPr>
              <w:t>万元的</w:t>
            </w:r>
          </w:p>
        </w:tc>
        <w:tc>
          <w:tcPr>
            <w:tcW w:w="3031" w:type="dxa"/>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84" w:line="282" w:lineRule="auto"/>
              <w:ind w:left="119" w:right="106" w:firstLine="10"/>
              <w:jc w:val="both"/>
            </w:pPr>
            <w:r>
              <w:rPr>
                <w:spacing w:val="23"/>
              </w:rPr>
              <w:t>没收所采集的野生植物和</w:t>
            </w:r>
            <w:r>
              <w:rPr>
                <w:spacing w:val="3"/>
              </w:rPr>
              <w:t>违法所得，有采集证的，可以吊销采集证，可以并处违</w:t>
            </w:r>
            <w:r>
              <w:rPr>
                <w:spacing w:val="4"/>
              </w:rPr>
              <w:t>法所得</w:t>
            </w:r>
            <w:r>
              <w:rPr>
                <w:rFonts w:ascii="宋体" w:hAnsi="宋体" w:eastAsia="宋体" w:cs="宋体"/>
                <w:spacing w:val="4"/>
              </w:rPr>
              <w:t>5</w:t>
            </w:r>
            <w:r>
              <w:rPr>
                <w:spacing w:val="4"/>
              </w:rPr>
              <w:t>倍以下的罚。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8"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84" w:line="235" w:lineRule="auto"/>
              <w:ind w:left="275"/>
            </w:pPr>
            <w:r>
              <w:rPr>
                <w:spacing w:val="4"/>
              </w:rPr>
              <w:t>情节严重</w:t>
            </w:r>
          </w:p>
        </w:tc>
        <w:tc>
          <w:tcPr>
            <w:tcW w:w="3223"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pStyle w:val="6"/>
              <w:spacing w:before="84" w:line="235" w:lineRule="auto"/>
              <w:ind w:left="119"/>
            </w:pPr>
            <w:r>
              <w:rPr>
                <w:spacing w:val="2"/>
              </w:rPr>
              <w:t>违法所得在</w:t>
            </w:r>
            <w:r>
              <w:rPr>
                <w:rFonts w:ascii="宋体" w:hAnsi="宋体" w:eastAsia="宋体" w:cs="宋体"/>
                <w:spacing w:val="2"/>
              </w:rPr>
              <w:t>1</w:t>
            </w:r>
            <w:r>
              <w:rPr>
                <w:spacing w:val="2"/>
              </w:rPr>
              <w:t>万元以上的</w:t>
            </w:r>
          </w:p>
        </w:tc>
        <w:tc>
          <w:tcPr>
            <w:tcW w:w="3031" w:type="dxa"/>
            <w:vAlign w:val="top"/>
          </w:tcPr>
          <w:p>
            <w:pPr>
              <w:spacing w:line="446" w:lineRule="auto"/>
              <w:rPr>
                <w:rFonts w:ascii="Arial"/>
                <w:sz w:val="21"/>
              </w:rPr>
            </w:pPr>
          </w:p>
          <w:p>
            <w:pPr>
              <w:pStyle w:val="6"/>
              <w:spacing w:before="84" w:line="283" w:lineRule="auto"/>
              <w:ind w:left="119" w:right="106" w:firstLine="10"/>
              <w:jc w:val="both"/>
            </w:pPr>
            <w:r>
              <w:rPr>
                <w:spacing w:val="23"/>
              </w:rPr>
              <w:t>没收所采集的野生植物和</w:t>
            </w:r>
            <w:r>
              <w:rPr>
                <w:spacing w:val="3"/>
              </w:rPr>
              <w:t>违法所得，有采集证的，可以吊销采集证，可以并处违法所得</w:t>
            </w:r>
            <w:r>
              <w:rPr>
                <w:rFonts w:ascii="宋体" w:hAnsi="宋体" w:eastAsia="宋体" w:cs="宋体"/>
                <w:spacing w:val="3"/>
              </w:rPr>
              <w:t>5</w:t>
            </w:r>
            <w:r>
              <w:rPr>
                <w:spacing w:val="3"/>
              </w:rPr>
              <w:t>倍以上</w:t>
            </w:r>
            <w:r>
              <w:rPr>
                <w:rFonts w:ascii="宋体" w:hAnsi="宋体" w:eastAsia="宋体" w:cs="宋体"/>
                <w:spacing w:val="3"/>
              </w:rPr>
              <w:t>10</w:t>
            </w:r>
            <w:r>
              <w:rPr>
                <w:spacing w:val="3"/>
              </w:rPr>
              <w:t>倍以下</w:t>
            </w:r>
            <w:r>
              <w:rPr>
                <w:spacing w:val="4"/>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942" w:type="dxa"/>
            <w:vAlign w:val="top"/>
          </w:tcPr>
          <w:p>
            <w:pPr>
              <w:spacing w:line="344" w:lineRule="auto"/>
              <w:rPr>
                <w:rFonts w:ascii="Arial"/>
                <w:sz w:val="21"/>
              </w:rPr>
            </w:pPr>
          </w:p>
          <w:p>
            <w:pPr>
              <w:spacing w:line="345" w:lineRule="auto"/>
              <w:rPr>
                <w:rFonts w:ascii="Arial"/>
                <w:sz w:val="21"/>
              </w:rPr>
            </w:pPr>
          </w:p>
          <w:p>
            <w:pPr>
              <w:spacing w:before="75" w:line="189" w:lineRule="auto"/>
              <w:ind w:left="362"/>
              <w:rPr>
                <w:rFonts w:ascii="宋体" w:hAnsi="宋体" w:eastAsia="宋体" w:cs="宋体"/>
                <w:sz w:val="23"/>
                <w:szCs w:val="23"/>
              </w:rPr>
            </w:pPr>
            <w:r>
              <w:rPr>
                <w:rFonts w:ascii="宋体" w:hAnsi="宋体" w:eastAsia="宋体" w:cs="宋体"/>
                <w:spacing w:val="-4"/>
                <w:sz w:val="23"/>
                <w:szCs w:val="23"/>
              </w:rPr>
              <w:t>50</w:t>
            </w:r>
          </w:p>
        </w:tc>
        <w:tc>
          <w:tcPr>
            <w:tcW w:w="1431" w:type="dxa"/>
            <w:vAlign w:val="top"/>
          </w:tcPr>
          <w:p>
            <w:pPr>
              <w:pStyle w:val="6"/>
              <w:spacing w:before="130" w:line="266" w:lineRule="auto"/>
              <w:ind w:left="115" w:right="109" w:firstLine="10"/>
            </w:pPr>
            <w:r>
              <w:rPr>
                <w:spacing w:val="2"/>
              </w:rPr>
              <w:t>非法出售、</w:t>
            </w:r>
            <w:r>
              <w:rPr>
                <w:spacing w:val="10"/>
              </w:rPr>
              <w:t>收购国家重点保护野生</w:t>
            </w:r>
            <w:r>
              <w:rPr>
                <w:spacing w:val="3"/>
              </w:rPr>
              <w:t>植物</w:t>
            </w:r>
          </w:p>
        </w:tc>
        <w:tc>
          <w:tcPr>
            <w:tcW w:w="4769" w:type="dxa"/>
            <w:vAlign w:val="top"/>
          </w:tcPr>
          <w:p>
            <w:pPr>
              <w:pStyle w:val="6"/>
              <w:spacing w:before="129" w:line="235" w:lineRule="auto"/>
              <w:ind w:left="570"/>
            </w:pPr>
            <w:r>
              <w:rPr>
                <w:spacing w:val="11"/>
              </w:rPr>
              <w:t>《中华人民共和国野生植物保护条例》</w:t>
            </w:r>
          </w:p>
          <w:p>
            <w:pPr>
              <w:pStyle w:val="6"/>
              <w:spacing w:before="70" w:line="277" w:lineRule="auto"/>
              <w:ind w:left="124" w:right="106" w:firstLine="482"/>
            </w:pPr>
            <w:r>
              <w:rPr>
                <w:spacing w:val="13"/>
              </w:rPr>
              <w:t>第十八条禁止出售、收购国家一级保</w:t>
            </w:r>
            <w:r>
              <w:rPr>
                <w:spacing w:val="4"/>
              </w:rPr>
              <w:t>护野生植物。</w:t>
            </w:r>
          </w:p>
          <w:p>
            <w:pPr>
              <w:pStyle w:val="6"/>
              <w:spacing w:before="24" w:line="208" w:lineRule="auto"/>
              <w:ind w:left="628"/>
            </w:pPr>
            <w:r>
              <w:rPr>
                <w:spacing w:val="6"/>
              </w:rPr>
              <w:t>出售、收购国家二级保护野生植物的，</w:t>
            </w:r>
          </w:p>
        </w:tc>
        <w:tc>
          <w:tcPr>
            <w:tcW w:w="1469" w:type="dxa"/>
            <w:vAlign w:val="top"/>
          </w:tcPr>
          <w:p>
            <w:pPr>
              <w:spacing w:line="320" w:lineRule="auto"/>
              <w:rPr>
                <w:rFonts w:ascii="Arial"/>
                <w:sz w:val="21"/>
              </w:rPr>
            </w:pPr>
          </w:p>
          <w:p>
            <w:pPr>
              <w:spacing w:line="321" w:lineRule="auto"/>
              <w:rPr>
                <w:rFonts w:ascii="Arial"/>
                <w:sz w:val="21"/>
              </w:rPr>
            </w:pPr>
          </w:p>
          <w:p>
            <w:pPr>
              <w:pStyle w:val="6"/>
              <w:spacing w:before="84" w:line="226" w:lineRule="auto"/>
              <w:ind w:left="275"/>
            </w:pPr>
            <w:r>
              <w:rPr>
                <w:spacing w:val="4"/>
              </w:rPr>
              <w:t>情节轻微</w:t>
            </w:r>
          </w:p>
        </w:tc>
        <w:tc>
          <w:tcPr>
            <w:tcW w:w="3223" w:type="dxa"/>
            <w:vAlign w:val="top"/>
          </w:tcPr>
          <w:p>
            <w:pPr>
              <w:spacing w:line="245" w:lineRule="auto"/>
              <w:rPr>
                <w:rFonts w:ascii="Arial"/>
                <w:sz w:val="21"/>
              </w:rPr>
            </w:pPr>
          </w:p>
          <w:p>
            <w:pPr>
              <w:pStyle w:val="6"/>
              <w:spacing w:before="84" w:line="280" w:lineRule="auto"/>
              <w:ind w:left="119" w:right="31" w:firstLine="30"/>
              <w:jc w:val="both"/>
            </w:pPr>
            <w:r>
              <w:rPr>
                <w:spacing w:val="-3"/>
              </w:rPr>
              <w:t>出售、收购国家重点保护野生</w:t>
            </w:r>
            <w:r>
              <w:rPr>
                <w:spacing w:val="-6"/>
              </w:rPr>
              <w:t>植物，违法所得不足</w:t>
            </w:r>
            <w:r>
              <w:rPr>
                <w:rFonts w:ascii="宋体" w:hAnsi="宋体" w:eastAsia="宋体" w:cs="宋体"/>
                <w:spacing w:val="-6"/>
              </w:rPr>
              <w:t>5000</w:t>
            </w:r>
            <w:r>
              <w:rPr>
                <w:spacing w:val="-6"/>
              </w:rPr>
              <w:t>元，</w:t>
            </w:r>
            <w:r>
              <w:rPr>
                <w:spacing w:val="8"/>
              </w:rPr>
              <w:t>尚不构成犯罪的</w:t>
            </w:r>
          </w:p>
        </w:tc>
        <w:tc>
          <w:tcPr>
            <w:tcW w:w="3031" w:type="dxa"/>
            <w:vAlign w:val="top"/>
          </w:tcPr>
          <w:p>
            <w:pPr>
              <w:spacing w:line="241" w:lineRule="auto"/>
              <w:rPr>
                <w:rFonts w:ascii="Arial"/>
                <w:sz w:val="21"/>
              </w:rPr>
            </w:pPr>
          </w:p>
          <w:p>
            <w:pPr>
              <w:pStyle w:val="6"/>
              <w:spacing w:before="84" w:line="282" w:lineRule="auto"/>
              <w:ind w:left="125" w:right="86" w:firstLine="4"/>
              <w:jc w:val="both"/>
            </w:pPr>
            <w:r>
              <w:rPr>
                <w:spacing w:val="4"/>
              </w:rPr>
              <w:t>没收野生植物和违法所得，</w:t>
            </w:r>
            <w:r>
              <w:rPr>
                <w:spacing w:val="18"/>
              </w:rPr>
              <w:t>可以并处违法所得</w:t>
            </w:r>
            <w:r>
              <w:rPr>
                <w:rFonts w:ascii="宋体" w:hAnsi="宋体" w:eastAsia="宋体" w:cs="宋体"/>
                <w:spacing w:val="18"/>
              </w:rPr>
              <w:t>3</w:t>
            </w:r>
            <w:r>
              <w:rPr>
                <w:spacing w:val="18"/>
              </w:rPr>
              <w:t>倍以</w:t>
            </w:r>
            <w:r>
              <w:rPr>
                <w:spacing w:val="-3"/>
              </w:rPr>
              <w:t>下罚款。</w:t>
            </w:r>
          </w:p>
        </w:tc>
      </w:tr>
    </w:tbl>
    <w:p>
      <w:pPr>
        <w:rPr>
          <w:rFonts w:ascii="Arial"/>
          <w:sz w:val="21"/>
        </w:rPr>
      </w:pPr>
    </w:p>
    <w:p>
      <w:pPr>
        <w:rPr>
          <w:rFonts w:ascii="Arial" w:hAnsi="Arial" w:eastAsia="Arial" w:cs="Arial"/>
          <w:sz w:val="21"/>
          <w:szCs w:val="21"/>
        </w:rPr>
        <w:sectPr>
          <w:footerReference r:id="rId57"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942" w:type="dxa"/>
            <w:vMerge w:val="restart"/>
            <w:tcBorders>
              <w:bottom w:val="nil"/>
            </w:tcBorders>
            <w:vAlign w:val="top"/>
          </w:tcPr>
          <w:p>
            <w:pPr>
              <w:rPr>
                <w:rFonts w:ascii="Arial"/>
                <w:sz w:val="21"/>
              </w:rPr>
            </w:pPr>
          </w:p>
        </w:tc>
        <w:tc>
          <w:tcPr>
            <w:tcW w:w="1431" w:type="dxa"/>
            <w:vMerge w:val="restart"/>
            <w:tcBorders>
              <w:bottom w:val="nil"/>
            </w:tcBorders>
            <w:vAlign w:val="top"/>
          </w:tcPr>
          <w:p>
            <w:pPr>
              <w:rPr>
                <w:rFonts w:ascii="Arial"/>
                <w:sz w:val="21"/>
              </w:rPr>
            </w:pPr>
          </w:p>
        </w:tc>
        <w:tc>
          <w:tcPr>
            <w:tcW w:w="4769" w:type="dxa"/>
            <w:vMerge w:val="restart"/>
            <w:tcBorders>
              <w:bottom w:val="nil"/>
            </w:tcBorders>
            <w:vAlign w:val="top"/>
          </w:tcPr>
          <w:p>
            <w:pPr>
              <w:pStyle w:val="6"/>
              <w:spacing w:before="117" w:line="278" w:lineRule="auto"/>
              <w:ind w:left="125" w:right="104" w:firstLine="6"/>
            </w:pPr>
            <w:r>
              <w:rPr>
                <w:spacing w:val="4"/>
              </w:rPr>
              <w:t>必须经省、自治区、直辖市人民政府野生植</w:t>
            </w:r>
            <w:r>
              <w:rPr>
                <w:spacing w:val="7"/>
              </w:rPr>
              <w:t>物行政主管部门或者其授权的机构批准。</w:t>
            </w:r>
          </w:p>
          <w:p>
            <w:pPr>
              <w:pStyle w:val="6"/>
              <w:spacing w:before="19" w:line="270" w:lineRule="auto"/>
              <w:ind w:left="117" w:right="103" w:firstLine="490"/>
            </w:pPr>
            <w:r>
              <w:rPr>
                <w:spacing w:val="7"/>
              </w:rPr>
              <w:t>第二十四条违反本条例规定，出售、</w:t>
            </w:r>
            <w:r>
              <w:rPr>
                <w:spacing w:val="6"/>
              </w:rPr>
              <w:t>收购国家重点保护野生植物的，由工商行政</w:t>
            </w:r>
            <w:r>
              <w:rPr>
                <w:spacing w:val="22"/>
              </w:rPr>
              <w:t>管理部门或者野生植物行政主管部门按照</w:t>
            </w:r>
            <w:r>
              <w:rPr>
                <w:spacing w:val="9"/>
              </w:rPr>
              <w:t>职责分工没收野生植物和违法所得，可以并</w:t>
            </w:r>
            <w:r>
              <w:rPr>
                <w:spacing w:val="2"/>
              </w:rPr>
              <w:t>处违法所得</w:t>
            </w:r>
            <w:r>
              <w:rPr>
                <w:rFonts w:ascii="宋体" w:hAnsi="宋体" w:eastAsia="宋体" w:cs="宋体"/>
                <w:spacing w:val="2"/>
              </w:rPr>
              <w:t>10</w:t>
            </w:r>
            <w:r>
              <w:rPr>
                <w:spacing w:val="2"/>
              </w:rPr>
              <w:t>倍以下的罚款。</w:t>
            </w:r>
          </w:p>
        </w:tc>
        <w:tc>
          <w:tcPr>
            <w:tcW w:w="1469" w:type="dxa"/>
            <w:vAlign w:val="top"/>
          </w:tcPr>
          <w:p>
            <w:pPr>
              <w:spacing w:line="315" w:lineRule="auto"/>
              <w:rPr>
                <w:rFonts w:ascii="Arial"/>
                <w:sz w:val="21"/>
              </w:rPr>
            </w:pPr>
          </w:p>
          <w:p>
            <w:pPr>
              <w:spacing w:line="315" w:lineRule="auto"/>
              <w:rPr>
                <w:rFonts w:ascii="Arial"/>
                <w:sz w:val="21"/>
              </w:rPr>
            </w:pPr>
          </w:p>
          <w:p>
            <w:pPr>
              <w:pStyle w:val="6"/>
              <w:spacing w:before="84" w:line="235" w:lineRule="auto"/>
              <w:ind w:left="275"/>
            </w:pPr>
            <w:r>
              <w:rPr>
                <w:spacing w:val="4"/>
              </w:rPr>
              <w:t>情节一般</w:t>
            </w:r>
          </w:p>
        </w:tc>
        <w:tc>
          <w:tcPr>
            <w:tcW w:w="3223" w:type="dxa"/>
            <w:vAlign w:val="top"/>
          </w:tcPr>
          <w:p>
            <w:pPr>
              <w:pStyle w:val="6"/>
              <w:spacing w:before="118" w:line="264" w:lineRule="auto"/>
              <w:ind w:left="119" w:right="104" w:firstLine="30"/>
              <w:jc w:val="both"/>
            </w:pPr>
            <w:r>
              <w:rPr>
                <w:spacing w:val="-3"/>
              </w:rPr>
              <w:t>出售、收购国家重点保护野生</w:t>
            </w:r>
            <w:r>
              <w:rPr>
                <w:spacing w:val="5"/>
              </w:rPr>
              <w:t>植物，违法所得在</w:t>
            </w:r>
            <w:r>
              <w:rPr>
                <w:rFonts w:ascii="宋体" w:hAnsi="宋体" w:eastAsia="宋体" w:cs="宋体"/>
                <w:spacing w:val="5"/>
              </w:rPr>
              <w:t>5000</w:t>
            </w:r>
            <w:r>
              <w:rPr>
                <w:spacing w:val="5"/>
              </w:rPr>
              <w:t>元以</w:t>
            </w:r>
            <w:r>
              <w:rPr>
                <w:spacing w:val="-5"/>
              </w:rPr>
              <w:t>上不足</w:t>
            </w:r>
            <w:r>
              <w:rPr>
                <w:rFonts w:ascii="宋体" w:hAnsi="宋体" w:eastAsia="宋体" w:cs="宋体"/>
                <w:spacing w:val="-5"/>
              </w:rPr>
              <w:t>1</w:t>
            </w:r>
            <w:r>
              <w:rPr>
                <w:spacing w:val="-5"/>
              </w:rPr>
              <w:t>万元，尚不构成犯罪</w:t>
            </w:r>
            <w:r>
              <w:t>的</w:t>
            </w:r>
          </w:p>
        </w:tc>
        <w:tc>
          <w:tcPr>
            <w:tcW w:w="3031" w:type="dxa"/>
            <w:vAlign w:val="top"/>
          </w:tcPr>
          <w:p>
            <w:pPr>
              <w:pStyle w:val="6"/>
              <w:spacing w:before="315" w:line="282" w:lineRule="auto"/>
              <w:ind w:left="125" w:right="86" w:firstLine="4"/>
              <w:jc w:val="both"/>
            </w:pPr>
            <w:r>
              <w:rPr>
                <w:spacing w:val="4"/>
              </w:rPr>
              <w:t>没收野生植物和违法所得，</w:t>
            </w:r>
            <w:r>
              <w:rPr>
                <w:spacing w:val="18"/>
              </w:rPr>
              <w:t>可以并处违法所得</w:t>
            </w:r>
            <w:r>
              <w:rPr>
                <w:rFonts w:ascii="宋体" w:hAnsi="宋体" w:eastAsia="宋体" w:cs="宋体"/>
                <w:spacing w:val="18"/>
              </w:rPr>
              <w:t>3</w:t>
            </w:r>
            <w:r>
              <w:rPr>
                <w:spacing w:val="18"/>
              </w:rPr>
              <w:t>倍以</w:t>
            </w:r>
            <w:r>
              <w:rPr>
                <w:spacing w:val="2"/>
              </w:rPr>
              <w:t>上</w:t>
            </w:r>
            <w:r>
              <w:rPr>
                <w:rFonts w:ascii="宋体" w:hAnsi="宋体" w:eastAsia="宋体" w:cs="宋体"/>
                <w:spacing w:val="2"/>
              </w:rPr>
              <w:t>6</w:t>
            </w:r>
            <w:r>
              <w:rPr>
                <w:spacing w:val="2"/>
              </w:rPr>
              <w:t>倍以下的罚款。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426" w:lineRule="auto"/>
              <w:rPr>
                <w:rFonts w:ascii="Arial"/>
                <w:sz w:val="21"/>
              </w:rPr>
            </w:pPr>
          </w:p>
          <w:p>
            <w:pPr>
              <w:pStyle w:val="6"/>
              <w:spacing w:before="84" w:line="235" w:lineRule="auto"/>
              <w:ind w:left="275"/>
            </w:pPr>
            <w:r>
              <w:rPr>
                <w:spacing w:val="4"/>
              </w:rPr>
              <w:t>情节严重</w:t>
            </w:r>
          </w:p>
        </w:tc>
        <w:tc>
          <w:tcPr>
            <w:tcW w:w="3223" w:type="dxa"/>
            <w:vAlign w:val="top"/>
          </w:tcPr>
          <w:p>
            <w:pPr>
              <w:pStyle w:val="6"/>
              <w:spacing w:before="113" w:line="257" w:lineRule="auto"/>
              <w:ind w:left="119" w:right="104" w:firstLine="30"/>
              <w:jc w:val="both"/>
            </w:pPr>
            <w:r>
              <w:rPr>
                <w:spacing w:val="-3"/>
              </w:rPr>
              <w:t>出售、收购国家重点保护野生</w:t>
            </w:r>
            <w:r>
              <w:rPr>
                <w:spacing w:val="-5"/>
              </w:rPr>
              <w:t>植物，违法所得在</w:t>
            </w:r>
            <w:r>
              <w:rPr>
                <w:rFonts w:ascii="宋体" w:hAnsi="宋体" w:eastAsia="宋体" w:cs="宋体"/>
                <w:spacing w:val="-5"/>
              </w:rPr>
              <w:t>1</w:t>
            </w:r>
            <w:r>
              <w:rPr>
                <w:spacing w:val="-5"/>
              </w:rPr>
              <w:t>万元以上</w:t>
            </w:r>
            <w:r>
              <w:rPr>
                <w:spacing w:val="8"/>
              </w:rPr>
              <w:t>的，尚不构成犯罪的</w:t>
            </w:r>
          </w:p>
        </w:tc>
        <w:tc>
          <w:tcPr>
            <w:tcW w:w="3031" w:type="dxa"/>
            <w:vAlign w:val="top"/>
          </w:tcPr>
          <w:p>
            <w:pPr>
              <w:pStyle w:val="6"/>
              <w:spacing w:before="113" w:line="257" w:lineRule="auto"/>
              <w:ind w:left="125" w:right="86" w:firstLine="4"/>
              <w:jc w:val="both"/>
            </w:pPr>
            <w:r>
              <w:rPr>
                <w:spacing w:val="4"/>
              </w:rPr>
              <w:t>没收野生植物和违法所得，</w:t>
            </w:r>
            <w:r>
              <w:rPr>
                <w:spacing w:val="18"/>
              </w:rPr>
              <w:t>可以并处违法所得</w:t>
            </w:r>
            <w:r>
              <w:rPr>
                <w:rFonts w:ascii="宋体" w:hAnsi="宋体" w:eastAsia="宋体" w:cs="宋体"/>
                <w:spacing w:val="18"/>
              </w:rPr>
              <w:t>6</w:t>
            </w:r>
            <w:r>
              <w:rPr>
                <w:spacing w:val="18"/>
              </w:rPr>
              <w:t>倍以</w:t>
            </w:r>
            <w:r>
              <w:rPr>
                <w:spacing w:val="-1"/>
              </w:rPr>
              <w:t>上</w:t>
            </w:r>
            <w:r>
              <w:rPr>
                <w:rFonts w:ascii="宋体" w:hAnsi="宋体" w:eastAsia="宋体" w:cs="宋体"/>
                <w:spacing w:val="-1"/>
              </w:rPr>
              <w:t>10</w:t>
            </w:r>
            <w:r>
              <w:rPr>
                <w:spacing w:val="-1"/>
              </w:rPr>
              <w:t>倍以下的罚款。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942" w:type="dxa"/>
            <w:vMerge w:val="restart"/>
            <w:tcBorders>
              <w:bottom w:val="nil"/>
            </w:tcBorders>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5" w:line="189" w:lineRule="auto"/>
              <w:ind w:left="362"/>
              <w:rPr>
                <w:rFonts w:ascii="宋体" w:hAnsi="宋体" w:eastAsia="宋体" w:cs="宋体"/>
                <w:sz w:val="23"/>
                <w:szCs w:val="23"/>
              </w:rPr>
            </w:pPr>
            <w:r>
              <w:rPr>
                <w:rFonts w:ascii="宋体" w:hAnsi="宋体" w:eastAsia="宋体" w:cs="宋体"/>
                <w:spacing w:val="-4"/>
                <w:sz w:val="23"/>
                <w:szCs w:val="23"/>
              </w:rPr>
              <w:t>51</w:t>
            </w:r>
          </w:p>
        </w:tc>
        <w:tc>
          <w:tcPr>
            <w:tcW w:w="1431" w:type="dxa"/>
            <w:vMerge w:val="restart"/>
            <w:tcBorders>
              <w:bottom w:val="nil"/>
            </w:tcBorders>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4" w:lineRule="auto"/>
              <w:rPr>
                <w:rFonts w:ascii="Arial"/>
                <w:sz w:val="21"/>
              </w:rPr>
            </w:pPr>
          </w:p>
          <w:p>
            <w:pPr>
              <w:spacing w:line="284" w:lineRule="auto"/>
              <w:rPr>
                <w:rFonts w:ascii="Arial"/>
                <w:sz w:val="21"/>
              </w:rPr>
            </w:pPr>
          </w:p>
          <w:p>
            <w:pPr>
              <w:pStyle w:val="6"/>
              <w:spacing w:before="85" w:line="280" w:lineRule="auto"/>
              <w:ind w:left="117" w:right="14" w:firstLine="5"/>
              <w:jc w:val="both"/>
            </w:pPr>
            <w:r>
              <w:rPr>
                <w:spacing w:val="-16"/>
              </w:rPr>
              <w:t>伪造、倒卖、</w:t>
            </w:r>
            <w:r>
              <w:rPr>
                <w:spacing w:val="-4"/>
              </w:rPr>
              <w:t>转让采集</w:t>
            </w:r>
            <w:r>
              <w:rPr>
                <w:spacing w:val="9"/>
              </w:rPr>
              <w:t>证、允许进出口证明书或者有关批准文件、标</w:t>
            </w:r>
            <w:r>
              <w:t>签</w:t>
            </w:r>
          </w:p>
        </w:tc>
        <w:tc>
          <w:tcPr>
            <w:tcW w:w="4769" w:type="dxa"/>
            <w:vMerge w:val="restart"/>
            <w:tcBorders>
              <w:bottom w:val="nil"/>
            </w:tcBorders>
            <w:vAlign w:val="top"/>
          </w:tcPr>
          <w:p>
            <w:pPr>
              <w:pStyle w:val="6"/>
              <w:spacing w:before="69" w:line="235" w:lineRule="auto"/>
              <w:ind w:left="570"/>
            </w:pPr>
            <w:r>
              <w:rPr>
                <w:spacing w:val="11"/>
              </w:rPr>
              <w:t>《中华人民共和国野生植物保护条例》</w:t>
            </w:r>
          </w:p>
          <w:p>
            <w:pPr>
              <w:pStyle w:val="6"/>
              <w:spacing w:before="70" w:line="282" w:lineRule="auto"/>
              <w:ind w:left="118" w:right="103" w:firstLine="489"/>
            </w:pPr>
            <w:r>
              <w:rPr>
                <w:spacing w:val="13"/>
              </w:rPr>
              <w:t>第十七条第二款县级人民政府野生植</w:t>
            </w:r>
            <w:r>
              <w:rPr>
                <w:spacing w:val="22"/>
              </w:rPr>
              <w:t>物行政主管部门对在本行政区域内采集国</w:t>
            </w:r>
            <w:r>
              <w:rPr>
                <w:spacing w:val="19"/>
              </w:rPr>
              <w:t>家重点野生植物的活动，应当进行监督检</w:t>
            </w:r>
            <w:r>
              <w:rPr>
                <w:spacing w:val="9"/>
              </w:rPr>
              <w:t>查，并及时报告批准采集的野生植物行政主</w:t>
            </w:r>
            <w:r>
              <w:rPr>
                <w:spacing w:val="5"/>
              </w:rPr>
              <w:t>管部门或者授权的机构。</w:t>
            </w:r>
          </w:p>
          <w:p>
            <w:pPr>
              <w:pStyle w:val="6"/>
              <w:spacing w:before="25" w:line="280" w:lineRule="auto"/>
              <w:ind w:left="114" w:right="103" w:firstLine="493"/>
            </w:pPr>
            <w:r>
              <w:rPr>
                <w:spacing w:val="13"/>
              </w:rPr>
              <w:t>第十九条野生植物行政主管部门应当</w:t>
            </w:r>
            <w:r>
              <w:rPr>
                <w:spacing w:val="22"/>
              </w:rPr>
              <w:t>对经营利用国家二级保护野生植物的活动</w:t>
            </w:r>
            <w:r>
              <w:rPr>
                <w:spacing w:val="4"/>
              </w:rPr>
              <w:t>进行监督检查。</w:t>
            </w:r>
          </w:p>
          <w:p>
            <w:pPr>
              <w:pStyle w:val="6"/>
              <w:spacing w:before="68" w:line="268" w:lineRule="auto"/>
              <w:ind w:left="119" w:right="12" w:firstLine="488"/>
              <w:jc w:val="both"/>
            </w:pPr>
            <w:r>
              <w:rPr>
                <w:spacing w:val="5"/>
              </w:rPr>
              <w:t>第二十六条伪造、倒卖、转让采集证、</w:t>
            </w:r>
            <w:r>
              <w:rPr>
                <w:spacing w:val="22"/>
              </w:rPr>
              <w:t>允许进口证明书或者有关批准文件、标签</w:t>
            </w:r>
            <w:r>
              <w:rPr>
                <w:spacing w:val="6"/>
              </w:rPr>
              <w:t>的，由野生植物行政主管部门或者工商行政</w:t>
            </w:r>
            <w:r>
              <w:rPr>
                <w:spacing w:val="18"/>
              </w:rPr>
              <w:t>管理部门按照职责分工收缴，没收违法所</w:t>
            </w:r>
            <w:r>
              <w:rPr>
                <w:spacing w:val="4"/>
              </w:rPr>
              <w:t>得，可以并处</w:t>
            </w:r>
            <w:r>
              <w:rPr>
                <w:rFonts w:ascii="宋体" w:hAnsi="宋体" w:eastAsia="宋体" w:cs="宋体"/>
                <w:spacing w:val="4"/>
              </w:rPr>
              <w:t>5</w:t>
            </w:r>
            <w:r>
              <w:rPr>
                <w:spacing w:val="4"/>
              </w:rPr>
              <w:t>万元以下的罚款。</w:t>
            </w:r>
          </w:p>
        </w:tc>
        <w:tc>
          <w:tcPr>
            <w:tcW w:w="1469" w:type="dxa"/>
            <w:vAlign w:val="top"/>
          </w:tcPr>
          <w:p>
            <w:pPr>
              <w:spacing w:line="313" w:lineRule="auto"/>
              <w:rPr>
                <w:rFonts w:ascii="Arial"/>
                <w:sz w:val="21"/>
              </w:rPr>
            </w:pPr>
          </w:p>
          <w:p>
            <w:pPr>
              <w:spacing w:line="313" w:lineRule="auto"/>
              <w:rPr>
                <w:rFonts w:ascii="Arial"/>
                <w:sz w:val="21"/>
              </w:rPr>
            </w:pPr>
          </w:p>
          <w:p>
            <w:pPr>
              <w:pStyle w:val="6"/>
              <w:spacing w:before="84" w:line="226" w:lineRule="auto"/>
              <w:ind w:left="275"/>
            </w:pPr>
            <w:r>
              <w:rPr>
                <w:spacing w:val="4"/>
              </w:rPr>
              <w:t>情节轻微</w:t>
            </w:r>
          </w:p>
        </w:tc>
        <w:tc>
          <w:tcPr>
            <w:tcW w:w="3223" w:type="dxa"/>
            <w:vAlign w:val="top"/>
          </w:tcPr>
          <w:p>
            <w:pPr>
              <w:pStyle w:val="6"/>
              <w:spacing w:before="115" w:line="268" w:lineRule="auto"/>
              <w:ind w:left="124" w:right="102" w:firstLine="2"/>
              <w:jc w:val="both"/>
            </w:pPr>
            <w:r>
              <w:rPr>
                <w:spacing w:val="-1"/>
              </w:rPr>
              <w:t>伪造、倒卖、转让采集证、允</w:t>
            </w:r>
            <w:r>
              <w:rPr>
                <w:spacing w:val="19"/>
              </w:rPr>
              <w:t>许进出口证明书或者有关批</w:t>
            </w:r>
            <w:r>
              <w:rPr>
                <w:spacing w:val="-4"/>
              </w:rPr>
              <w:t>准文件、标签不到</w:t>
            </w:r>
            <w:r>
              <w:rPr>
                <w:rFonts w:ascii="宋体" w:hAnsi="宋体" w:eastAsia="宋体" w:cs="宋体"/>
                <w:spacing w:val="-4"/>
              </w:rPr>
              <w:t>5</w:t>
            </w:r>
            <w:r>
              <w:rPr>
                <w:spacing w:val="-4"/>
              </w:rPr>
              <w:t>张，且属</w:t>
            </w:r>
            <w:r>
              <w:rPr>
                <w:spacing w:val="-1"/>
              </w:rPr>
              <w:t>于首次违反林业草原法律、法</w:t>
            </w:r>
            <w:r>
              <w:rPr>
                <w:spacing w:val="1"/>
              </w:rPr>
              <w:t>规的</w:t>
            </w:r>
          </w:p>
        </w:tc>
        <w:tc>
          <w:tcPr>
            <w:tcW w:w="3031" w:type="dxa"/>
            <w:vAlign w:val="top"/>
          </w:tcPr>
          <w:p>
            <w:pPr>
              <w:spacing w:line="429" w:lineRule="auto"/>
              <w:rPr>
                <w:rFonts w:ascii="Arial"/>
                <w:sz w:val="21"/>
              </w:rPr>
            </w:pPr>
          </w:p>
          <w:p>
            <w:pPr>
              <w:pStyle w:val="6"/>
              <w:spacing w:before="84" w:line="281" w:lineRule="auto"/>
              <w:ind w:left="123" w:right="106" w:firstLine="11"/>
              <w:jc w:val="both"/>
            </w:pPr>
            <w:r>
              <w:rPr>
                <w:spacing w:val="2"/>
              </w:rPr>
              <w:t>收缴文件、标签，没收违法</w:t>
            </w:r>
            <w:r>
              <w:rPr>
                <w:spacing w:val="-3"/>
              </w:rPr>
              <w:t>所得，可以并处</w:t>
            </w:r>
            <w:r>
              <w:rPr>
                <w:rFonts w:ascii="宋体" w:hAnsi="宋体" w:eastAsia="宋体" w:cs="宋体"/>
                <w:spacing w:val="-3"/>
              </w:rPr>
              <w:t>1</w:t>
            </w:r>
            <w:r>
              <w:rPr>
                <w:spacing w:val="-3"/>
              </w:rPr>
              <w:t>万元以下</w:t>
            </w:r>
            <w:r>
              <w:rPr>
                <w:spacing w:val="-2"/>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313" w:lineRule="auto"/>
              <w:rPr>
                <w:rFonts w:ascii="Arial"/>
                <w:sz w:val="21"/>
              </w:rPr>
            </w:pPr>
          </w:p>
          <w:p>
            <w:pPr>
              <w:spacing w:line="314" w:lineRule="auto"/>
              <w:rPr>
                <w:rFonts w:ascii="Arial"/>
                <w:sz w:val="21"/>
              </w:rPr>
            </w:pPr>
          </w:p>
          <w:p>
            <w:pPr>
              <w:pStyle w:val="6"/>
              <w:spacing w:before="84" w:line="235" w:lineRule="auto"/>
              <w:ind w:left="275"/>
            </w:pPr>
            <w:r>
              <w:rPr>
                <w:spacing w:val="4"/>
              </w:rPr>
              <w:t>情节一般</w:t>
            </w:r>
          </w:p>
        </w:tc>
        <w:tc>
          <w:tcPr>
            <w:tcW w:w="3223" w:type="dxa"/>
            <w:vAlign w:val="top"/>
          </w:tcPr>
          <w:p>
            <w:pPr>
              <w:pStyle w:val="6"/>
              <w:spacing w:before="113" w:line="264" w:lineRule="auto"/>
              <w:ind w:left="118" w:right="102" w:firstLine="8"/>
              <w:jc w:val="both"/>
            </w:pPr>
            <w:r>
              <w:rPr>
                <w:spacing w:val="-1"/>
              </w:rPr>
              <w:t>伪造、倒卖、转让采集证、允</w:t>
            </w:r>
            <w:r>
              <w:rPr>
                <w:spacing w:val="19"/>
              </w:rPr>
              <w:t>许进出口证明书或者有关批</w:t>
            </w:r>
            <w:r>
              <w:rPr>
                <w:spacing w:val="13"/>
              </w:rPr>
              <w:t>准文件、标签</w:t>
            </w:r>
            <w:r>
              <w:rPr>
                <w:rFonts w:ascii="宋体" w:hAnsi="宋体" w:eastAsia="宋体" w:cs="宋体"/>
                <w:spacing w:val="13"/>
              </w:rPr>
              <w:t>5</w:t>
            </w:r>
            <w:r>
              <w:rPr>
                <w:spacing w:val="13"/>
              </w:rPr>
              <w:t>张以上不足</w:t>
            </w:r>
            <w:r>
              <w:rPr>
                <w:rFonts w:ascii="宋体" w:hAnsi="宋体" w:eastAsia="宋体" w:cs="宋体"/>
                <w:spacing w:val="1"/>
              </w:rPr>
              <w:t>20</w:t>
            </w:r>
            <w:r>
              <w:rPr>
                <w:spacing w:val="1"/>
              </w:rPr>
              <w:t>张，尚不构成犯罪的</w:t>
            </w:r>
          </w:p>
        </w:tc>
        <w:tc>
          <w:tcPr>
            <w:tcW w:w="3031" w:type="dxa"/>
            <w:vAlign w:val="top"/>
          </w:tcPr>
          <w:p>
            <w:pPr>
              <w:pStyle w:val="6"/>
              <w:spacing w:before="314" w:line="281" w:lineRule="auto"/>
              <w:ind w:left="120" w:right="106" w:firstLine="13"/>
              <w:jc w:val="both"/>
            </w:pPr>
            <w:r>
              <w:rPr>
                <w:spacing w:val="2"/>
              </w:rPr>
              <w:t>收缴文件、标签，没收违法</w:t>
            </w:r>
            <w:r>
              <w:rPr>
                <w:spacing w:val="-3"/>
              </w:rPr>
              <w:t>所得，可以并处</w:t>
            </w:r>
            <w:r>
              <w:rPr>
                <w:rFonts w:ascii="宋体" w:hAnsi="宋体" w:eastAsia="宋体" w:cs="宋体"/>
                <w:spacing w:val="-3"/>
              </w:rPr>
              <w:t>1</w:t>
            </w:r>
            <w:r>
              <w:rPr>
                <w:spacing w:val="-3"/>
              </w:rPr>
              <w:t>万元以上</w:t>
            </w:r>
            <w:r>
              <w:rPr>
                <w:rFonts w:ascii="宋体" w:hAnsi="宋体" w:eastAsia="宋体" w:cs="宋体"/>
                <w:spacing w:val="1"/>
              </w:rPr>
              <w:t>3</w:t>
            </w:r>
            <w:r>
              <w:rPr>
                <w:spacing w:val="1"/>
              </w:rPr>
              <w:t>万元以下的罚款。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6"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6"/>
              <w:spacing w:before="84" w:line="235" w:lineRule="auto"/>
              <w:ind w:left="275"/>
            </w:pPr>
            <w:r>
              <w:rPr>
                <w:spacing w:val="4"/>
              </w:rPr>
              <w:t>情节严重</w:t>
            </w:r>
          </w:p>
        </w:tc>
        <w:tc>
          <w:tcPr>
            <w:tcW w:w="3223" w:type="dxa"/>
            <w:vAlign w:val="top"/>
          </w:tcPr>
          <w:p>
            <w:pPr>
              <w:pStyle w:val="6"/>
              <w:spacing w:before="307" w:line="281" w:lineRule="auto"/>
              <w:ind w:left="124" w:right="102" w:firstLine="2"/>
              <w:jc w:val="both"/>
            </w:pPr>
            <w:r>
              <w:rPr>
                <w:spacing w:val="-1"/>
              </w:rPr>
              <w:t>伪造、倒卖、转让采集证、允</w:t>
            </w:r>
            <w:r>
              <w:rPr>
                <w:spacing w:val="19"/>
              </w:rPr>
              <w:t>许进出口证明书或者有关批</w:t>
            </w:r>
            <w:r>
              <w:t>准文件、标签</w:t>
            </w:r>
            <w:r>
              <w:rPr>
                <w:rFonts w:ascii="宋体" w:hAnsi="宋体" w:eastAsia="宋体" w:cs="宋体"/>
              </w:rPr>
              <w:t>20</w:t>
            </w:r>
            <w:r>
              <w:t>张以上，尚</w:t>
            </w:r>
            <w:r>
              <w:rPr>
                <w:spacing w:val="7"/>
              </w:rPr>
              <w:t>不构成犯罪的</w:t>
            </w:r>
          </w:p>
        </w:tc>
        <w:tc>
          <w:tcPr>
            <w:tcW w:w="3031" w:type="dxa"/>
            <w:vAlign w:val="top"/>
          </w:tcPr>
          <w:p>
            <w:pPr>
              <w:spacing w:line="421" w:lineRule="auto"/>
              <w:rPr>
                <w:rFonts w:ascii="Arial"/>
                <w:sz w:val="21"/>
              </w:rPr>
            </w:pPr>
          </w:p>
          <w:p>
            <w:pPr>
              <w:pStyle w:val="6"/>
              <w:spacing w:before="84" w:line="281" w:lineRule="auto"/>
              <w:ind w:left="120" w:right="106" w:firstLine="13"/>
              <w:jc w:val="both"/>
            </w:pPr>
            <w:r>
              <w:rPr>
                <w:spacing w:val="2"/>
              </w:rPr>
              <w:t>收缴文件、标签，可以并处</w:t>
            </w:r>
            <w:r>
              <w:rPr>
                <w:rFonts w:ascii="宋体" w:hAnsi="宋体" w:eastAsia="宋体" w:cs="宋体"/>
                <w:spacing w:val="2"/>
              </w:rPr>
              <w:t>3</w:t>
            </w:r>
            <w:r>
              <w:rPr>
                <w:spacing w:val="2"/>
              </w:rPr>
              <w:t>万元以上</w:t>
            </w:r>
            <w:r>
              <w:rPr>
                <w:rFonts w:ascii="宋体" w:hAnsi="宋体" w:eastAsia="宋体" w:cs="宋体"/>
                <w:spacing w:val="2"/>
              </w:rPr>
              <w:t>5</w:t>
            </w:r>
            <w:r>
              <w:rPr>
                <w:spacing w:val="2"/>
              </w:rPr>
              <w:t>万元以下的罚</w:t>
            </w:r>
            <w:r>
              <w:rPr>
                <w:spacing w:val="-7"/>
              </w:rPr>
              <w:t>款。</w:t>
            </w:r>
          </w:p>
        </w:tc>
      </w:tr>
    </w:tbl>
    <w:p>
      <w:pPr>
        <w:rPr>
          <w:rFonts w:ascii="Arial"/>
          <w:sz w:val="21"/>
        </w:rPr>
      </w:pPr>
    </w:p>
    <w:p>
      <w:pPr>
        <w:rPr>
          <w:rFonts w:ascii="Arial" w:hAnsi="Arial" w:eastAsia="Arial" w:cs="Arial"/>
          <w:sz w:val="21"/>
          <w:szCs w:val="21"/>
        </w:rPr>
        <w:sectPr>
          <w:footerReference r:id="rId58" w:type="default"/>
          <w:pgSz w:w="16848" w:h="11916"/>
          <w:pgMar w:top="1012" w:right="994" w:bottom="1103"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9" w:hRule="atLeast"/>
        </w:trPr>
        <w:tc>
          <w:tcPr>
            <w:tcW w:w="942"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75" w:line="189" w:lineRule="auto"/>
              <w:ind w:left="362"/>
              <w:rPr>
                <w:rFonts w:ascii="宋体" w:hAnsi="宋体" w:eastAsia="宋体" w:cs="宋体"/>
                <w:sz w:val="23"/>
                <w:szCs w:val="23"/>
              </w:rPr>
            </w:pPr>
            <w:r>
              <w:rPr>
                <w:rFonts w:ascii="宋体" w:hAnsi="宋体" w:eastAsia="宋体" w:cs="宋体"/>
                <w:spacing w:val="-4"/>
                <w:sz w:val="23"/>
                <w:szCs w:val="23"/>
              </w:rPr>
              <w:t>52</w:t>
            </w:r>
          </w:p>
        </w:tc>
        <w:tc>
          <w:tcPr>
            <w:tcW w:w="1431"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84" w:line="282" w:lineRule="auto"/>
              <w:ind w:left="117" w:right="109" w:firstLine="10"/>
              <w:jc w:val="both"/>
            </w:pPr>
            <w:r>
              <w:rPr>
                <w:spacing w:val="7"/>
              </w:rPr>
              <w:t>外国人非法</w:t>
            </w:r>
            <w:r>
              <w:rPr>
                <w:spacing w:val="9"/>
              </w:rPr>
              <w:t>采集、收购国家重点保</w:t>
            </w:r>
            <w:r>
              <w:rPr>
                <w:spacing w:val="6"/>
              </w:rPr>
              <w:t>护野生植物</w:t>
            </w:r>
          </w:p>
        </w:tc>
        <w:tc>
          <w:tcPr>
            <w:tcW w:w="4769" w:type="dxa"/>
            <w:vMerge w:val="restart"/>
            <w:tcBorders>
              <w:bottom w:val="nil"/>
            </w:tcBorders>
            <w:vAlign w:val="top"/>
          </w:tcPr>
          <w:p>
            <w:pPr>
              <w:spacing w:line="441" w:lineRule="auto"/>
              <w:rPr>
                <w:rFonts w:ascii="Arial"/>
                <w:sz w:val="21"/>
              </w:rPr>
            </w:pPr>
          </w:p>
          <w:p>
            <w:pPr>
              <w:pStyle w:val="6"/>
              <w:spacing w:before="84" w:line="235" w:lineRule="auto"/>
              <w:ind w:left="570"/>
            </w:pPr>
            <w:r>
              <w:rPr>
                <w:spacing w:val="11"/>
              </w:rPr>
              <w:t>《中华人民共和国野生植物保护条例》</w:t>
            </w:r>
          </w:p>
          <w:p>
            <w:pPr>
              <w:pStyle w:val="6"/>
              <w:spacing w:before="68" w:line="278" w:lineRule="auto"/>
              <w:ind w:left="123" w:right="104" w:firstLine="484"/>
            </w:pPr>
            <w:r>
              <w:rPr>
                <w:spacing w:val="13"/>
              </w:rPr>
              <w:t>第二十一条外国人不得在中国境内采</w:t>
            </w:r>
            <w:r>
              <w:rPr>
                <w:spacing w:val="8"/>
              </w:rPr>
              <w:t>集或者收购国家重点保护野生植物。</w:t>
            </w:r>
          </w:p>
          <w:p>
            <w:pPr>
              <w:pStyle w:val="6"/>
              <w:spacing w:before="22" w:line="282" w:lineRule="auto"/>
              <w:ind w:left="118" w:right="103" w:firstLine="491"/>
            </w:pPr>
            <w:r>
              <w:rPr>
                <w:spacing w:val="23"/>
              </w:rPr>
              <w:t>外国人在中国境内对农业行政主管部</w:t>
            </w:r>
            <w:r>
              <w:rPr>
                <w:spacing w:val="22"/>
              </w:rPr>
              <w:t>门管理的国家重点保护野生植物进行野外</w:t>
            </w:r>
            <w:r>
              <w:rPr>
                <w:spacing w:val="9"/>
              </w:rPr>
              <w:t>考察的，应当经农业行政主管部门管理的国家重点保护野生植物所在地的省、自治区、</w:t>
            </w:r>
            <w:r>
              <w:rPr>
                <w:spacing w:val="7"/>
              </w:rPr>
              <w:t>直辖市人民政府农业行政主管部门批准。</w:t>
            </w:r>
          </w:p>
          <w:p>
            <w:pPr>
              <w:pStyle w:val="6"/>
              <w:spacing w:before="26" w:line="281" w:lineRule="auto"/>
              <w:ind w:left="118" w:right="103" w:firstLine="489"/>
            </w:pPr>
            <w:r>
              <w:rPr>
                <w:spacing w:val="11"/>
              </w:rPr>
              <w:t>第二十七条外国人在中国境内采集、</w:t>
            </w:r>
            <w:r>
              <w:rPr>
                <w:spacing w:val="6"/>
              </w:rPr>
              <w:t>收购国家重点保护野生植物，或者未经批准</w:t>
            </w:r>
            <w:r>
              <w:rPr>
                <w:spacing w:val="22"/>
              </w:rPr>
              <w:t>对农业行政主管部门管理的国家重点保护</w:t>
            </w:r>
            <w:r>
              <w:rPr>
                <w:spacing w:val="6"/>
              </w:rPr>
              <w:t>野生植物进行野外考察的，由野生植物行政</w:t>
            </w:r>
            <w:r>
              <w:rPr>
                <w:spacing w:val="9"/>
              </w:rPr>
              <w:t>主管部门没收所采集、收购的野生植物和考</w:t>
            </w:r>
            <w:r>
              <w:rPr>
                <w:spacing w:val="4"/>
              </w:rPr>
              <w:t>察资料，可以并处</w:t>
            </w:r>
            <w:r>
              <w:rPr>
                <w:rFonts w:ascii="宋体" w:hAnsi="宋体" w:eastAsia="宋体" w:cs="宋体"/>
                <w:spacing w:val="4"/>
              </w:rPr>
              <w:t>5</w:t>
            </w:r>
            <w:r>
              <w:rPr>
                <w:spacing w:val="4"/>
              </w:rPr>
              <w:t>万元以下的罚款。</w:t>
            </w:r>
          </w:p>
        </w:tc>
        <w:tc>
          <w:tcPr>
            <w:tcW w:w="1469" w:type="dxa"/>
            <w:vAlign w:val="top"/>
          </w:tcPr>
          <w:p>
            <w:pPr>
              <w:spacing w:line="275"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84" w:line="226" w:lineRule="auto"/>
              <w:ind w:left="275"/>
            </w:pPr>
            <w:r>
              <w:rPr>
                <w:spacing w:val="4"/>
              </w:rPr>
              <w:t>情节轻微</w:t>
            </w:r>
          </w:p>
        </w:tc>
        <w:tc>
          <w:tcPr>
            <w:tcW w:w="3223" w:type="dxa"/>
            <w:vAlign w:val="top"/>
          </w:tcPr>
          <w:p>
            <w:pPr>
              <w:pStyle w:val="6"/>
              <w:spacing w:before="120" w:line="268" w:lineRule="auto"/>
              <w:ind w:left="119" w:right="102" w:firstLine="1"/>
              <w:jc w:val="both"/>
            </w:pPr>
            <w:r>
              <w:t>采集、收购国家重点保护野生</w:t>
            </w:r>
            <w:r>
              <w:rPr>
                <w:spacing w:val="5"/>
              </w:rPr>
              <w:t>植物价值不足</w:t>
            </w:r>
            <w:r>
              <w:rPr>
                <w:rFonts w:ascii="宋体" w:hAnsi="宋体" w:eastAsia="宋体" w:cs="宋体"/>
                <w:spacing w:val="5"/>
              </w:rPr>
              <w:t>2000</w:t>
            </w:r>
            <w:r>
              <w:rPr>
                <w:spacing w:val="5"/>
              </w:rPr>
              <w:t>元或未经</w:t>
            </w:r>
            <w:r>
              <w:rPr>
                <w:spacing w:val="19"/>
              </w:rPr>
              <w:t>批准对国家重点保护野生植</w:t>
            </w:r>
            <w:r>
              <w:t>物进行野外考察，属于首次违</w:t>
            </w:r>
            <w:r>
              <w:rPr>
                <w:spacing w:val="8"/>
              </w:rPr>
              <w:t>反林业草原法律、法规的</w:t>
            </w:r>
          </w:p>
        </w:tc>
        <w:tc>
          <w:tcPr>
            <w:tcW w:w="3031" w:type="dxa"/>
            <w:vAlign w:val="top"/>
          </w:tcPr>
          <w:p>
            <w:pPr>
              <w:spacing w:line="430" w:lineRule="auto"/>
              <w:rPr>
                <w:rFonts w:ascii="Arial"/>
                <w:sz w:val="21"/>
              </w:rPr>
            </w:pPr>
          </w:p>
          <w:p>
            <w:pPr>
              <w:pStyle w:val="6"/>
              <w:spacing w:before="84" w:line="281" w:lineRule="auto"/>
              <w:ind w:left="127" w:right="106" w:firstLine="1"/>
              <w:jc w:val="both"/>
            </w:pPr>
            <w:r>
              <w:rPr>
                <w:spacing w:val="2"/>
              </w:rPr>
              <w:t>没收所采集、收购的野生植</w:t>
            </w:r>
            <w:r>
              <w:rPr>
                <w:spacing w:val="3"/>
              </w:rPr>
              <w:t>物和考察资料，可以并处</w:t>
            </w:r>
            <w:r>
              <w:rPr>
                <w:rFonts w:ascii="宋体" w:hAnsi="宋体" w:eastAsia="宋体" w:cs="宋体"/>
                <w:spacing w:val="3"/>
              </w:rPr>
              <w:t>1</w:t>
            </w:r>
            <w:r>
              <w:rPr>
                <w:spacing w:val="3"/>
              </w:rPr>
              <w:t>万元以下的罚款。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3"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84" w:line="235" w:lineRule="auto"/>
              <w:ind w:left="275"/>
            </w:pPr>
            <w:r>
              <w:rPr>
                <w:spacing w:val="4"/>
              </w:rPr>
              <w:t>情节一般</w:t>
            </w:r>
          </w:p>
        </w:tc>
        <w:tc>
          <w:tcPr>
            <w:tcW w:w="3223" w:type="dxa"/>
            <w:vAlign w:val="top"/>
          </w:tcPr>
          <w:p>
            <w:pPr>
              <w:pStyle w:val="6"/>
              <w:spacing w:before="114" w:line="271" w:lineRule="auto"/>
              <w:ind w:left="117" w:right="102" w:firstLine="3"/>
              <w:jc w:val="both"/>
            </w:pPr>
            <w:r>
              <w:t>采集、收购国家重点保护野生</w:t>
            </w:r>
            <w:r>
              <w:rPr>
                <w:spacing w:val="5"/>
              </w:rPr>
              <w:t>植物价值在</w:t>
            </w:r>
            <w:r>
              <w:rPr>
                <w:rFonts w:ascii="宋体" w:hAnsi="宋体" w:eastAsia="宋体" w:cs="宋体"/>
                <w:spacing w:val="5"/>
              </w:rPr>
              <w:t>2000</w:t>
            </w:r>
            <w:r>
              <w:rPr>
                <w:spacing w:val="5"/>
              </w:rPr>
              <w:t>元以上不足</w:t>
            </w:r>
            <w:r>
              <w:rPr>
                <w:rFonts w:ascii="宋体" w:hAnsi="宋体" w:eastAsia="宋体" w:cs="宋体"/>
                <w:spacing w:val="20"/>
              </w:rPr>
              <w:t>1</w:t>
            </w:r>
            <w:r>
              <w:rPr>
                <w:spacing w:val="20"/>
              </w:rPr>
              <w:t>万元或未经批准对国家重</w:t>
            </w:r>
            <w:r>
              <w:rPr>
                <w:spacing w:val="19"/>
              </w:rPr>
              <w:t>点保护野生植物进行野外考</w:t>
            </w:r>
            <w:r>
              <w:t>察，经处理后再次违反林草法</w:t>
            </w:r>
            <w:r>
              <w:rPr>
                <w:spacing w:val="7"/>
              </w:rPr>
              <w:t>律、法规的</w:t>
            </w:r>
          </w:p>
        </w:tc>
        <w:tc>
          <w:tcPr>
            <w:tcW w:w="3031" w:type="dxa"/>
            <w:vAlign w:val="top"/>
          </w:tcPr>
          <w:p>
            <w:pPr>
              <w:spacing w:line="428" w:lineRule="auto"/>
              <w:rPr>
                <w:rFonts w:ascii="Arial"/>
                <w:sz w:val="21"/>
              </w:rPr>
            </w:pPr>
          </w:p>
          <w:p>
            <w:pPr>
              <w:pStyle w:val="6"/>
              <w:spacing w:before="85" w:line="282" w:lineRule="auto"/>
              <w:ind w:left="123" w:right="106" w:firstLine="6"/>
              <w:jc w:val="both"/>
            </w:pPr>
            <w:r>
              <w:rPr>
                <w:spacing w:val="2"/>
              </w:rPr>
              <w:t>没收所采集、收购的野生植</w:t>
            </w:r>
            <w:r>
              <w:rPr>
                <w:spacing w:val="3"/>
              </w:rPr>
              <w:t>物和考察资料，可以并处</w:t>
            </w:r>
            <w:r>
              <w:rPr>
                <w:rFonts w:ascii="宋体" w:hAnsi="宋体" w:eastAsia="宋体" w:cs="宋体"/>
                <w:spacing w:val="3"/>
              </w:rPr>
              <w:t>1</w:t>
            </w:r>
            <w:r>
              <w:rPr>
                <w:spacing w:val="14"/>
              </w:rPr>
              <w:t>万元以上</w:t>
            </w:r>
            <w:r>
              <w:rPr>
                <w:rFonts w:ascii="宋体" w:hAnsi="宋体" w:eastAsia="宋体" w:cs="宋体"/>
                <w:spacing w:val="14"/>
              </w:rPr>
              <w:t>3</w:t>
            </w:r>
            <w:r>
              <w:rPr>
                <w:spacing w:val="14"/>
              </w:rPr>
              <w:t>万元以下的罚</w:t>
            </w:r>
            <w:r>
              <w:rPr>
                <w:spacing w:val="-8"/>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75"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84" w:line="235" w:lineRule="auto"/>
              <w:ind w:left="275"/>
            </w:pPr>
            <w:r>
              <w:rPr>
                <w:spacing w:val="4"/>
              </w:rPr>
              <w:t>情节严重</w:t>
            </w:r>
          </w:p>
        </w:tc>
        <w:tc>
          <w:tcPr>
            <w:tcW w:w="3223" w:type="dxa"/>
            <w:vAlign w:val="top"/>
          </w:tcPr>
          <w:p>
            <w:pPr>
              <w:pStyle w:val="6"/>
              <w:spacing w:before="115" w:line="268" w:lineRule="auto"/>
              <w:ind w:left="116" w:right="102" w:firstLine="4"/>
              <w:jc w:val="both"/>
            </w:pPr>
            <w:r>
              <w:t>采集、收购国家重点保护野生</w:t>
            </w:r>
            <w:r>
              <w:rPr>
                <w:spacing w:val="11"/>
              </w:rPr>
              <w:t>植物价值在</w:t>
            </w:r>
            <w:r>
              <w:rPr>
                <w:rFonts w:ascii="宋体" w:hAnsi="宋体" w:eastAsia="宋体" w:cs="宋体"/>
                <w:spacing w:val="11"/>
              </w:rPr>
              <w:t>1</w:t>
            </w:r>
            <w:r>
              <w:rPr>
                <w:spacing w:val="11"/>
              </w:rPr>
              <w:t>万元以上或三</w:t>
            </w:r>
            <w:r>
              <w:rPr>
                <w:spacing w:val="19"/>
              </w:rPr>
              <w:t>次以上未经批准对国家重点保护野生植物进行野外考察</w:t>
            </w:r>
            <w:r>
              <w:t>的</w:t>
            </w:r>
          </w:p>
        </w:tc>
        <w:tc>
          <w:tcPr>
            <w:tcW w:w="3031" w:type="dxa"/>
            <w:vAlign w:val="top"/>
          </w:tcPr>
          <w:p>
            <w:pPr>
              <w:pStyle w:val="6"/>
              <w:spacing w:before="318" w:line="282" w:lineRule="auto"/>
              <w:ind w:left="123" w:right="106" w:firstLine="6"/>
              <w:jc w:val="both"/>
            </w:pPr>
            <w:r>
              <w:rPr>
                <w:spacing w:val="2"/>
              </w:rPr>
              <w:t>没收所采集、收购的野生植</w:t>
            </w:r>
            <w:r>
              <w:rPr>
                <w:spacing w:val="6"/>
              </w:rPr>
              <w:t>物和考察资料，可以并处</w:t>
            </w:r>
            <w:r>
              <w:rPr>
                <w:rFonts w:ascii="宋体" w:hAnsi="宋体" w:eastAsia="宋体" w:cs="宋体"/>
                <w:spacing w:val="6"/>
              </w:rPr>
              <w:t>3</w:t>
            </w:r>
            <w:r>
              <w:rPr>
                <w:spacing w:val="14"/>
              </w:rPr>
              <w:t>万元以上</w:t>
            </w:r>
            <w:r>
              <w:rPr>
                <w:rFonts w:ascii="宋体" w:hAnsi="宋体" w:eastAsia="宋体" w:cs="宋体"/>
                <w:spacing w:val="14"/>
              </w:rPr>
              <w:t>5</w:t>
            </w:r>
            <w:r>
              <w:rPr>
                <w:spacing w:val="14"/>
              </w:rPr>
              <w:t>万元以下的罚</w:t>
            </w:r>
            <w:r>
              <w:rPr>
                <w:spacing w:val="-8"/>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42" w:type="dxa"/>
            <w:vMerge w:val="restart"/>
            <w:tcBorders>
              <w:bottom w:val="nil"/>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before="75" w:line="189" w:lineRule="auto"/>
              <w:ind w:left="362"/>
              <w:rPr>
                <w:rFonts w:ascii="宋体" w:hAnsi="宋体" w:eastAsia="宋体" w:cs="宋体"/>
                <w:sz w:val="23"/>
                <w:szCs w:val="23"/>
              </w:rPr>
            </w:pPr>
            <w:r>
              <w:rPr>
                <w:rFonts w:ascii="宋体" w:hAnsi="宋体" w:eastAsia="宋体" w:cs="宋体"/>
                <w:spacing w:val="-4"/>
                <w:sz w:val="23"/>
                <w:szCs w:val="23"/>
              </w:rPr>
              <w:t>53</w:t>
            </w:r>
          </w:p>
        </w:tc>
        <w:tc>
          <w:tcPr>
            <w:tcW w:w="1431" w:type="dxa"/>
            <w:vMerge w:val="restart"/>
            <w:tcBorders>
              <w:bottom w:val="nil"/>
            </w:tcBorders>
            <w:vAlign w:val="top"/>
          </w:tcPr>
          <w:p>
            <w:pPr>
              <w:pStyle w:val="6"/>
              <w:spacing w:before="278" w:line="282" w:lineRule="auto"/>
              <w:ind w:left="112" w:right="14" w:firstLine="6"/>
              <w:jc w:val="both"/>
            </w:pPr>
            <w:r>
              <w:rPr>
                <w:spacing w:val="9"/>
              </w:rPr>
              <w:t>对伪造、倒</w:t>
            </w:r>
            <w:r>
              <w:rPr>
                <w:spacing w:val="10"/>
              </w:rPr>
              <w:t>卖、转让有关野生植物</w:t>
            </w:r>
            <w:r>
              <w:rPr>
                <w:spacing w:val="-14"/>
              </w:rPr>
              <w:t>证件、文件、</w:t>
            </w:r>
            <w:r>
              <w:rPr>
                <w:spacing w:val="4"/>
              </w:rPr>
              <w:t>标签</w:t>
            </w:r>
          </w:p>
        </w:tc>
        <w:tc>
          <w:tcPr>
            <w:tcW w:w="4769" w:type="dxa"/>
            <w:vMerge w:val="restart"/>
            <w:tcBorders>
              <w:bottom w:val="nil"/>
            </w:tcBorders>
            <w:vAlign w:val="top"/>
          </w:tcPr>
          <w:p>
            <w:pPr>
              <w:pStyle w:val="6"/>
              <w:spacing w:before="75" w:line="235" w:lineRule="auto"/>
              <w:ind w:left="570"/>
            </w:pPr>
            <w:r>
              <w:rPr>
                <w:spacing w:val="11"/>
              </w:rPr>
              <w:t>《中华人民共和国野生植物保护条例》</w:t>
            </w:r>
          </w:p>
          <w:p>
            <w:pPr>
              <w:pStyle w:val="6"/>
              <w:spacing w:before="73" w:line="275" w:lineRule="auto"/>
              <w:ind w:left="119" w:right="12" w:firstLine="488"/>
            </w:pPr>
            <w:r>
              <w:rPr>
                <w:spacing w:val="5"/>
              </w:rPr>
              <w:t>第二十六条伪造、倒卖、转让采集证、</w:t>
            </w:r>
            <w:r>
              <w:rPr>
                <w:spacing w:val="8"/>
              </w:rPr>
              <w:t>允许进出口证明书或者有关批准文件、标签</w:t>
            </w:r>
            <w:r>
              <w:rPr>
                <w:spacing w:val="6"/>
              </w:rPr>
              <w:t>的，由野生植物行政主管部门或者工商行政</w:t>
            </w:r>
            <w:r>
              <w:rPr>
                <w:spacing w:val="18"/>
              </w:rPr>
              <w:t>管理部门按照职责分工收缴，没收违法所</w:t>
            </w:r>
            <w:r>
              <w:rPr>
                <w:spacing w:val="4"/>
              </w:rPr>
              <w:t>得，可以并处</w:t>
            </w:r>
            <w:r>
              <w:rPr>
                <w:rFonts w:ascii="宋体" w:hAnsi="宋体" w:eastAsia="宋体" w:cs="宋体"/>
                <w:spacing w:val="4"/>
              </w:rPr>
              <w:t>5</w:t>
            </w:r>
            <w:r>
              <w:rPr>
                <w:spacing w:val="4"/>
              </w:rPr>
              <w:t>万元以下的罚款。</w:t>
            </w:r>
          </w:p>
        </w:tc>
        <w:tc>
          <w:tcPr>
            <w:tcW w:w="7723" w:type="dxa"/>
            <w:gridSpan w:val="3"/>
            <w:vAlign w:val="top"/>
          </w:tcPr>
          <w:p>
            <w:pPr>
              <w:pStyle w:val="6"/>
              <w:spacing w:before="71" w:line="267" w:lineRule="auto"/>
              <w:ind w:left="116" w:hanging="15"/>
              <w:jc w:val="both"/>
            </w:pPr>
            <w:r>
              <w:rPr>
                <w:b/>
                <w:bCs/>
                <w:spacing w:val="4"/>
              </w:rPr>
              <w:t>（一）伪造、倒卖、转让采集证、允许进出口证明书或者有关批准文件、</w:t>
            </w:r>
            <w:r>
              <w:rPr>
                <w:b/>
                <w:bCs/>
                <w:spacing w:val="8"/>
              </w:rPr>
              <w:t>标签，由野生植物行政主管部门或者工商行政管理部门按</w:t>
            </w:r>
            <w:r>
              <w:rPr>
                <w:b/>
                <w:bCs/>
                <w:spacing w:val="7"/>
              </w:rPr>
              <w:t>照职责分工收</w:t>
            </w:r>
            <w:r>
              <w:rPr>
                <w:b/>
                <w:bCs/>
                <w:spacing w:val="6"/>
              </w:rPr>
              <w:t>缴，没收违法所得，并按下列标准处罚：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385" w:lineRule="auto"/>
              <w:rPr>
                <w:rFonts w:ascii="Arial"/>
                <w:sz w:val="21"/>
              </w:rPr>
            </w:pPr>
          </w:p>
          <w:p>
            <w:pPr>
              <w:pStyle w:val="6"/>
              <w:spacing w:before="84" w:line="226" w:lineRule="auto"/>
              <w:ind w:left="275"/>
            </w:pPr>
            <w:r>
              <w:rPr>
                <w:spacing w:val="4"/>
              </w:rPr>
              <w:t>情节轻微</w:t>
            </w:r>
          </w:p>
        </w:tc>
        <w:tc>
          <w:tcPr>
            <w:tcW w:w="3223" w:type="dxa"/>
            <w:vAlign w:val="top"/>
          </w:tcPr>
          <w:p>
            <w:pPr>
              <w:pStyle w:val="6"/>
              <w:spacing w:before="70" w:line="268" w:lineRule="auto"/>
              <w:ind w:left="124" w:right="102" w:firstLine="2"/>
              <w:jc w:val="both"/>
            </w:pPr>
            <w:r>
              <w:rPr>
                <w:spacing w:val="-1"/>
              </w:rPr>
              <w:t>伪造、倒卖、转让采集证、允</w:t>
            </w:r>
            <w:r>
              <w:rPr>
                <w:spacing w:val="19"/>
              </w:rPr>
              <w:t>许进出口证明书或者有关批</w:t>
            </w:r>
            <w:r>
              <w:rPr>
                <w:spacing w:val="4"/>
              </w:rPr>
              <w:t>准文件、标签不到</w:t>
            </w:r>
            <w:r>
              <w:rPr>
                <w:rFonts w:ascii="宋体" w:hAnsi="宋体" w:eastAsia="宋体" w:cs="宋体"/>
                <w:spacing w:val="4"/>
              </w:rPr>
              <w:t>5</w:t>
            </w:r>
            <w:r>
              <w:rPr>
                <w:spacing w:val="4"/>
              </w:rPr>
              <w:t>张的</w:t>
            </w:r>
          </w:p>
        </w:tc>
        <w:tc>
          <w:tcPr>
            <w:tcW w:w="3031" w:type="dxa"/>
            <w:vAlign w:val="top"/>
          </w:tcPr>
          <w:p>
            <w:pPr>
              <w:pStyle w:val="6"/>
              <w:spacing w:before="273" w:line="278" w:lineRule="auto"/>
              <w:ind w:left="123" w:right="106" w:firstLine="4"/>
            </w:pPr>
            <w:r>
              <w:rPr>
                <w:spacing w:val="14"/>
              </w:rPr>
              <w:t>可以并处</w:t>
            </w:r>
            <w:r>
              <w:rPr>
                <w:rFonts w:ascii="宋体" w:hAnsi="宋体" w:eastAsia="宋体" w:cs="宋体"/>
                <w:spacing w:val="14"/>
              </w:rPr>
              <w:t>1</w:t>
            </w:r>
            <w:r>
              <w:rPr>
                <w:spacing w:val="14"/>
              </w:rPr>
              <w:t>万元以下的罚</w:t>
            </w:r>
            <w:r>
              <w:rPr>
                <w:spacing w:val="-8"/>
              </w:rPr>
              <w:t>款。</w:t>
            </w:r>
          </w:p>
        </w:tc>
      </w:tr>
    </w:tbl>
    <w:p>
      <w:pPr>
        <w:rPr>
          <w:rFonts w:ascii="Arial"/>
          <w:sz w:val="21"/>
        </w:rPr>
      </w:pPr>
    </w:p>
    <w:p>
      <w:pPr>
        <w:rPr>
          <w:rFonts w:ascii="Arial" w:hAnsi="Arial" w:eastAsia="Arial" w:cs="Arial"/>
          <w:sz w:val="21"/>
          <w:szCs w:val="21"/>
        </w:rPr>
        <w:sectPr>
          <w:footerReference r:id="rId59"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942" w:type="dxa"/>
            <w:vMerge w:val="restart"/>
            <w:tcBorders>
              <w:bottom w:val="nil"/>
            </w:tcBorders>
            <w:vAlign w:val="top"/>
          </w:tcPr>
          <w:p>
            <w:pPr>
              <w:rPr>
                <w:rFonts w:ascii="Arial"/>
                <w:sz w:val="21"/>
              </w:rPr>
            </w:pPr>
          </w:p>
        </w:tc>
        <w:tc>
          <w:tcPr>
            <w:tcW w:w="1431" w:type="dxa"/>
            <w:vMerge w:val="restart"/>
            <w:tcBorders>
              <w:bottom w:val="nil"/>
            </w:tcBorders>
            <w:vAlign w:val="top"/>
          </w:tcPr>
          <w:p>
            <w:pPr>
              <w:rPr>
                <w:rFonts w:ascii="Arial"/>
                <w:sz w:val="21"/>
              </w:rPr>
            </w:pPr>
          </w:p>
        </w:tc>
        <w:tc>
          <w:tcPr>
            <w:tcW w:w="4769" w:type="dxa"/>
            <w:vMerge w:val="restart"/>
            <w:tcBorders>
              <w:bottom w:val="nil"/>
            </w:tcBorders>
            <w:vAlign w:val="top"/>
          </w:tcPr>
          <w:p>
            <w:pPr>
              <w:pStyle w:val="6"/>
              <w:spacing w:before="72" w:line="230" w:lineRule="auto"/>
              <w:ind w:left="570"/>
            </w:pPr>
            <w:r>
              <w:rPr>
                <w:spacing w:val="11"/>
              </w:rPr>
              <w:t>《甘草和麻黃草采集管理办法》</w:t>
            </w:r>
          </w:p>
          <w:p>
            <w:pPr>
              <w:pStyle w:val="6"/>
              <w:spacing w:before="126" w:line="281" w:lineRule="auto"/>
              <w:ind w:left="121" w:right="31" w:firstLine="486"/>
            </w:pPr>
            <w:r>
              <w:rPr>
                <w:spacing w:val="4"/>
              </w:rPr>
              <w:t>第二十八条仿造、倒卖、转让采集证，</w:t>
            </w:r>
            <w:r>
              <w:rPr>
                <w:spacing w:val="9"/>
              </w:rPr>
              <w:t>有违法所得的处以违法所得</w:t>
            </w:r>
            <w:r>
              <w:rPr>
                <w:rFonts w:ascii="宋体" w:hAnsi="宋体" w:eastAsia="宋体" w:cs="宋体"/>
                <w:spacing w:val="9"/>
              </w:rPr>
              <w:t>1</w:t>
            </w:r>
            <w:r>
              <w:rPr>
                <w:spacing w:val="9"/>
              </w:rPr>
              <w:t>倍以上</w:t>
            </w:r>
            <w:r>
              <w:rPr>
                <w:rFonts w:ascii="宋体" w:hAnsi="宋体" w:eastAsia="宋体" w:cs="宋体"/>
                <w:spacing w:val="9"/>
              </w:rPr>
              <w:t>3</w:t>
            </w:r>
            <w:r>
              <w:rPr>
                <w:spacing w:val="9"/>
              </w:rPr>
              <w:t>倍以</w:t>
            </w:r>
            <w:r>
              <w:rPr>
                <w:spacing w:val="4"/>
              </w:rPr>
              <w:t>下罚款，但最高不得超过</w:t>
            </w:r>
            <w:r>
              <w:rPr>
                <w:rFonts w:ascii="宋体" w:hAnsi="宋体" w:eastAsia="宋体" w:cs="宋体"/>
                <w:spacing w:val="4"/>
              </w:rPr>
              <w:t>3</w:t>
            </w:r>
            <w:r>
              <w:rPr>
                <w:spacing w:val="4"/>
              </w:rPr>
              <w:t>万元；没有违法</w:t>
            </w:r>
            <w:r>
              <w:rPr>
                <w:spacing w:val="1"/>
              </w:rPr>
              <w:t>所得的处以</w:t>
            </w:r>
            <w:r>
              <w:rPr>
                <w:rFonts w:ascii="宋体" w:hAnsi="宋体" w:eastAsia="宋体" w:cs="宋体"/>
                <w:spacing w:val="1"/>
              </w:rPr>
              <w:t>1</w:t>
            </w:r>
            <w:r>
              <w:rPr>
                <w:spacing w:val="1"/>
              </w:rPr>
              <w:t>万元以下的罚款。</w:t>
            </w:r>
          </w:p>
        </w:tc>
        <w:tc>
          <w:tcPr>
            <w:tcW w:w="1469" w:type="dxa"/>
            <w:vAlign w:val="top"/>
          </w:tcPr>
          <w:p>
            <w:pPr>
              <w:spacing w:line="292" w:lineRule="auto"/>
              <w:rPr>
                <w:rFonts w:ascii="Arial"/>
                <w:sz w:val="21"/>
              </w:rPr>
            </w:pPr>
          </w:p>
          <w:p>
            <w:pPr>
              <w:spacing w:line="293" w:lineRule="auto"/>
              <w:rPr>
                <w:rFonts w:ascii="Arial"/>
                <w:sz w:val="21"/>
              </w:rPr>
            </w:pPr>
          </w:p>
          <w:p>
            <w:pPr>
              <w:pStyle w:val="6"/>
              <w:spacing w:before="84" w:line="235" w:lineRule="auto"/>
              <w:ind w:left="275"/>
            </w:pPr>
            <w:r>
              <w:rPr>
                <w:spacing w:val="4"/>
              </w:rPr>
              <w:t>情节一般</w:t>
            </w:r>
          </w:p>
        </w:tc>
        <w:tc>
          <w:tcPr>
            <w:tcW w:w="3223" w:type="dxa"/>
            <w:vAlign w:val="top"/>
          </w:tcPr>
          <w:p>
            <w:pPr>
              <w:pStyle w:val="6"/>
              <w:spacing w:before="74" w:line="272" w:lineRule="auto"/>
              <w:ind w:left="118" w:right="102" w:firstLine="8"/>
              <w:jc w:val="both"/>
            </w:pPr>
            <w:r>
              <w:rPr>
                <w:spacing w:val="-1"/>
              </w:rPr>
              <w:t>伪造、倒卖、转让采集证、允</w:t>
            </w:r>
            <w:r>
              <w:rPr>
                <w:spacing w:val="19"/>
              </w:rPr>
              <w:t>许进出口证明书或者有关批</w:t>
            </w:r>
            <w:r>
              <w:rPr>
                <w:spacing w:val="13"/>
              </w:rPr>
              <w:t>准文件、标签</w:t>
            </w:r>
            <w:r>
              <w:rPr>
                <w:rFonts w:ascii="宋体" w:hAnsi="宋体" w:eastAsia="宋体" w:cs="宋体"/>
                <w:spacing w:val="13"/>
                <w:position w:val="-1"/>
              </w:rPr>
              <w:t>5</w:t>
            </w:r>
            <w:r>
              <w:rPr>
                <w:spacing w:val="13"/>
              </w:rPr>
              <w:t>张以上不到</w:t>
            </w:r>
            <w:r>
              <w:rPr>
                <w:rFonts w:ascii="宋体" w:hAnsi="宋体" w:eastAsia="宋体" w:cs="宋体"/>
                <w:spacing w:val="5"/>
                <w:position w:val="-1"/>
              </w:rPr>
              <w:t>20</w:t>
            </w:r>
            <w:r>
              <w:rPr>
                <w:spacing w:val="5"/>
              </w:rPr>
              <w:t>张，尚未构成犯罪的</w:t>
            </w:r>
          </w:p>
        </w:tc>
        <w:tc>
          <w:tcPr>
            <w:tcW w:w="3031" w:type="dxa"/>
            <w:vAlign w:val="top"/>
          </w:tcPr>
          <w:p>
            <w:pPr>
              <w:spacing w:line="385" w:lineRule="auto"/>
              <w:rPr>
                <w:rFonts w:ascii="Arial"/>
                <w:sz w:val="21"/>
              </w:rPr>
            </w:pPr>
          </w:p>
          <w:p>
            <w:pPr>
              <w:pStyle w:val="6"/>
              <w:spacing w:before="84" w:line="278" w:lineRule="auto"/>
              <w:ind w:left="146" w:right="104" w:hanging="19"/>
            </w:pPr>
            <w:r>
              <w:t>可以并处</w:t>
            </w:r>
            <w:r>
              <w:rPr>
                <w:rFonts w:ascii="宋体" w:hAnsi="宋体" w:eastAsia="宋体" w:cs="宋体"/>
              </w:rPr>
              <w:t>1</w:t>
            </w:r>
            <w:r>
              <w:t>万元以上</w:t>
            </w:r>
            <w:r>
              <w:rPr>
                <w:rFonts w:ascii="宋体" w:hAnsi="宋体" w:eastAsia="宋体" w:cs="宋体"/>
              </w:rPr>
              <w:t>3</w:t>
            </w:r>
            <w:r>
              <w:t>万元</w:t>
            </w:r>
            <w:r>
              <w:rPr>
                <w:spacing w:val="1"/>
              </w:rPr>
              <w:t>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90" w:lineRule="auto"/>
              <w:rPr>
                <w:rFonts w:ascii="Arial"/>
                <w:sz w:val="21"/>
              </w:rPr>
            </w:pPr>
          </w:p>
          <w:p>
            <w:pPr>
              <w:spacing w:line="291" w:lineRule="auto"/>
              <w:rPr>
                <w:rFonts w:ascii="Arial"/>
                <w:sz w:val="21"/>
              </w:rPr>
            </w:pPr>
          </w:p>
          <w:p>
            <w:pPr>
              <w:pStyle w:val="6"/>
              <w:spacing w:before="84" w:line="235" w:lineRule="auto"/>
              <w:ind w:left="275"/>
            </w:pPr>
            <w:r>
              <w:rPr>
                <w:spacing w:val="4"/>
              </w:rPr>
              <w:t>情节严重</w:t>
            </w:r>
          </w:p>
        </w:tc>
        <w:tc>
          <w:tcPr>
            <w:tcW w:w="3223" w:type="dxa"/>
            <w:vAlign w:val="top"/>
          </w:tcPr>
          <w:p>
            <w:pPr>
              <w:pStyle w:val="6"/>
              <w:spacing w:before="69" w:line="272" w:lineRule="auto"/>
              <w:ind w:left="120" w:right="102" w:firstLine="6"/>
              <w:jc w:val="both"/>
            </w:pPr>
            <w:r>
              <w:rPr>
                <w:spacing w:val="-1"/>
              </w:rPr>
              <w:t>伪造、倒卖、转让采集证、允</w:t>
            </w:r>
            <w:r>
              <w:rPr>
                <w:spacing w:val="19"/>
              </w:rPr>
              <w:t>许进出口证明书或者有关批</w:t>
            </w:r>
            <w:r>
              <w:rPr>
                <w:spacing w:val="5"/>
              </w:rPr>
              <w:t>准文件、标签</w:t>
            </w:r>
            <w:r>
              <w:rPr>
                <w:rFonts w:ascii="宋体" w:hAnsi="宋体" w:eastAsia="宋体" w:cs="宋体"/>
                <w:spacing w:val="5"/>
                <w:position w:val="-1"/>
              </w:rPr>
              <w:t>20</w:t>
            </w:r>
            <w:r>
              <w:rPr>
                <w:spacing w:val="5"/>
              </w:rPr>
              <w:t>张以上，尚</w:t>
            </w:r>
            <w:r>
              <w:rPr>
                <w:spacing w:val="7"/>
              </w:rPr>
              <w:t>未构成犯罪的</w:t>
            </w:r>
          </w:p>
        </w:tc>
        <w:tc>
          <w:tcPr>
            <w:tcW w:w="3031" w:type="dxa"/>
            <w:vAlign w:val="top"/>
          </w:tcPr>
          <w:p>
            <w:pPr>
              <w:spacing w:line="381" w:lineRule="auto"/>
              <w:rPr>
                <w:rFonts w:ascii="Arial"/>
                <w:sz w:val="21"/>
              </w:rPr>
            </w:pPr>
          </w:p>
          <w:p>
            <w:pPr>
              <w:pStyle w:val="6"/>
              <w:spacing w:before="85" w:line="278" w:lineRule="auto"/>
              <w:ind w:left="146" w:right="104" w:hanging="19"/>
            </w:pPr>
            <w:r>
              <w:rPr>
                <w:spacing w:val="1"/>
              </w:rPr>
              <w:t>可以并处</w:t>
            </w:r>
            <w:r>
              <w:rPr>
                <w:rFonts w:ascii="宋体" w:hAnsi="宋体" w:eastAsia="宋体" w:cs="宋体"/>
                <w:spacing w:val="1"/>
              </w:rPr>
              <w:t>3</w:t>
            </w:r>
            <w:r>
              <w:rPr>
                <w:spacing w:val="1"/>
              </w:rPr>
              <w:t>万元以上</w:t>
            </w:r>
            <w:r>
              <w:rPr>
                <w:rFonts w:ascii="宋体" w:hAnsi="宋体" w:eastAsia="宋体" w:cs="宋体"/>
                <w:spacing w:val="1"/>
              </w:rPr>
              <w:t>5</w:t>
            </w:r>
            <w:r>
              <w:rPr>
                <w:spacing w:val="1"/>
              </w:rPr>
              <w:t>万元以下的罚款。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7723" w:type="dxa"/>
            <w:gridSpan w:val="3"/>
            <w:vAlign w:val="top"/>
          </w:tcPr>
          <w:p>
            <w:pPr>
              <w:pStyle w:val="6"/>
              <w:spacing w:before="96" w:line="230" w:lineRule="auto"/>
              <w:ind w:left="101"/>
            </w:pPr>
            <w:r>
              <w:rPr>
                <w:b/>
                <w:bCs/>
                <w:spacing w:val="6"/>
              </w:rPr>
              <w:t>（二）伪造、倒卖、转让甘草和麻黄草采集证的，按下列标准处罚：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pStyle w:val="6"/>
              <w:spacing w:before="270" w:line="226" w:lineRule="auto"/>
              <w:ind w:left="275"/>
            </w:pPr>
            <w:r>
              <w:rPr>
                <w:spacing w:val="4"/>
              </w:rPr>
              <w:t>情节轻微</w:t>
            </w:r>
          </w:p>
        </w:tc>
        <w:tc>
          <w:tcPr>
            <w:tcW w:w="3223" w:type="dxa"/>
            <w:vAlign w:val="top"/>
          </w:tcPr>
          <w:p>
            <w:pPr>
              <w:pStyle w:val="6"/>
              <w:spacing w:before="67" w:line="259" w:lineRule="auto"/>
              <w:ind w:left="125" w:right="104"/>
            </w:pPr>
            <w:r>
              <w:rPr>
                <w:spacing w:val="-1"/>
              </w:rPr>
              <w:t>伪造、倒卖、转让甘草和麻黄</w:t>
            </w:r>
            <w:r>
              <w:rPr>
                <w:spacing w:val="3"/>
              </w:rPr>
              <w:t>草采集证，没有违法所得的</w:t>
            </w:r>
          </w:p>
        </w:tc>
        <w:tc>
          <w:tcPr>
            <w:tcW w:w="3031" w:type="dxa"/>
            <w:vAlign w:val="top"/>
          </w:tcPr>
          <w:p>
            <w:pPr>
              <w:pStyle w:val="6"/>
              <w:spacing w:before="271" w:line="235" w:lineRule="auto"/>
              <w:ind w:left="119"/>
            </w:pPr>
            <w:r>
              <w:rPr>
                <w:spacing w:val="-2"/>
              </w:rPr>
              <w:t>处</w:t>
            </w:r>
            <w:r>
              <w:rPr>
                <w:rFonts w:ascii="宋体" w:hAnsi="宋体" w:eastAsia="宋体" w:cs="宋体"/>
                <w:spacing w:val="-2"/>
              </w:rPr>
              <w:t>1</w:t>
            </w:r>
            <w:r>
              <w:rPr>
                <w:spacing w:val="-2"/>
              </w:rPr>
              <w:t>万元以下的罚款。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383" w:lineRule="auto"/>
              <w:rPr>
                <w:rFonts w:ascii="Arial"/>
                <w:sz w:val="21"/>
              </w:rPr>
            </w:pPr>
          </w:p>
          <w:p>
            <w:pPr>
              <w:pStyle w:val="6"/>
              <w:spacing w:before="84" w:line="235" w:lineRule="auto"/>
              <w:ind w:left="275"/>
            </w:pPr>
            <w:r>
              <w:rPr>
                <w:spacing w:val="4"/>
              </w:rPr>
              <w:t>情节一般</w:t>
            </w:r>
          </w:p>
        </w:tc>
        <w:tc>
          <w:tcPr>
            <w:tcW w:w="3223" w:type="dxa"/>
            <w:vAlign w:val="top"/>
          </w:tcPr>
          <w:p>
            <w:pPr>
              <w:pStyle w:val="6"/>
              <w:spacing w:before="71" w:line="267" w:lineRule="auto"/>
              <w:ind w:left="124" w:right="104" w:firstLine="1"/>
              <w:jc w:val="both"/>
            </w:pPr>
            <w:r>
              <w:rPr>
                <w:spacing w:val="-1"/>
              </w:rPr>
              <w:t>伪造、倒卖、转让甘草和麻黄</w:t>
            </w:r>
            <w:r>
              <w:rPr>
                <w:spacing w:val="11"/>
              </w:rPr>
              <w:t>草采集证违法所得不足</w:t>
            </w:r>
            <w:r>
              <w:rPr>
                <w:rFonts w:ascii="宋体" w:hAnsi="宋体" w:eastAsia="宋体" w:cs="宋体"/>
                <w:spacing w:val="11"/>
                <w:position w:val="-1"/>
              </w:rPr>
              <w:t>1</w:t>
            </w:r>
            <w:r>
              <w:rPr>
                <w:spacing w:val="11"/>
              </w:rPr>
              <w:t>万</w:t>
            </w:r>
            <w:r>
              <w:t>元的</w:t>
            </w:r>
          </w:p>
        </w:tc>
        <w:tc>
          <w:tcPr>
            <w:tcW w:w="3031" w:type="dxa"/>
            <w:vAlign w:val="top"/>
          </w:tcPr>
          <w:p>
            <w:pPr>
              <w:pStyle w:val="6"/>
              <w:spacing w:before="71" w:line="267" w:lineRule="auto"/>
              <w:ind w:left="124" w:right="104" w:hanging="5"/>
              <w:jc w:val="both"/>
            </w:pPr>
            <w:r>
              <w:rPr>
                <w:spacing w:val="7"/>
              </w:rPr>
              <w:t>处以违法所得</w:t>
            </w:r>
            <w:r>
              <w:rPr>
                <w:rFonts w:ascii="宋体" w:hAnsi="宋体" w:eastAsia="宋体" w:cs="宋体"/>
                <w:spacing w:val="7"/>
              </w:rPr>
              <w:t>1</w:t>
            </w:r>
            <w:r>
              <w:rPr>
                <w:spacing w:val="7"/>
              </w:rPr>
              <w:t>倍以上</w:t>
            </w:r>
            <w:r>
              <w:rPr>
                <w:rFonts w:ascii="宋体" w:hAnsi="宋体" w:eastAsia="宋体" w:cs="宋体"/>
                <w:spacing w:val="7"/>
              </w:rPr>
              <w:t>2</w:t>
            </w:r>
            <w:r>
              <w:rPr>
                <w:spacing w:val="7"/>
              </w:rPr>
              <w:t>倍</w:t>
            </w:r>
            <w:r>
              <w:rPr>
                <w:spacing w:val="-1"/>
              </w:rPr>
              <w:t>以下，但最高不得超过</w:t>
            </w:r>
            <w:r>
              <w:rPr>
                <w:rFonts w:ascii="宋体" w:hAnsi="宋体" w:eastAsia="宋体" w:cs="宋体"/>
                <w:spacing w:val="-1"/>
                <w:position w:val="-1"/>
              </w:rPr>
              <w:t>3</w:t>
            </w:r>
            <w:r>
              <w:rPr>
                <w:spacing w:val="-1"/>
              </w:rPr>
              <w:t>万元的罚款。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386" w:lineRule="auto"/>
              <w:rPr>
                <w:rFonts w:ascii="Arial"/>
                <w:sz w:val="21"/>
              </w:rPr>
            </w:pPr>
          </w:p>
          <w:p>
            <w:pPr>
              <w:pStyle w:val="6"/>
              <w:spacing w:before="84" w:line="235" w:lineRule="auto"/>
              <w:ind w:left="275"/>
            </w:pPr>
            <w:r>
              <w:rPr>
                <w:spacing w:val="4"/>
              </w:rPr>
              <w:t>情节严重</w:t>
            </w:r>
          </w:p>
        </w:tc>
        <w:tc>
          <w:tcPr>
            <w:tcW w:w="3223" w:type="dxa"/>
            <w:vAlign w:val="top"/>
          </w:tcPr>
          <w:p>
            <w:pPr>
              <w:pStyle w:val="6"/>
              <w:spacing w:before="71" w:line="267" w:lineRule="auto"/>
              <w:ind w:left="124" w:right="104" w:firstLine="1"/>
              <w:jc w:val="both"/>
            </w:pPr>
            <w:r>
              <w:rPr>
                <w:spacing w:val="-1"/>
              </w:rPr>
              <w:t>伪造、倒卖、转让甘草和麻黄</w:t>
            </w:r>
            <w:r>
              <w:rPr>
                <w:spacing w:val="11"/>
              </w:rPr>
              <w:t>草采集证违法所得</w:t>
            </w:r>
            <w:r>
              <w:rPr>
                <w:rFonts w:ascii="宋体" w:hAnsi="宋体" w:eastAsia="宋体" w:cs="宋体"/>
                <w:spacing w:val="11"/>
              </w:rPr>
              <w:t>1</w:t>
            </w:r>
            <w:r>
              <w:rPr>
                <w:spacing w:val="11"/>
              </w:rPr>
              <w:t>万元以</w:t>
            </w:r>
            <w:r>
              <w:rPr>
                <w:spacing w:val="7"/>
              </w:rPr>
              <w:t>上，尚未构成犯罪的</w:t>
            </w:r>
          </w:p>
        </w:tc>
        <w:tc>
          <w:tcPr>
            <w:tcW w:w="3031" w:type="dxa"/>
            <w:vAlign w:val="top"/>
          </w:tcPr>
          <w:p>
            <w:pPr>
              <w:pStyle w:val="6"/>
              <w:spacing w:before="71" w:line="267" w:lineRule="auto"/>
              <w:ind w:left="124" w:right="104" w:hanging="5"/>
              <w:jc w:val="both"/>
            </w:pPr>
            <w:r>
              <w:rPr>
                <w:spacing w:val="4"/>
              </w:rPr>
              <w:t>处以违法所得</w:t>
            </w:r>
            <w:r>
              <w:rPr>
                <w:rFonts w:ascii="宋体" w:hAnsi="宋体" w:eastAsia="宋体" w:cs="宋体"/>
                <w:spacing w:val="4"/>
                <w:position w:val="-1"/>
              </w:rPr>
              <w:t>2</w:t>
            </w:r>
            <w:r>
              <w:rPr>
                <w:spacing w:val="4"/>
              </w:rPr>
              <w:t>倍以上</w:t>
            </w:r>
            <w:r>
              <w:rPr>
                <w:rFonts w:ascii="宋体" w:hAnsi="宋体" w:eastAsia="宋体" w:cs="宋体"/>
                <w:spacing w:val="4"/>
              </w:rPr>
              <w:t>3</w:t>
            </w:r>
            <w:r>
              <w:rPr>
                <w:spacing w:val="4"/>
              </w:rPr>
              <w:t>倍</w:t>
            </w:r>
            <w:r>
              <w:rPr>
                <w:spacing w:val="-1"/>
              </w:rPr>
              <w:t>以下，但最高不得超过</w:t>
            </w:r>
            <w:r>
              <w:rPr>
                <w:rFonts w:ascii="宋体" w:hAnsi="宋体" w:eastAsia="宋体" w:cs="宋体"/>
                <w:spacing w:val="-1"/>
              </w:rPr>
              <w:t>3</w:t>
            </w:r>
            <w:r>
              <w:rPr>
                <w:spacing w:val="-1"/>
              </w:rPr>
              <w:t>万元的罚款。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7" w:hRule="atLeast"/>
        </w:trPr>
        <w:tc>
          <w:tcPr>
            <w:tcW w:w="942" w:type="dxa"/>
            <w:vAlign w:val="top"/>
          </w:tcPr>
          <w:p>
            <w:pPr>
              <w:spacing w:line="280" w:lineRule="auto"/>
              <w:rPr>
                <w:rFonts w:ascii="Arial"/>
                <w:sz w:val="21"/>
              </w:rPr>
            </w:pPr>
          </w:p>
          <w:p>
            <w:pPr>
              <w:spacing w:line="280" w:lineRule="auto"/>
              <w:rPr>
                <w:rFonts w:ascii="Arial"/>
                <w:sz w:val="21"/>
              </w:rPr>
            </w:pPr>
          </w:p>
          <w:p>
            <w:pPr>
              <w:spacing w:line="281" w:lineRule="auto"/>
              <w:rPr>
                <w:rFonts w:ascii="Arial"/>
                <w:sz w:val="21"/>
              </w:rPr>
            </w:pPr>
          </w:p>
          <w:p>
            <w:pPr>
              <w:spacing w:before="75" w:line="189" w:lineRule="auto"/>
              <w:ind w:left="362"/>
              <w:rPr>
                <w:rFonts w:ascii="宋体" w:hAnsi="宋体" w:eastAsia="宋体" w:cs="宋体"/>
                <w:sz w:val="23"/>
                <w:szCs w:val="23"/>
              </w:rPr>
            </w:pPr>
            <w:r>
              <w:rPr>
                <w:rFonts w:ascii="宋体" w:hAnsi="宋体" w:eastAsia="宋体" w:cs="宋体"/>
                <w:spacing w:val="-4"/>
                <w:sz w:val="23"/>
                <w:szCs w:val="23"/>
              </w:rPr>
              <w:t>54</w:t>
            </w:r>
          </w:p>
        </w:tc>
        <w:tc>
          <w:tcPr>
            <w:tcW w:w="1431" w:type="dxa"/>
            <w:vAlign w:val="top"/>
          </w:tcPr>
          <w:p>
            <w:pPr>
              <w:pStyle w:val="6"/>
              <w:spacing w:before="69" w:line="275" w:lineRule="auto"/>
              <w:ind w:left="121" w:right="109" w:firstLine="6"/>
              <w:jc w:val="both"/>
            </w:pPr>
            <w:r>
              <w:rPr>
                <w:spacing w:val="7"/>
              </w:rPr>
              <w:t>外国人在本</w:t>
            </w:r>
            <w:r>
              <w:rPr>
                <w:spacing w:val="9"/>
              </w:rPr>
              <w:t>省行政区域内采集或者收购古茶树的籽粒、果</w:t>
            </w:r>
          </w:p>
        </w:tc>
        <w:tc>
          <w:tcPr>
            <w:tcW w:w="4769" w:type="dxa"/>
            <w:vAlign w:val="top"/>
          </w:tcPr>
          <w:p>
            <w:pPr>
              <w:pStyle w:val="6"/>
              <w:spacing w:before="91" w:line="235" w:lineRule="auto"/>
              <w:ind w:left="570"/>
            </w:pPr>
            <w:r>
              <w:rPr>
                <w:spacing w:val="12"/>
              </w:rPr>
              <w:t>《云南省古茶树保护条例》</w:t>
            </w:r>
          </w:p>
          <w:p>
            <w:pPr>
              <w:pStyle w:val="6"/>
              <w:spacing w:before="62" w:line="270" w:lineRule="auto"/>
              <w:ind w:left="121" w:right="101" w:firstLine="486"/>
            </w:pPr>
            <w:r>
              <w:rPr>
                <w:spacing w:val="13"/>
              </w:rPr>
              <w:t>第十七条禁止外国人在本省行政区域</w:t>
            </w:r>
            <w:r>
              <w:rPr>
                <w:spacing w:val="8"/>
              </w:rPr>
              <w:t>内采集或者收购古茶树的籽粒、果实、根、茎、苗、芽、叶、花等种植材料或者繁殖材</w:t>
            </w:r>
            <w:r>
              <w:rPr>
                <w:spacing w:val="-8"/>
              </w:rPr>
              <w:t>料。</w:t>
            </w:r>
          </w:p>
        </w:tc>
        <w:tc>
          <w:tcPr>
            <w:tcW w:w="1469"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84" w:line="235" w:lineRule="auto"/>
              <w:ind w:left="275"/>
            </w:pPr>
            <w:r>
              <w:rPr>
                <w:spacing w:val="4"/>
              </w:rPr>
              <w:t>情节一般</w:t>
            </w:r>
          </w:p>
        </w:tc>
        <w:tc>
          <w:tcPr>
            <w:tcW w:w="3223"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84" w:line="224" w:lineRule="auto"/>
              <w:ind w:left="126"/>
            </w:pPr>
            <w:r>
              <w:rPr>
                <w:spacing w:val="7"/>
              </w:rPr>
              <w:t>积极配合查处的</w:t>
            </w:r>
          </w:p>
        </w:tc>
        <w:tc>
          <w:tcPr>
            <w:tcW w:w="3031" w:type="dxa"/>
            <w:vAlign w:val="top"/>
          </w:tcPr>
          <w:p>
            <w:pPr>
              <w:pStyle w:val="6"/>
              <w:spacing w:before="69" w:line="275" w:lineRule="auto"/>
              <w:ind w:left="121" w:right="67" w:firstLine="30"/>
              <w:jc w:val="both"/>
            </w:pPr>
            <w:r>
              <w:t>由县级以上林业草原、农业</w:t>
            </w:r>
            <w:r>
              <w:rPr>
                <w:spacing w:val="6"/>
              </w:rPr>
              <w:t>农村主管部门没收所采集、</w:t>
            </w:r>
            <w:r>
              <w:rPr>
                <w:spacing w:val="24"/>
              </w:rPr>
              <w:t>收购的古茶树种植材料或</w:t>
            </w:r>
            <w:r>
              <w:rPr>
                <w:spacing w:val="-3"/>
              </w:rPr>
              <w:t>者繁殖材料，可以并处</w:t>
            </w:r>
            <w:r>
              <w:rPr>
                <w:rFonts w:ascii="宋体" w:hAnsi="宋体" w:eastAsia="宋体" w:cs="宋体"/>
                <w:spacing w:val="-3"/>
                <w:position w:val="-1"/>
              </w:rPr>
              <w:t>1</w:t>
            </w:r>
            <w:r>
              <w:rPr>
                <w:spacing w:val="-3"/>
              </w:rPr>
              <w:t>万</w:t>
            </w:r>
            <w:r>
              <w:rPr>
                <w:spacing w:val="2"/>
              </w:rPr>
              <w:t>元以上</w:t>
            </w:r>
            <w:r>
              <w:rPr>
                <w:rFonts w:ascii="宋体" w:hAnsi="宋体" w:eastAsia="宋体" w:cs="宋体"/>
                <w:spacing w:val="2"/>
              </w:rPr>
              <w:t>3</w:t>
            </w:r>
            <w:r>
              <w:rPr>
                <w:spacing w:val="2"/>
              </w:rPr>
              <w:t>万元以下罚款。</w:t>
            </w:r>
          </w:p>
        </w:tc>
      </w:tr>
    </w:tbl>
    <w:p>
      <w:pPr>
        <w:rPr>
          <w:rFonts w:ascii="Arial"/>
          <w:sz w:val="21"/>
        </w:rPr>
      </w:pPr>
    </w:p>
    <w:p>
      <w:pPr>
        <w:rPr>
          <w:rFonts w:ascii="Arial" w:hAnsi="Arial" w:eastAsia="Arial" w:cs="Arial"/>
          <w:sz w:val="21"/>
          <w:szCs w:val="21"/>
        </w:rPr>
        <w:sectPr>
          <w:footerReference r:id="rId60" w:type="default"/>
          <w:pgSz w:w="16848" w:h="11916"/>
          <w:pgMar w:top="1012" w:right="994" w:bottom="1103"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8" w:hRule="atLeast"/>
        </w:trPr>
        <w:tc>
          <w:tcPr>
            <w:tcW w:w="942" w:type="dxa"/>
            <w:vAlign w:val="top"/>
          </w:tcPr>
          <w:p>
            <w:pPr>
              <w:rPr>
                <w:rFonts w:ascii="Arial"/>
                <w:sz w:val="21"/>
              </w:rPr>
            </w:pPr>
          </w:p>
        </w:tc>
        <w:tc>
          <w:tcPr>
            <w:tcW w:w="1431" w:type="dxa"/>
            <w:vAlign w:val="top"/>
          </w:tcPr>
          <w:p>
            <w:pPr>
              <w:pStyle w:val="6"/>
              <w:spacing w:before="70" w:line="275" w:lineRule="auto"/>
              <w:ind w:left="117" w:right="14" w:firstLine="10"/>
              <w:jc w:val="both"/>
            </w:pPr>
            <w:r>
              <w:rPr>
                <w:spacing w:val="-16"/>
              </w:rPr>
              <w:t>实、根、茎、</w:t>
            </w:r>
            <w:r>
              <w:rPr>
                <w:spacing w:val="-15"/>
              </w:rPr>
              <w:t>苗、芽、叶、</w:t>
            </w:r>
            <w:r>
              <w:rPr>
                <w:spacing w:val="9"/>
              </w:rPr>
              <w:t>花等种植材料或者繁殖</w:t>
            </w:r>
            <w:r>
              <w:rPr>
                <w:spacing w:val="2"/>
              </w:rPr>
              <w:t>材料</w:t>
            </w:r>
          </w:p>
        </w:tc>
        <w:tc>
          <w:tcPr>
            <w:tcW w:w="4769" w:type="dxa"/>
            <w:vAlign w:val="top"/>
          </w:tcPr>
          <w:p>
            <w:pPr>
              <w:pStyle w:val="6"/>
              <w:spacing w:before="70" w:line="275" w:lineRule="auto"/>
              <w:ind w:left="121" w:right="104" w:firstLine="486"/>
              <w:jc w:val="both"/>
            </w:pPr>
            <w:r>
              <w:rPr>
                <w:spacing w:val="13"/>
              </w:rPr>
              <w:t>第二十六条违反本条例第十七条第一</w:t>
            </w:r>
            <w:r>
              <w:rPr>
                <w:spacing w:val="6"/>
              </w:rPr>
              <w:t>款规定的，由县级以上林业草原、农业农村</w:t>
            </w:r>
            <w:r>
              <w:rPr>
                <w:spacing w:val="8"/>
              </w:rPr>
              <w:t>主管部门没收所采集、收购的古茶树种植材</w:t>
            </w:r>
            <w:r>
              <w:rPr>
                <w:spacing w:val="2"/>
              </w:rPr>
              <w:t>料或者繁殖材料，可以并处</w:t>
            </w:r>
            <w:r>
              <w:rPr>
                <w:rFonts w:ascii="宋体" w:hAnsi="宋体" w:eastAsia="宋体" w:cs="宋体"/>
                <w:spacing w:val="2"/>
              </w:rPr>
              <w:t>1</w:t>
            </w:r>
            <w:r>
              <w:rPr>
                <w:spacing w:val="2"/>
              </w:rPr>
              <w:t>万元以上</w:t>
            </w:r>
            <w:r>
              <w:rPr>
                <w:rFonts w:ascii="宋体" w:hAnsi="宋体" w:eastAsia="宋体" w:cs="宋体"/>
                <w:spacing w:val="2"/>
              </w:rPr>
              <w:t>5</w:t>
            </w:r>
            <w:r>
              <w:rPr>
                <w:spacing w:val="2"/>
              </w:rPr>
              <w:t>万</w:t>
            </w:r>
            <w:r>
              <w:rPr>
                <w:spacing w:val="5"/>
              </w:rPr>
              <w:t>元以下罚款。</w:t>
            </w:r>
          </w:p>
        </w:tc>
        <w:tc>
          <w:tcPr>
            <w:tcW w:w="1469"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84" w:line="235" w:lineRule="auto"/>
              <w:ind w:left="275"/>
            </w:pPr>
            <w:r>
              <w:rPr>
                <w:spacing w:val="4"/>
              </w:rPr>
              <w:t>情节严重</w:t>
            </w:r>
          </w:p>
        </w:tc>
        <w:tc>
          <w:tcPr>
            <w:tcW w:w="3223"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84" w:line="235" w:lineRule="auto"/>
              <w:ind w:left="124"/>
            </w:pPr>
            <w:r>
              <w:rPr>
                <w:spacing w:val="7"/>
              </w:rPr>
              <w:t>拒不配合查处的</w:t>
            </w:r>
          </w:p>
        </w:tc>
        <w:tc>
          <w:tcPr>
            <w:tcW w:w="3031" w:type="dxa"/>
            <w:vAlign w:val="top"/>
          </w:tcPr>
          <w:p>
            <w:pPr>
              <w:pStyle w:val="6"/>
              <w:spacing w:before="91" w:line="272" w:lineRule="auto"/>
              <w:ind w:left="121" w:right="67" w:firstLine="30"/>
              <w:jc w:val="both"/>
            </w:pPr>
            <w:r>
              <w:t>由县级以上林业草原、农业</w:t>
            </w:r>
            <w:r>
              <w:rPr>
                <w:spacing w:val="6"/>
              </w:rPr>
              <w:t>农村主管部门没收所采集、</w:t>
            </w:r>
            <w:r>
              <w:rPr>
                <w:spacing w:val="24"/>
              </w:rPr>
              <w:t>收购的古茶树种植材料或</w:t>
            </w:r>
            <w:r>
              <w:rPr>
                <w:spacing w:val="-1"/>
              </w:rPr>
              <w:t>者繁殖材料，可以并处</w:t>
            </w:r>
            <w:r>
              <w:rPr>
                <w:rFonts w:ascii="宋体" w:hAnsi="宋体" w:eastAsia="宋体" w:cs="宋体"/>
                <w:spacing w:val="-1"/>
                <w:position w:val="-1"/>
              </w:rPr>
              <w:t>3</w:t>
            </w:r>
            <w:r>
              <w:rPr>
                <w:spacing w:val="-1"/>
              </w:rPr>
              <w:t>万</w:t>
            </w:r>
            <w:r>
              <w:rPr>
                <w:spacing w:val="2"/>
              </w:rPr>
              <w:t>元以上</w:t>
            </w:r>
            <w:r>
              <w:rPr>
                <w:rFonts w:ascii="宋体" w:hAnsi="宋体" w:eastAsia="宋体" w:cs="宋体"/>
                <w:spacing w:val="2"/>
                <w:position w:val="-1"/>
              </w:rPr>
              <w:t>5</w:t>
            </w:r>
            <w:r>
              <w:rPr>
                <w:spacing w:val="2"/>
              </w:rPr>
              <w:t>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4" w:hRule="atLeast"/>
        </w:trPr>
        <w:tc>
          <w:tcPr>
            <w:tcW w:w="942" w:type="dxa"/>
            <w:vMerge w:val="restart"/>
            <w:tcBorders>
              <w:bottom w:val="nil"/>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75" w:line="187" w:lineRule="auto"/>
              <w:ind w:left="362"/>
              <w:rPr>
                <w:rFonts w:ascii="宋体" w:hAnsi="宋体" w:eastAsia="宋体" w:cs="宋体"/>
                <w:sz w:val="23"/>
                <w:szCs w:val="23"/>
              </w:rPr>
            </w:pPr>
            <w:r>
              <w:rPr>
                <w:rFonts w:ascii="宋体" w:hAnsi="宋体" w:eastAsia="宋体" w:cs="宋体"/>
                <w:spacing w:val="-4"/>
                <w:sz w:val="23"/>
                <w:szCs w:val="23"/>
              </w:rPr>
              <w:t>55</w:t>
            </w:r>
          </w:p>
        </w:tc>
        <w:tc>
          <w:tcPr>
            <w:tcW w:w="1431"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pStyle w:val="6"/>
              <w:spacing w:before="84" w:line="282" w:lineRule="auto"/>
              <w:ind w:left="115" w:right="108" w:firstLine="6"/>
            </w:pPr>
            <w:r>
              <w:rPr>
                <w:spacing w:val="-5"/>
              </w:rPr>
              <w:t>古茶树刻</w:t>
            </w:r>
            <w:r>
              <w:rPr>
                <w:spacing w:val="4"/>
              </w:rPr>
              <w:t>划、折枝、</w:t>
            </w:r>
            <w:r>
              <w:rPr>
                <w:spacing w:val="10"/>
              </w:rPr>
              <w:t>挖根、剥皮造成古茶树</w:t>
            </w:r>
            <w:r>
              <w:rPr>
                <w:spacing w:val="3"/>
              </w:rPr>
              <w:t>损害</w:t>
            </w:r>
          </w:p>
        </w:tc>
        <w:tc>
          <w:tcPr>
            <w:tcW w:w="4769" w:type="dxa"/>
            <w:vMerge w:val="restart"/>
            <w:tcBorders>
              <w:bottom w:val="nil"/>
            </w:tcBorders>
            <w:vAlign w:val="top"/>
          </w:tcPr>
          <w:p>
            <w:pPr>
              <w:pStyle w:val="6"/>
              <w:spacing w:before="75" w:line="235" w:lineRule="auto"/>
              <w:ind w:left="570"/>
            </w:pPr>
            <w:r>
              <w:rPr>
                <w:spacing w:val="12"/>
              </w:rPr>
              <w:t>《云南省古茶树保护条例》</w:t>
            </w:r>
          </w:p>
          <w:p>
            <w:pPr>
              <w:pStyle w:val="6"/>
              <w:spacing w:before="54" w:line="277" w:lineRule="auto"/>
              <w:ind w:left="99" w:right="28" w:firstLine="508"/>
            </w:pPr>
            <w:r>
              <w:rPr>
                <w:spacing w:val="13"/>
              </w:rPr>
              <w:t>第十九条禁止下列危害古茶树及其生长环境的行为</w:t>
            </w:r>
            <w:r>
              <w:rPr>
                <w:spacing w:val="27"/>
              </w:rPr>
              <w:t>：（</w:t>
            </w:r>
            <w:r>
              <w:rPr>
                <w:spacing w:val="13"/>
              </w:rPr>
              <w:t>一</w:t>
            </w:r>
            <w:r>
              <w:rPr>
                <w:rFonts w:ascii="宋体" w:hAnsi="宋体" w:eastAsia="宋体" w:cs="宋体"/>
                <w:spacing w:val="13"/>
              </w:rPr>
              <w:t>)</w:t>
            </w:r>
            <w:r>
              <w:rPr>
                <w:spacing w:val="13"/>
              </w:rPr>
              <w:t>擅自砍伐、移植古茶</w:t>
            </w:r>
            <w:r>
              <w:rPr>
                <w:spacing w:val="14"/>
              </w:rPr>
              <w:t>树</w:t>
            </w:r>
            <w:r>
              <w:rPr>
                <w:spacing w:val="19"/>
              </w:rPr>
              <w:t>；（</w:t>
            </w:r>
            <w:r>
              <w:rPr>
                <w:spacing w:val="14"/>
              </w:rPr>
              <w:t>二</w:t>
            </w:r>
            <w:r>
              <w:rPr>
                <w:rFonts w:ascii="宋体" w:hAnsi="宋体" w:eastAsia="宋体" w:cs="宋体"/>
                <w:spacing w:val="14"/>
              </w:rPr>
              <w:t>)</w:t>
            </w:r>
            <w:r>
              <w:rPr>
                <w:spacing w:val="14"/>
              </w:rPr>
              <w:t>对古茶树刻划、折枝、挖根、剥皮</w:t>
            </w:r>
            <w:r>
              <w:rPr>
                <w:spacing w:val="19"/>
              </w:rPr>
              <w:t>；（</w:t>
            </w:r>
            <w:r>
              <w:rPr>
                <w:spacing w:val="14"/>
              </w:rPr>
              <w:t>三</w:t>
            </w:r>
            <w:r>
              <w:rPr>
                <w:rFonts w:ascii="宋体" w:hAnsi="宋体" w:eastAsia="宋体" w:cs="宋体"/>
                <w:spacing w:val="14"/>
              </w:rPr>
              <w:t>)</w:t>
            </w:r>
            <w:r>
              <w:rPr>
                <w:spacing w:val="14"/>
              </w:rPr>
              <w:t>在古茶树保护范围内使用危害古</w:t>
            </w:r>
            <w:r>
              <w:rPr>
                <w:spacing w:val="13"/>
              </w:rPr>
              <w:t>茶树的生长调节剂、化学除草剂</w:t>
            </w:r>
            <w:r>
              <w:t>；（</w:t>
            </w:r>
            <w:r>
              <w:rPr>
                <w:spacing w:val="13"/>
              </w:rPr>
              <w:t>四</w:t>
            </w:r>
            <w:r>
              <w:rPr>
                <w:rFonts w:ascii="宋体" w:hAnsi="宋体" w:eastAsia="宋体" w:cs="宋体"/>
                <w:spacing w:val="13"/>
              </w:rPr>
              <w:t>)</w:t>
            </w:r>
            <w:r>
              <w:rPr>
                <w:spacing w:val="13"/>
              </w:rPr>
              <w:t>破</w:t>
            </w:r>
            <w:r>
              <w:rPr>
                <w:spacing w:val="23"/>
              </w:rPr>
              <w:t>坏古茶树保护范围内的伴生树木或者种植</w:t>
            </w:r>
            <w:r>
              <w:rPr>
                <w:spacing w:val="6"/>
              </w:rPr>
              <w:t>影响古茶树生长的经济林木、农作物</w:t>
            </w:r>
            <w:r>
              <w:rPr>
                <w:spacing w:val="-17"/>
              </w:rPr>
              <w:t>；（</w:t>
            </w:r>
            <w:r>
              <w:rPr>
                <w:spacing w:val="6"/>
              </w:rPr>
              <w:t>五</w:t>
            </w:r>
            <w:r>
              <w:rPr>
                <w:rFonts w:ascii="宋体" w:hAnsi="宋体" w:eastAsia="宋体" w:cs="宋体"/>
                <w:spacing w:val="6"/>
              </w:rPr>
              <w:t>)</w:t>
            </w:r>
            <w:r>
              <w:rPr>
                <w:spacing w:val="7"/>
              </w:rPr>
              <w:t>在古茶树保护范围内挖沙、采石、取土，使</w:t>
            </w:r>
            <w:r>
              <w:rPr>
                <w:spacing w:val="1"/>
              </w:rPr>
              <w:t>用明火，排放废气、废水，倾倒、堆放废渣；</w:t>
            </w:r>
            <w:r>
              <w:rPr>
                <w:spacing w:val="13"/>
              </w:rPr>
              <w:t>（六</w:t>
            </w:r>
            <w:r>
              <w:rPr>
                <w:rFonts w:ascii="宋体" w:hAnsi="宋体" w:eastAsia="宋体" w:cs="宋体"/>
                <w:spacing w:val="13"/>
              </w:rPr>
              <w:t>)</w:t>
            </w:r>
            <w:r>
              <w:rPr>
                <w:spacing w:val="13"/>
              </w:rPr>
              <w:t>擅自移动、破坏古茶树保护标志或者</w:t>
            </w:r>
            <w:r>
              <w:rPr>
                <w:spacing w:val="1"/>
              </w:rPr>
              <w:t>挂牌。</w:t>
            </w:r>
          </w:p>
          <w:p>
            <w:pPr>
              <w:pStyle w:val="6"/>
              <w:spacing w:before="25" w:line="271" w:lineRule="auto"/>
              <w:ind w:left="118" w:right="104" w:firstLine="489"/>
              <w:jc w:val="both"/>
            </w:pPr>
            <w:r>
              <w:rPr>
                <w:spacing w:val="13"/>
              </w:rPr>
              <w:t>第二十七条第一项违反本条例第十九</w:t>
            </w:r>
            <w:r>
              <w:rPr>
                <w:spacing w:val="6"/>
              </w:rPr>
              <w:t>条规定的，由县级以上林业草原、农业农村主管部门按照以下规定予以处罚；造成损失</w:t>
            </w:r>
            <w:r>
              <w:rPr>
                <w:spacing w:val="1"/>
              </w:rPr>
              <w:t>的，依法赔偿；违反治安管理处罚法的，由</w:t>
            </w:r>
            <w:r>
              <w:rPr>
                <w:spacing w:val="4"/>
              </w:rPr>
              <w:t>公安机关依法处罚；构成犯罪的，依法追究</w:t>
            </w:r>
            <w:r>
              <w:rPr>
                <w:spacing w:val="12"/>
              </w:rPr>
              <w:t>刑事责任</w:t>
            </w:r>
            <w:r>
              <w:rPr>
                <w:spacing w:val="27"/>
              </w:rPr>
              <w:t>：（</w:t>
            </w:r>
            <w:r>
              <w:rPr>
                <w:spacing w:val="12"/>
              </w:rPr>
              <w:t>一</w:t>
            </w:r>
            <w:r>
              <w:rPr>
                <w:rFonts w:ascii="宋体" w:hAnsi="宋体" w:eastAsia="宋体" w:cs="宋体"/>
                <w:spacing w:val="12"/>
              </w:rPr>
              <w:t>)</w:t>
            </w:r>
            <w:r>
              <w:rPr>
                <w:spacing w:val="12"/>
              </w:rPr>
              <w:t>对古茶树刻划、折枝、挖</w:t>
            </w:r>
          </w:p>
        </w:tc>
        <w:tc>
          <w:tcPr>
            <w:tcW w:w="1469" w:type="dxa"/>
            <w:vAlign w:val="top"/>
          </w:tcPr>
          <w:p>
            <w:pPr>
              <w:spacing w:line="316" w:lineRule="auto"/>
              <w:rPr>
                <w:rFonts w:ascii="Arial"/>
                <w:sz w:val="21"/>
              </w:rPr>
            </w:pPr>
          </w:p>
          <w:p>
            <w:pPr>
              <w:spacing w:line="317" w:lineRule="auto"/>
              <w:rPr>
                <w:rFonts w:ascii="Arial"/>
                <w:sz w:val="21"/>
              </w:rPr>
            </w:pPr>
          </w:p>
          <w:p>
            <w:pPr>
              <w:spacing w:line="317" w:lineRule="auto"/>
              <w:rPr>
                <w:rFonts w:ascii="Arial"/>
                <w:sz w:val="21"/>
              </w:rPr>
            </w:pPr>
          </w:p>
          <w:p>
            <w:pPr>
              <w:pStyle w:val="6"/>
              <w:spacing w:before="84" w:line="226" w:lineRule="auto"/>
              <w:ind w:left="275"/>
            </w:pPr>
            <w:r>
              <w:rPr>
                <w:spacing w:val="4"/>
              </w:rPr>
              <w:t>情节轻微</w:t>
            </w:r>
          </w:p>
        </w:tc>
        <w:tc>
          <w:tcPr>
            <w:tcW w:w="3223" w:type="dxa"/>
            <w:vAlign w:val="top"/>
          </w:tcPr>
          <w:p>
            <w:pPr>
              <w:spacing w:line="275" w:lineRule="auto"/>
              <w:rPr>
                <w:rFonts w:ascii="Arial"/>
                <w:sz w:val="21"/>
              </w:rPr>
            </w:pPr>
          </w:p>
          <w:p>
            <w:pPr>
              <w:spacing w:line="275" w:lineRule="auto"/>
              <w:rPr>
                <w:rFonts w:ascii="Arial"/>
                <w:sz w:val="21"/>
              </w:rPr>
            </w:pPr>
          </w:p>
          <w:p>
            <w:pPr>
              <w:pStyle w:val="6"/>
              <w:spacing w:before="84" w:line="279" w:lineRule="auto"/>
              <w:ind w:left="119" w:right="104"/>
              <w:jc w:val="both"/>
            </w:pPr>
            <w:r>
              <w:t>违法对古茶树刻划、折枝、挖根、剥皮，对古茶树生长影响</w:t>
            </w:r>
            <w:r>
              <w:rPr>
                <w:spacing w:val="5"/>
              </w:rPr>
              <w:t>不大，数量</w:t>
            </w:r>
            <w:r>
              <w:rPr>
                <w:rFonts w:ascii="宋体" w:hAnsi="宋体" w:eastAsia="宋体" w:cs="宋体"/>
                <w:spacing w:val="5"/>
              </w:rPr>
              <w:t>3</w:t>
            </w:r>
            <w:r>
              <w:rPr>
                <w:spacing w:val="5"/>
              </w:rPr>
              <w:t>株以下的</w:t>
            </w:r>
          </w:p>
        </w:tc>
        <w:tc>
          <w:tcPr>
            <w:tcW w:w="3031" w:type="dxa"/>
            <w:vAlign w:val="top"/>
          </w:tcPr>
          <w:p>
            <w:pPr>
              <w:pStyle w:val="6"/>
              <w:spacing w:before="63" w:line="270" w:lineRule="auto"/>
              <w:ind w:left="121" w:right="106" w:firstLine="6"/>
              <w:jc w:val="both"/>
            </w:pPr>
            <w:r>
              <w:rPr>
                <w:spacing w:val="2"/>
              </w:rPr>
              <w:t>责令停止违法行为，责令聘</w:t>
            </w:r>
            <w:r>
              <w:rPr>
                <w:spacing w:val="24"/>
              </w:rPr>
              <w:t>请专业人员对受损害树体</w:t>
            </w:r>
            <w:r>
              <w:rPr>
                <w:spacing w:val="3"/>
              </w:rPr>
              <w:t>实施救治，所需费用由违法者承担，可以处以树木价值</w:t>
            </w:r>
            <w:r>
              <w:rPr>
                <w:rFonts w:ascii="宋体" w:hAnsi="宋体" w:eastAsia="宋体" w:cs="宋体"/>
                <w:spacing w:val="1"/>
              </w:rPr>
              <w:t>1</w:t>
            </w:r>
            <w:r>
              <w:rPr>
                <w:spacing w:val="1"/>
              </w:rPr>
              <w:t>倍以上</w:t>
            </w:r>
            <w:r>
              <w:rPr>
                <w:rFonts w:ascii="宋体" w:hAnsi="宋体" w:eastAsia="宋体" w:cs="宋体"/>
                <w:spacing w:val="1"/>
              </w:rPr>
              <w:t>2</w:t>
            </w:r>
            <w:r>
              <w:rPr>
                <w:spacing w:val="1"/>
              </w:rPr>
              <w:t>倍以下罚款；造</w:t>
            </w:r>
            <w:r>
              <w:t>成损失的，依法赔偿。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317" w:lineRule="auto"/>
              <w:rPr>
                <w:rFonts w:ascii="Arial"/>
                <w:sz w:val="21"/>
              </w:rPr>
            </w:pPr>
          </w:p>
          <w:p>
            <w:pPr>
              <w:spacing w:line="317" w:lineRule="auto"/>
              <w:rPr>
                <w:rFonts w:ascii="Arial"/>
                <w:sz w:val="21"/>
              </w:rPr>
            </w:pPr>
          </w:p>
          <w:p>
            <w:pPr>
              <w:spacing w:line="317" w:lineRule="auto"/>
              <w:rPr>
                <w:rFonts w:ascii="Arial"/>
                <w:sz w:val="21"/>
              </w:rPr>
            </w:pPr>
          </w:p>
          <w:p>
            <w:pPr>
              <w:pStyle w:val="6"/>
              <w:spacing w:before="84" w:line="235" w:lineRule="auto"/>
              <w:ind w:left="275"/>
            </w:pPr>
            <w:r>
              <w:rPr>
                <w:spacing w:val="4"/>
              </w:rPr>
              <w:t>情节一般</w:t>
            </w:r>
          </w:p>
        </w:tc>
        <w:tc>
          <w:tcPr>
            <w:tcW w:w="3223" w:type="dxa"/>
            <w:vAlign w:val="top"/>
          </w:tcPr>
          <w:p>
            <w:pPr>
              <w:spacing w:line="355" w:lineRule="auto"/>
              <w:rPr>
                <w:rFonts w:ascii="Arial"/>
                <w:sz w:val="21"/>
              </w:rPr>
            </w:pPr>
          </w:p>
          <w:p>
            <w:pPr>
              <w:pStyle w:val="6"/>
              <w:spacing w:before="85" w:line="281" w:lineRule="auto"/>
              <w:ind w:left="119" w:right="104"/>
              <w:jc w:val="both"/>
            </w:pPr>
            <w:r>
              <w:t>违法对古茶树刻划、折枝、挖根、剥皮，对古茶树生长影响</w:t>
            </w:r>
            <w:r>
              <w:rPr>
                <w:spacing w:val="-3"/>
              </w:rPr>
              <w:t>不大，数量在</w:t>
            </w:r>
            <w:r>
              <w:rPr>
                <w:rFonts w:ascii="宋体" w:hAnsi="宋体" w:eastAsia="宋体" w:cs="宋体"/>
                <w:spacing w:val="-3"/>
              </w:rPr>
              <w:t>3</w:t>
            </w:r>
            <w:r>
              <w:rPr>
                <w:spacing w:val="-3"/>
              </w:rPr>
              <w:t>株以上，尚不</w:t>
            </w:r>
            <w:r>
              <w:rPr>
                <w:spacing w:val="7"/>
              </w:rPr>
              <w:t>构成犯罪的</w:t>
            </w:r>
          </w:p>
        </w:tc>
        <w:tc>
          <w:tcPr>
            <w:tcW w:w="3031" w:type="dxa"/>
            <w:vAlign w:val="top"/>
          </w:tcPr>
          <w:p>
            <w:pPr>
              <w:pStyle w:val="6"/>
              <w:spacing w:before="63" w:line="270" w:lineRule="auto"/>
              <w:ind w:left="118" w:right="106" w:firstLine="9"/>
              <w:jc w:val="both"/>
            </w:pPr>
            <w:r>
              <w:rPr>
                <w:spacing w:val="2"/>
              </w:rPr>
              <w:t>责令停止违法行为，责令聘</w:t>
            </w:r>
            <w:r>
              <w:rPr>
                <w:spacing w:val="24"/>
              </w:rPr>
              <w:t>请专业人员对受损害树体</w:t>
            </w:r>
            <w:r>
              <w:rPr>
                <w:spacing w:val="3"/>
              </w:rPr>
              <w:t>实施救治，所需费用由违法者承担，可以处以树木价值</w:t>
            </w:r>
            <w:r>
              <w:rPr>
                <w:rFonts w:ascii="宋体" w:hAnsi="宋体" w:eastAsia="宋体" w:cs="宋体"/>
                <w:spacing w:val="1"/>
              </w:rPr>
              <w:t>2</w:t>
            </w:r>
            <w:r>
              <w:rPr>
                <w:spacing w:val="1"/>
              </w:rPr>
              <w:t>倍以上</w:t>
            </w:r>
            <w:r>
              <w:rPr>
                <w:rFonts w:ascii="宋体" w:hAnsi="宋体" w:eastAsia="宋体" w:cs="宋体"/>
                <w:spacing w:val="1"/>
              </w:rPr>
              <w:t>3</w:t>
            </w:r>
            <w:r>
              <w:rPr>
                <w:spacing w:val="1"/>
              </w:rPr>
              <w:t>倍以下罚款；造</w:t>
            </w:r>
            <w:r>
              <w:t>成损失的，依法赔偿。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6"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317" w:lineRule="auto"/>
              <w:rPr>
                <w:rFonts w:ascii="Arial"/>
                <w:sz w:val="21"/>
              </w:rPr>
            </w:pPr>
          </w:p>
          <w:p>
            <w:pPr>
              <w:spacing w:line="317" w:lineRule="auto"/>
              <w:rPr>
                <w:rFonts w:ascii="Arial"/>
                <w:sz w:val="21"/>
              </w:rPr>
            </w:pPr>
          </w:p>
          <w:p>
            <w:pPr>
              <w:spacing w:line="318" w:lineRule="auto"/>
              <w:rPr>
                <w:rFonts w:ascii="Arial"/>
                <w:sz w:val="21"/>
              </w:rPr>
            </w:pPr>
          </w:p>
          <w:p>
            <w:pPr>
              <w:pStyle w:val="6"/>
              <w:spacing w:before="84" w:line="235" w:lineRule="auto"/>
              <w:ind w:left="275"/>
            </w:pPr>
            <w:r>
              <w:rPr>
                <w:spacing w:val="4"/>
              </w:rPr>
              <w:t>情节严重</w:t>
            </w:r>
          </w:p>
        </w:tc>
        <w:tc>
          <w:tcPr>
            <w:tcW w:w="3223" w:type="dxa"/>
            <w:vAlign w:val="top"/>
          </w:tcPr>
          <w:p>
            <w:pPr>
              <w:spacing w:line="277" w:lineRule="auto"/>
              <w:rPr>
                <w:rFonts w:ascii="Arial"/>
                <w:sz w:val="21"/>
              </w:rPr>
            </w:pPr>
          </w:p>
          <w:p>
            <w:pPr>
              <w:spacing w:line="277" w:lineRule="auto"/>
              <w:rPr>
                <w:rFonts w:ascii="Arial"/>
                <w:sz w:val="21"/>
              </w:rPr>
            </w:pPr>
          </w:p>
          <w:p>
            <w:pPr>
              <w:pStyle w:val="6"/>
              <w:spacing w:before="84" w:line="280" w:lineRule="auto"/>
              <w:ind w:left="119" w:right="104"/>
              <w:jc w:val="both"/>
            </w:pPr>
            <w:r>
              <w:t>违法对古茶树刻划、折枝、挖根、剥皮，对古茶树造成重大</w:t>
            </w:r>
            <w:r>
              <w:rPr>
                <w:spacing w:val="8"/>
              </w:rPr>
              <w:t>损害，尚不构成犯罪的</w:t>
            </w:r>
          </w:p>
        </w:tc>
        <w:tc>
          <w:tcPr>
            <w:tcW w:w="3031" w:type="dxa"/>
            <w:vAlign w:val="top"/>
          </w:tcPr>
          <w:p>
            <w:pPr>
              <w:pStyle w:val="6"/>
              <w:spacing w:before="65" w:line="270" w:lineRule="auto"/>
              <w:ind w:left="118" w:right="84" w:firstLine="9"/>
              <w:jc w:val="both"/>
            </w:pPr>
            <w:r>
              <w:rPr>
                <w:spacing w:val="2"/>
              </w:rPr>
              <w:t>责令停止违法行为，责令聘</w:t>
            </w:r>
            <w:r>
              <w:rPr>
                <w:spacing w:val="24"/>
              </w:rPr>
              <w:t>请专业人员对受损害树体</w:t>
            </w:r>
            <w:r>
              <w:rPr>
                <w:spacing w:val="3"/>
              </w:rPr>
              <w:t>实施救治，所需费用由违法者承担，可以并处以树木价</w:t>
            </w:r>
            <w:r>
              <w:t>值</w:t>
            </w:r>
            <w:r>
              <w:rPr>
                <w:rFonts w:ascii="宋体" w:hAnsi="宋体" w:eastAsia="宋体" w:cs="宋体"/>
              </w:rPr>
              <w:t>3</w:t>
            </w:r>
            <w:r>
              <w:t>倍以上</w:t>
            </w:r>
            <w:r>
              <w:rPr>
                <w:rFonts w:ascii="宋体" w:hAnsi="宋体" w:eastAsia="宋体" w:cs="宋体"/>
              </w:rPr>
              <w:t>5</w:t>
            </w:r>
            <w:r>
              <w:t>倍以下罚款；</w:t>
            </w:r>
            <w:r>
              <w:rPr>
                <w:spacing w:val="5"/>
              </w:rPr>
              <w:t>造成损失的，依法赔偿。</w:t>
            </w:r>
          </w:p>
        </w:tc>
      </w:tr>
    </w:tbl>
    <w:p>
      <w:pPr>
        <w:rPr>
          <w:rFonts w:ascii="Arial"/>
          <w:sz w:val="21"/>
        </w:rPr>
      </w:pPr>
    </w:p>
    <w:p>
      <w:pPr>
        <w:rPr>
          <w:rFonts w:ascii="Arial" w:hAnsi="Arial" w:eastAsia="Arial" w:cs="Arial"/>
          <w:sz w:val="21"/>
          <w:szCs w:val="21"/>
        </w:rPr>
        <w:sectPr>
          <w:footerReference r:id="rId61"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9"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67" w:line="266" w:lineRule="auto"/>
              <w:ind w:left="116" w:right="104" w:firstLine="1"/>
              <w:jc w:val="both"/>
            </w:pPr>
            <w:r>
              <w:rPr>
                <w:spacing w:val="8"/>
              </w:rPr>
              <w:t>根、剥皮的，责令停止违法行为，造成古茶</w:t>
            </w:r>
            <w:r>
              <w:rPr>
                <w:spacing w:val="9"/>
              </w:rPr>
              <w:t>树损害的，责令聘请专业人员对受损害树体</w:t>
            </w:r>
            <w:r>
              <w:rPr>
                <w:spacing w:val="6"/>
              </w:rPr>
              <w:t>实施救治，所需费用由违法者承担，可以并</w:t>
            </w:r>
            <w:r>
              <w:rPr>
                <w:spacing w:val="3"/>
              </w:rPr>
              <w:t>处树木价值</w:t>
            </w:r>
            <w:r>
              <w:rPr>
                <w:rFonts w:ascii="宋体" w:hAnsi="宋体" w:eastAsia="宋体" w:cs="宋体"/>
                <w:spacing w:val="3"/>
              </w:rPr>
              <w:t>1</w:t>
            </w:r>
            <w:r>
              <w:rPr>
                <w:spacing w:val="3"/>
              </w:rPr>
              <w:t>倍以上</w:t>
            </w:r>
            <w:r>
              <w:rPr>
                <w:rFonts w:ascii="宋体" w:hAnsi="宋体" w:eastAsia="宋体" w:cs="宋体"/>
                <w:spacing w:val="3"/>
              </w:rPr>
              <w:t>5</w:t>
            </w:r>
            <w:r>
              <w:rPr>
                <w:spacing w:val="3"/>
              </w:rPr>
              <w:t>倍以下罚款。</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3" w:hRule="atLeast"/>
        </w:trPr>
        <w:tc>
          <w:tcPr>
            <w:tcW w:w="942"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5" w:line="189" w:lineRule="auto"/>
              <w:ind w:left="362"/>
              <w:rPr>
                <w:rFonts w:ascii="宋体" w:hAnsi="宋体" w:eastAsia="宋体" w:cs="宋体"/>
                <w:sz w:val="23"/>
                <w:szCs w:val="23"/>
              </w:rPr>
            </w:pPr>
            <w:r>
              <w:rPr>
                <w:rFonts w:ascii="宋体" w:hAnsi="宋体" w:eastAsia="宋体" w:cs="宋体"/>
                <w:spacing w:val="-4"/>
                <w:sz w:val="23"/>
                <w:szCs w:val="23"/>
              </w:rPr>
              <w:t>56</w:t>
            </w:r>
          </w:p>
        </w:tc>
        <w:tc>
          <w:tcPr>
            <w:tcW w:w="1431"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84" w:line="283" w:lineRule="auto"/>
              <w:ind w:left="112" w:right="109"/>
              <w:jc w:val="both"/>
            </w:pPr>
            <w:r>
              <w:rPr>
                <w:spacing w:val="10"/>
              </w:rPr>
              <w:t>破坏古茶树保护范围内的伴生树木或者种植影响古茶树生长的经济林</w:t>
            </w:r>
            <w:r>
              <w:rPr>
                <w:spacing w:val="7"/>
              </w:rPr>
              <w:t>木、农作物</w:t>
            </w:r>
          </w:p>
        </w:tc>
        <w:tc>
          <w:tcPr>
            <w:tcW w:w="4769" w:type="dxa"/>
            <w:vMerge w:val="restart"/>
            <w:tcBorders>
              <w:bottom w:val="nil"/>
            </w:tcBorders>
            <w:vAlign w:val="top"/>
          </w:tcPr>
          <w:p>
            <w:pPr>
              <w:pStyle w:val="6"/>
              <w:spacing w:before="67" w:line="235" w:lineRule="auto"/>
              <w:ind w:left="570"/>
            </w:pPr>
            <w:r>
              <w:rPr>
                <w:spacing w:val="12"/>
              </w:rPr>
              <w:t>《云南省古茶树保护条例》</w:t>
            </w:r>
          </w:p>
          <w:p>
            <w:pPr>
              <w:pStyle w:val="6"/>
              <w:spacing w:before="69" w:line="284" w:lineRule="auto"/>
              <w:ind w:left="99" w:right="28" w:firstLine="508"/>
            </w:pPr>
            <w:r>
              <w:rPr>
                <w:spacing w:val="13"/>
              </w:rPr>
              <w:t>第十九条禁止下列危害古茶树及其生长环境的行为</w:t>
            </w:r>
            <w:r>
              <w:rPr>
                <w:spacing w:val="27"/>
              </w:rPr>
              <w:t>：（</w:t>
            </w:r>
            <w:r>
              <w:rPr>
                <w:spacing w:val="13"/>
              </w:rPr>
              <w:t>一</w:t>
            </w:r>
            <w:r>
              <w:rPr>
                <w:rFonts w:ascii="宋体" w:hAnsi="宋体" w:eastAsia="宋体" w:cs="宋体"/>
                <w:spacing w:val="13"/>
              </w:rPr>
              <w:t>)</w:t>
            </w:r>
            <w:r>
              <w:rPr>
                <w:spacing w:val="13"/>
              </w:rPr>
              <w:t>擅自砍伐、移植古茶</w:t>
            </w:r>
            <w:r>
              <w:rPr>
                <w:spacing w:val="14"/>
              </w:rPr>
              <w:t>树</w:t>
            </w:r>
            <w:r>
              <w:rPr>
                <w:spacing w:val="19"/>
              </w:rPr>
              <w:t>；（</w:t>
            </w:r>
            <w:r>
              <w:rPr>
                <w:spacing w:val="14"/>
              </w:rPr>
              <w:t>二</w:t>
            </w:r>
            <w:r>
              <w:rPr>
                <w:rFonts w:ascii="宋体" w:hAnsi="宋体" w:eastAsia="宋体" w:cs="宋体"/>
                <w:spacing w:val="14"/>
              </w:rPr>
              <w:t>)</w:t>
            </w:r>
            <w:r>
              <w:rPr>
                <w:spacing w:val="14"/>
              </w:rPr>
              <w:t>对古茶树刻划、折枝、挖根、剥皮</w:t>
            </w:r>
            <w:r>
              <w:rPr>
                <w:spacing w:val="19"/>
              </w:rPr>
              <w:t>；（</w:t>
            </w:r>
            <w:r>
              <w:rPr>
                <w:spacing w:val="14"/>
              </w:rPr>
              <w:t>三</w:t>
            </w:r>
            <w:r>
              <w:rPr>
                <w:rFonts w:ascii="宋体" w:hAnsi="宋体" w:eastAsia="宋体" w:cs="宋体"/>
                <w:spacing w:val="14"/>
              </w:rPr>
              <w:t>)</w:t>
            </w:r>
            <w:r>
              <w:rPr>
                <w:spacing w:val="14"/>
              </w:rPr>
              <w:t>在古茶树保护范围内使用危害古</w:t>
            </w:r>
            <w:r>
              <w:rPr>
                <w:spacing w:val="13"/>
              </w:rPr>
              <w:t>茶树的生长调节剂、化学除草剂</w:t>
            </w:r>
            <w:r>
              <w:t>；（</w:t>
            </w:r>
            <w:r>
              <w:rPr>
                <w:spacing w:val="13"/>
              </w:rPr>
              <w:t>四</w:t>
            </w:r>
            <w:r>
              <w:rPr>
                <w:rFonts w:ascii="宋体" w:hAnsi="宋体" w:eastAsia="宋体" w:cs="宋体"/>
                <w:spacing w:val="13"/>
              </w:rPr>
              <w:t>)</w:t>
            </w:r>
            <w:r>
              <w:rPr>
                <w:spacing w:val="13"/>
              </w:rPr>
              <w:t>破</w:t>
            </w:r>
            <w:r>
              <w:rPr>
                <w:spacing w:val="23"/>
              </w:rPr>
              <w:t>坏古茶树保护范围内的伴生树木或者种植</w:t>
            </w:r>
            <w:r>
              <w:rPr>
                <w:spacing w:val="6"/>
              </w:rPr>
              <w:t>影响古茶树生长的经济林木、农作物</w:t>
            </w:r>
            <w:r>
              <w:rPr>
                <w:spacing w:val="-17"/>
              </w:rPr>
              <w:t>；（</w:t>
            </w:r>
            <w:r>
              <w:rPr>
                <w:spacing w:val="6"/>
              </w:rPr>
              <w:t>五</w:t>
            </w:r>
            <w:r>
              <w:rPr>
                <w:rFonts w:ascii="宋体" w:hAnsi="宋体" w:eastAsia="宋体" w:cs="宋体"/>
                <w:spacing w:val="6"/>
              </w:rPr>
              <w:t>)</w:t>
            </w:r>
            <w:r>
              <w:rPr>
                <w:spacing w:val="7"/>
              </w:rPr>
              <w:t>在古茶树保护范围内挖沙、采石、取土，使</w:t>
            </w:r>
            <w:r>
              <w:rPr>
                <w:spacing w:val="1"/>
              </w:rPr>
              <w:t>用明火，排放废气、废水，倾倒、堆放废渣；</w:t>
            </w:r>
            <w:r>
              <w:rPr>
                <w:spacing w:val="13"/>
              </w:rPr>
              <w:t>（六</w:t>
            </w:r>
            <w:r>
              <w:rPr>
                <w:rFonts w:ascii="宋体" w:hAnsi="宋体" w:eastAsia="宋体" w:cs="宋体"/>
                <w:spacing w:val="13"/>
              </w:rPr>
              <w:t>)</w:t>
            </w:r>
            <w:r>
              <w:rPr>
                <w:spacing w:val="13"/>
              </w:rPr>
              <w:t>擅自移动、破坏古茶树保护标志或者</w:t>
            </w:r>
            <w:r>
              <w:rPr>
                <w:spacing w:val="1"/>
              </w:rPr>
              <w:t>挂牌。</w:t>
            </w:r>
          </w:p>
          <w:p>
            <w:pPr>
              <w:pStyle w:val="6"/>
              <w:spacing w:before="27" w:line="276" w:lineRule="auto"/>
              <w:ind w:left="118" w:right="104" w:firstLine="489"/>
              <w:jc w:val="both"/>
            </w:pPr>
            <w:r>
              <w:rPr>
                <w:spacing w:val="13"/>
              </w:rPr>
              <w:t>第二十七条第二项违反本条例第十九</w:t>
            </w:r>
            <w:r>
              <w:rPr>
                <w:spacing w:val="6"/>
              </w:rPr>
              <w:t>条规定的，由县级以上林业草原、农业农村主管部门按照以下规定予以处罚；造成损失</w:t>
            </w:r>
            <w:r>
              <w:rPr>
                <w:spacing w:val="1"/>
              </w:rPr>
              <w:t>的，依法赔偿；违反治安管理处罚法的，由</w:t>
            </w:r>
            <w:r>
              <w:rPr>
                <w:spacing w:val="4"/>
              </w:rPr>
              <w:t>公安机关依法处罚；构成犯罪的，依法追究</w:t>
            </w:r>
            <w:r>
              <w:rPr>
                <w:spacing w:val="13"/>
              </w:rPr>
              <w:t>刑事责任</w:t>
            </w:r>
            <w:r>
              <w:rPr>
                <w:spacing w:val="18"/>
              </w:rPr>
              <w:t>：（</w:t>
            </w:r>
            <w:r>
              <w:rPr>
                <w:spacing w:val="13"/>
              </w:rPr>
              <w:t>二</w:t>
            </w:r>
            <w:r>
              <w:rPr>
                <w:rFonts w:ascii="宋体" w:hAnsi="宋体" w:eastAsia="宋体" w:cs="宋体"/>
                <w:spacing w:val="13"/>
              </w:rPr>
              <w:t>)</w:t>
            </w:r>
            <w:r>
              <w:rPr>
                <w:spacing w:val="13"/>
              </w:rPr>
              <w:t>破坏古茶树保护范围内的</w:t>
            </w:r>
          </w:p>
        </w:tc>
        <w:tc>
          <w:tcPr>
            <w:tcW w:w="1469" w:type="dxa"/>
            <w:vAlign w:val="top"/>
          </w:tcPr>
          <w:p>
            <w:pPr>
              <w:spacing w:line="294" w:lineRule="auto"/>
              <w:rPr>
                <w:rFonts w:ascii="Arial"/>
                <w:sz w:val="21"/>
              </w:rPr>
            </w:pPr>
          </w:p>
          <w:p>
            <w:pPr>
              <w:spacing w:line="294" w:lineRule="auto"/>
              <w:rPr>
                <w:rFonts w:ascii="Arial"/>
                <w:sz w:val="21"/>
              </w:rPr>
            </w:pPr>
          </w:p>
          <w:p>
            <w:pPr>
              <w:spacing w:line="294" w:lineRule="auto"/>
              <w:rPr>
                <w:rFonts w:ascii="Arial"/>
                <w:sz w:val="21"/>
              </w:rPr>
            </w:pPr>
          </w:p>
          <w:p>
            <w:pPr>
              <w:spacing w:line="295" w:lineRule="auto"/>
              <w:rPr>
                <w:rFonts w:ascii="Arial"/>
                <w:sz w:val="21"/>
              </w:rPr>
            </w:pPr>
          </w:p>
          <w:p>
            <w:pPr>
              <w:pStyle w:val="6"/>
              <w:spacing w:before="84" w:line="235" w:lineRule="auto"/>
              <w:ind w:left="275"/>
            </w:pPr>
            <w:r>
              <w:rPr>
                <w:spacing w:val="4"/>
              </w:rPr>
              <w:t>情节一般</w:t>
            </w:r>
          </w:p>
        </w:tc>
        <w:tc>
          <w:tcPr>
            <w:tcW w:w="3223" w:type="dxa"/>
            <w:vAlign w:val="top"/>
          </w:tcPr>
          <w:p>
            <w:pPr>
              <w:spacing w:line="381" w:lineRule="auto"/>
              <w:rPr>
                <w:rFonts w:ascii="Arial"/>
                <w:sz w:val="21"/>
              </w:rPr>
            </w:pPr>
          </w:p>
          <w:p>
            <w:pPr>
              <w:pStyle w:val="6"/>
              <w:spacing w:before="84" w:line="283" w:lineRule="auto"/>
              <w:ind w:left="126" w:right="102" w:hanging="10"/>
              <w:jc w:val="both"/>
            </w:pPr>
            <w:r>
              <w:rPr>
                <w:spacing w:val="19"/>
              </w:rPr>
              <w:t>破坏古茶树保护范围内的伴生树木或者种植影响古茶树</w:t>
            </w:r>
            <w:r>
              <w:rPr>
                <w:spacing w:val="-1"/>
              </w:rPr>
              <w:t>生长的经济林木、农作物，尚不构成犯罪，在期限内完成修复的</w:t>
            </w:r>
          </w:p>
        </w:tc>
        <w:tc>
          <w:tcPr>
            <w:tcW w:w="3031" w:type="dxa"/>
            <w:vAlign w:val="top"/>
          </w:tcPr>
          <w:p>
            <w:pPr>
              <w:pStyle w:val="6"/>
              <w:spacing w:before="65" w:line="278" w:lineRule="auto"/>
              <w:ind w:left="119" w:right="71" w:firstLine="32"/>
              <w:jc w:val="both"/>
            </w:pPr>
            <w:r>
              <w:t>由县级以上林业草原、农业</w:t>
            </w:r>
            <w:r>
              <w:rPr>
                <w:spacing w:val="24"/>
              </w:rPr>
              <w:t>农村主管部门责令停止违</w:t>
            </w:r>
            <w:r>
              <w:rPr>
                <w:spacing w:val="-1"/>
              </w:rPr>
              <w:t>法行为，限期修复，可以并</w:t>
            </w:r>
            <w:r>
              <w:rPr>
                <w:spacing w:val="13"/>
              </w:rPr>
              <w:t>处恢复费用</w:t>
            </w:r>
            <w:r>
              <w:rPr>
                <w:rFonts w:ascii="宋体" w:hAnsi="宋体" w:eastAsia="宋体" w:cs="宋体"/>
                <w:spacing w:val="13"/>
              </w:rPr>
              <w:t>1</w:t>
            </w:r>
            <w:r>
              <w:rPr>
                <w:spacing w:val="13"/>
              </w:rPr>
              <w:t>倍以上</w:t>
            </w:r>
            <w:r>
              <w:rPr>
                <w:rFonts w:ascii="宋体" w:hAnsi="宋体" w:eastAsia="宋体" w:cs="宋体"/>
                <w:spacing w:val="13"/>
              </w:rPr>
              <w:t>2</w:t>
            </w:r>
            <w:r>
              <w:rPr>
                <w:spacing w:val="13"/>
              </w:rPr>
              <w:t>倍以</w:t>
            </w:r>
            <w:r>
              <w:rPr>
                <w:spacing w:val="3"/>
              </w:rPr>
              <w:t>下罚款；造成损失的，依法赔偿。违反治安管理处罚法</w:t>
            </w:r>
            <w:r>
              <w:rPr>
                <w:spacing w:val="6"/>
              </w:rPr>
              <w:t>的，由公安机关依法处罚。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5"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84" w:line="235" w:lineRule="auto"/>
              <w:ind w:left="275"/>
            </w:pPr>
            <w:r>
              <w:rPr>
                <w:spacing w:val="4"/>
              </w:rPr>
              <w:t>情节严重</w:t>
            </w:r>
          </w:p>
        </w:tc>
        <w:tc>
          <w:tcPr>
            <w:tcW w:w="3223" w:type="dxa"/>
            <w:vAlign w:val="top"/>
          </w:tcPr>
          <w:p>
            <w:pPr>
              <w:spacing w:line="293" w:lineRule="auto"/>
              <w:rPr>
                <w:rFonts w:ascii="Arial"/>
                <w:sz w:val="21"/>
              </w:rPr>
            </w:pPr>
          </w:p>
          <w:p>
            <w:pPr>
              <w:spacing w:line="294" w:lineRule="auto"/>
              <w:rPr>
                <w:rFonts w:ascii="Arial"/>
                <w:sz w:val="21"/>
              </w:rPr>
            </w:pPr>
          </w:p>
          <w:p>
            <w:pPr>
              <w:spacing w:line="294" w:lineRule="auto"/>
              <w:rPr>
                <w:rFonts w:ascii="Arial"/>
                <w:sz w:val="21"/>
              </w:rPr>
            </w:pPr>
          </w:p>
          <w:p>
            <w:pPr>
              <w:spacing w:line="294" w:lineRule="auto"/>
              <w:rPr>
                <w:rFonts w:ascii="Arial"/>
                <w:sz w:val="21"/>
              </w:rPr>
            </w:pPr>
          </w:p>
          <w:p>
            <w:pPr>
              <w:pStyle w:val="6"/>
              <w:spacing w:before="84" w:line="282" w:lineRule="auto"/>
              <w:ind w:left="122" w:right="102" w:hanging="6"/>
              <w:jc w:val="both"/>
            </w:pPr>
            <w:r>
              <w:rPr>
                <w:spacing w:val="19"/>
              </w:rPr>
              <w:t>破坏古茶树保护范围内的伴生树木或者种植影响古茶树</w:t>
            </w:r>
            <w:r>
              <w:t>生长的经济林木、农作物，尚不构成犯罪，限期内拒不修复</w:t>
            </w:r>
            <w:r>
              <w:rPr>
                <w:spacing w:val="7"/>
              </w:rPr>
              <w:t>或未完成修复的</w:t>
            </w:r>
          </w:p>
        </w:tc>
        <w:tc>
          <w:tcPr>
            <w:tcW w:w="3031" w:type="dxa"/>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pStyle w:val="6"/>
              <w:spacing w:before="84" w:line="283" w:lineRule="auto"/>
              <w:ind w:left="119" w:right="71" w:firstLine="32"/>
              <w:jc w:val="both"/>
            </w:pPr>
            <w:r>
              <w:t>由县级以上林业草原、农业</w:t>
            </w:r>
            <w:r>
              <w:rPr>
                <w:spacing w:val="24"/>
              </w:rPr>
              <w:t>农村主管部门责令停止违</w:t>
            </w:r>
            <w:r>
              <w:rPr>
                <w:spacing w:val="-1"/>
              </w:rPr>
              <w:t>法行为，限期修复，可以并</w:t>
            </w:r>
            <w:r>
              <w:rPr>
                <w:spacing w:val="4"/>
              </w:rPr>
              <w:t>处恢复费用</w:t>
            </w:r>
            <w:r>
              <w:rPr>
                <w:rFonts w:ascii="宋体" w:hAnsi="宋体" w:eastAsia="宋体" w:cs="宋体"/>
                <w:spacing w:val="4"/>
                <w:position w:val="-1"/>
              </w:rPr>
              <w:t>2</w:t>
            </w:r>
            <w:r>
              <w:rPr>
                <w:spacing w:val="4"/>
              </w:rPr>
              <w:t>倍以上</w:t>
            </w:r>
            <w:r>
              <w:rPr>
                <w:rFonts w:ascii="宋体" w:hAnsi="宋体" w:eastAsia="宋体" w:cs="宋体"/>
                <w:spacing w:val="4"/>
              </w:rPr>
              <w:t>3</w:t>
            </w:r>
            <w:r>
              <w:rPr>
                <w:spacing w:val="4"/>
              </w:rPr>
              <w:t>倍以</w:t>
            </w:r>
            <w:r>
              <w:rPr>
                <w:spacing w:val="3"/>
              </w:rPr>
              <w:t>下罚款；造成损失的，依法赔偿。违反治安管理处罚法</w:t>
            </w:r>
            <w:r>
              <w:rPr>
                <w:spacing w:val="6"/>
              </w:rPr>
              <w:t>的，由公安机关依法处罚。</w:t>
            </w:r>
          </w:p>
        </w:tc>
      </w:tr>
    </w:tbl>
    <w:p>
      <w:pPr>
        <w:rPr>
          <w:rFonts w:ascii="Arial"/>
          <w:sz w:val="21"/>
        </w:rPr>
      </w:pPr>
    </w:p>
    <w:p>
      <w:pPr>
        <w:rPr>
          <w:rFonts w:ascii="Arial" w:hAnsi="Arial" w:eastAsia="Arial" w:cs="Arial"/>
          <w:sz w:val="21"/>
          <w:szCs w:val="21"/>
        </w:rPr>
        <w:sectPr>
          <w:footerReference r:id="rId62"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74" w:line="272" w:lineRule="auto"/>
              <w:ind w:left="115" w:right="103" w:firstLine="2"/>
              <w:jc w:val="both"/>
            </w:pPr>
            <w:r>
              <w:rPr>
                <w:spacing w:val="22"/>
              </w:rPr>
              <w:t>伴生树木或者种植影响古茶树生长的经济</w:t>
            </w:r>
            <w:r>
              <w:rPr>
                <w:spacing w:val="6"/>
              </w:rPr>
              <w:t>林木、农作物的，责令停止违法行为，限期</w:t>
            </w:r>
            <w:r>
              <w:rPr>
                <w:spacing w:val="5"/>
              </w:rPr>
              <w:t>修复，可以并处恢复费用</w:t>
            </w:r>
            <w:r>
              <w:rPr>
                <w:rFonts w:ascii="宋体" w:hAnsi="宋体" w:eastAsia="宋体" w:cs="宋体"/>
                <w:spacing w:val="5"/>
                <w:position w:val="-1"/>
              </w:rPr>
              <w:t>1</w:t>
            </w:r>
            <w:r>
              <w:rPr>
                <w:spacing w:val="5"/>
              </w:rPr>
              <w:t>倍以上</w:t>
            </w:r>
            <w:r>
              <w:rPr>
                <w:rFonts w:ascii="宋体" w:hAnsi="宋体" w:eastAsia="宋体" w:cs="宋体"/>
                <w:spacing w:val="5"/>
              </w:rPr>
              <w:t>3</w:t>
            </w:r>
            <w:r>
              <w:rPr>
                <w:spacing w:val="5"/>
              </w:rPr>
              <w:t>倍以下</w:t>
            </w:r>
            <w:r>
              <w:rPr>
                <w:spacing w:val="-3"/>
              </w:rPr>
              <w:t>罚款。</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942"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75" w:line="187" w:lineRule="auto"/>
              <w:ind w:left="362"/>
              <w:rPr>
                <w:rFonts w:ascii="宋体" w:hAnsi="宋体" w:eastAsia="宋体" w:cs="宋体"/>
                <w:sz w:val="23"/>
                <w:szCs w:val="23"/>
              </w:rPr>
            </w:pPr>
            <w:r>
              <w:rPr>
                <w:rFonts w:ascii="宋体" w:hAnsi="宋体" w:eastAsia="宋体" w:cs="宋体"/>
                <w:spacing w:val="-4"/>
                <w:sz w:val="23"/>
                <w:szCs w:val="23"/>
              </w:rPr>
              <w:t>57</w:t>
            </w:r>
          </w:p>
        </w:tc>
        <w:tc>
          <w:tcPr>
            <w:tcW w:w="1431"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84" w:line="283" w:lineRule="auto"/>
              <w:ind w:left="114" w:right="109"/>
            </w:pPr>
            <w:r>
              <w:rPr>
                <w:spacing w:val="10"/>
              </w:rPr>
              <w:t>在古茶树保护范围内挖</w:t>
            </w:r>
            <w:r>
              <w:rPr>
                <w:spacing w:val="4"/>
              </w:rPr>
              <w:t>沙、采石、</w:t>
            </w:r>
            <w:r>
              <w:rPr>
                <w:spacing w:val="3"/>
              </w:rPr>
              <w:t>取土</w:t>
            </w:r>
          </w:p>
        </w:tc>
        <w:tc>
          <w:tcPr>
            <w:tcW w:w="4769" w:type="dxa"/>
            <w:vMerge w:val="restart"/>
            <w:tcBorders>
              <w:bottom w:val="nil"/>
            </w:tcBorders>
            <w:vAlign w:val="top"/>
          </w:tcPr>
          <w:p>
            <w:pPr>
              <w:pStyle w:val="6"/>
              <w:spacing w:before="159" w:line="235" w:lineRule="auto"/>
              <w:ind w:left="570"/>
            </w:pPr>
            <w:r>
              <w:rPr>
                <w:spacing w:val="12"/>
              </w:rPr>
              <w:t>《云南省古茶树保护条例》</w:t>
            </w:r>
          </w:p>
          <w:p>
            <w:pPr>
              <w:pStyle w:val="6"/>
              <w:spacing w:before="66" w:line="284" w:lineRule="auto"/>
              <w:ind w:left="99" w:right="28" w:firstLine="508"/>
            </w:pPr>
            <w:r>
              <w:rPr>
                <w:spacing w:val="13"/>
              </w:rPr>
              <w:t>第十九条禁止下列危害古茶树及其生长环境的行为</w:t>
            </w:r>
            <w:r>
              <w:rPr>
                <w:spacing w:val="27"/>
              </w:rPr>
              <w:t>：（</w:t>
            </w:r>
            <w:r>
              <w:rPr>
                <w:spacing w:val="13"/>
              </w:rPr>
              <w:t>一</w:t>
            </w:r>
            <w:r>
              <w:rPr>
                <w:rFonts w:ascii="宋体" w:hAnsi="宋体" w:eastAsia="宋体" w:cs="宋体"/>
                <w:spacing w:val="13"/>
              </w:rPr>
              <w:t>)</w:t>
            </w:r>
            <w:r>
              <w:rPr>
                <w:spacing w:val="13"/>
              </w:rPr>
              <w:t>擅自砍伐、移植古茶</w:t>
            </w:r>
            <w:r>
              <w:rPr>
                <w:spacing w:val="14"/>
              </w:rPr>
              <w:t>树</w:t>
            </w:r>
            <w:r>
              <w:rPr>
                <w:spacing w:val="19"/>
              </w:rPr>
              <w:t>；（</w:t>
            </w:r>
            <w:r>
              <w:rPr>
                <w:spacing w:val="14"/>
              </w:rPr>
              <w:t>二</w:t>
            </w:r>
            <w:r>
              <w:rPr>
                <w:rFonts w:ascii="宋体" w:hAnsi="宋体" w:eastAsia="宋体" w:cs="宋体"/>
                <w:spacing w:val="14"/>
              </w:rPr>
              <w:t>)</w:t>
            </w:r>
            <w:r>
              <w:rPr>
                <w:spacing w:val="14"/>
              </w:rPr>
              <w:t>对古茶树刻划、折枝、挖根、剥皮</w:t>
            </w:r>
            <w:r>
              <w:rPr>
                <w:spacing w:val="19"/>
              </w:rPr>
              <w:t>；（</w:t>
            </w:r>
            <w:r>
              <w:rPr>
                <w:spacing w:val="14"/>
              </w:rPr>
              <w:t>三</w:t>
            </w:r>
            <w:r>
              <w:rPr>
                <w:rFonts w:ascii="宋体" w:hAnsi="宋体" w:eastAsia="宋体" w:cs="宋体"/>
                <w:spacing w:val="14"/>
              </w:rPr>
              <w:t>)</w:t>
            </w:r>
            <w:r>
              <w:rPr>
                <w:spacing w:val="14"/>
              </w:rPr>
              <w:t>在古茶树保护范围内使用危害古</w:t>
            </w:r>
            <w:r>
              <w:rPr>
                <w:spacing w:val="13"/>
              </w:rPr>
              <w:t>茶树的生长调节剂、化学除草剂</w:t>
            </w:r>
            <w:r>
              <w:t>；（</w:t>
            </w:r>
            <w:r>
              <w:rPr>
                <w:spacing w:val="13"/>
              </w:rPr>
              <w:t>四</w:t>
            </w:r>
            <w:r>
              <w:rPr>
                <w:rFonts w:ascii="宋体" w:hAnsi="宋体" w:eastAsia="宋体" w:cs="宋体"/>
                <w:spacing w:val="13"/>
              </w:rPr>
              <w:t>)</w:t>
            </w:r>
            <w:r>
              <w:rPr>
                <w:spacing w:val="13"/>
              </w:rPr>
              <w:t>破</w:t>
            </w:r>
            <w:r>
              <w:rPr>
                <w:spacing w:val="23"/>
              </w:rPr>
              <w:t>坏古茶树保护范围内的伴生树木或者种植</w:t>
            </w:r>
            <w:r>
              <w:rPr>
                <w:spacing w:val="6"/>
              </w:rPr>
              <w:t>影响古茶树生长的经济林木、农作物</w:t>
            </w:r>
            <w:r>
              <w:rPr>
                <w:spacing w:val="-17"/>
              </w:rPr>
              <w:t>；（</w:t>
            </w:r>
            <w:r>
              <w:rPr>
                <w:spacing w:val="6"/>
              </w:rPr>
              <w:t>五</w:t>
            </w:r>
            <w:r>
              <w:rPr>
                <w:rFonts w:ascii="宋体" w:hAnsi="宋体" w:eastAsia="宋体" w:cs="宋体"/>
                <w:spacing w:val="6"/>
              </w:rPr>
              <w:t>)</w:t>
            </w:r>
            <w:r>
              <w:rPr>
                <w:spacing w:val="7"/>
              </w:rPr>
              <w:t>在古茶树保护范围内挖沙、采石、取土，使</w:t>
            </w:r>
            <w:r>
              <w:rPr>
                <w:spacing w:val="1"/>
              </w:rPr>
              <w:t>用明火，排放废气、废水，倾倒、堆放废渣；</w:t>
            </w:r>
            <w:r>
              <w:rPr>
                <w:spacing w:val="13"/>
              </w:rPr>
              <w:t>（六</w:t>
            </w:r>
            <w:r>
              <w:rPr>
                <w:rFonts w:ascii="宋体" w:hAnsi="宋体" w:eastAsia="宋体" w:cs="宋体"/>
                <w:spacing w:val="13"/>
              </w:rPr>
              <w:t>)</w:t>
            </w:r>
            <w:r>
              <w:rPr>
                <w:spacing w:val="13"/>
              </w:rPr>
              <w:t>擅自移动、破坏古茶树保护标志或者</w:t>
            </w:r>
            <w:r>
              <w:rPr>
                <w:spacing w:val="1"/>
              </w:rPr>
              <w:t>挂牌。</w:t>
            </w:r>
          </w:p>
          <w:p>
            <w:pPr>
              <w:pStyle w:val="6"/>
              <w:spacing w:before="28" w:line="282" w:lineRule="auto"/>
              <w:ind w:left="118" w:right="12" w:firstLine="489"/>
              <w:jc w:val="both"/>
            </w:pPr>
            <w:r>
              <w:rPr>
                <w:spacing w:val="13"/>
              </w:rPr>
              <w:t>第二十七条第三项违反本条例第十九</w:t>
            </w:r>
            <w:r>
              <w:rPr>
                <w:spacing w:val="6"/>
              </w:rPr>
              <w:t>条规定的，由县级以上林业草原、农业农村主管部门按照以下规定予以处罚；造成损失</w:t>
            </w:r>
            <w:r>
              <w:rPr>
                <w:spacing w:val="1"/>
              </w:rPr>
              <w:t>的，依法赔偿；违反治安管理处罚法的，由</w:t>
            </w:r>
            <w:r>
              <w:rPr>
                <w:spacing w:val="4"/>
              </w:rPr>
              <w:t>公安机关依法处罚；构成犯罪的，依法追究</w:t>
            </w:r>
            <w:r>
              <w:rPr>
                <w:spacing w:val="5"/>
              </w:rPr>
              <w:t>刑事责任</w:t>
            </w:r>
            <w:r>
              <w:rPr>
                <w:spacing w:val="28"/>
              </w:rPr>
              <w:t>：（</w:t>
            </w:r>
            <w:r>
              <w:rPr>
                <w:spacing w:val="5"/>
              </w:rPr>
              <w:t>三</w:t>
            </w:r>
            <w:r>
              <w:rPr>
                <w:rFonts w:ascii="宋体" w:hAnsi="宋体" w:eastAsia="宋体" w:cs="宋体"/>
                <w:spacing w:val="5"/>
              </w:rPr>
              <w:t>)</w:t>
            </w:r>
            <w:r>
              <w:rPr>
                <w:spacing w:val="5"/>
              </w:rPr>
              <w:t>在古茶树保护范围内挖沙、</w:t>
            </w:r>
          </w:p>
        </w:tc>
        <w:tc>
          <w:tcPr>
            <w:tcW w:w="7723" w:type="dxa"/>
            <w:gridSpan w:val="3"/>
            <w:vAlign w:val="top"/>
          </w:tcPr>
          <w:p>
            <w:pPr>
              <w:pStyle w:val="6"/>
              <w:spacing w:before="68" w:line="259" w:lineRule="auto"/>
              <w:ind w:left="141" w:right="125" w:hanging="40"/>
            </w:pPr>
            <w:r>
              <w:rPr>
                <w:b/>
                <w:bCs/>
                <w:spacing w:val="8"/>
              </w:rPr>
              <w:t>（一）在古茶树保护范围内挖沙、采石、取土的，责</w:t>
            </w:r>
            <w:r>
              <w:rPr>
                <w:b/>
                <w:bCs/>
                <w:spacing w:val="7"/>
              </w:rPr>
              <w:t>令停止违法行为，</w:t>
            </w:r>
            <w:r>
              <w:rPr>
                <w:b/>
                <w:bCs/>
                <w:spacing w:val="3"/>
              </w:rPr>
              <w:t>限期修复，并按下列标准处罚：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9"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6"/>
              <w:spacing w:before="84" w:line="235" w:lineRule="auto"/>
              <w:ind w:left="275"/>
            </w:pPr>
            <w:r>
              <w:rPr>
                <w:spacing w:val="4"/>
              </w:rPr>
              <w:t>情节一般</w:t>
            </w:r>
          </w:p>
        </w:tc>
        <w:tc>
          <w:tcPr>
            <w:tcW w:w="3223" w:type="dxa"/>
            <w:vAlign w:val="top"/>
          </w:tcPr>
          <w:p>
            <w:pPr>
              <w:pStyle w:val="6"/>
              <w:spacing w:before="266" w:line="276" w:lineRule="auto"/>
              <w:ind w:left="141" w:right="104" w:hanging="21"/>
            </w:pPr>
            <w:r>
              <w:t>未对古茶树造成损害，限定期</w:t>
            </w:r>
            <w:r>
              <w:rPr>
                <w:spacing w:val="1"/>
              </w:rPr>
              <w:t>限修复的</w:t>
            </w:r>
          </w:p>
        </w:tc>
        <w:tc>
          <w:tcPr>
            <w:tcW w:w="3031" w:type="dxa"/>
            <w:vAlign w:val="top"/>
          </w:tcPr>
          <w:p>
            <w:pPr>
              <w:pStyle w:val="6"/>
              <w:spacing w:before="265" w:line="278" w:lineRule="auto"/>
              <w:ind w:left="125" w:right="109" w:firstLine="2"/>
            </w:pPr>
            <w:r>
              <w:rPr>
                <w:spacing w:val="15"/>
              </w:rPr>
              <w:t>可以并处恢复费用</w:t>
            </w:r>
            <w:r>
              <w:rPr>
                <w:rFonts w:ascii="宋体" w:hAnsi="宋体" w:eastAsia="宋体" w:cs="宋体"/>
                <w:spacing w:val="15"/>
              </w:rPr>
              <w:t>1</w:t>
            </w:r>
            <w:r>
              <w:rPr>
                <w:spacing w:val="15"/>
              </w:rPr>
              <w:t>倍以</w:t>
            </w:r>
            <w:r>
              <w:rPr>
                <w:spacing w:val="3"/>
              </w:rPr>
              <w:t>上</w:t>
            </w:r>
            <w:r>
              <w:rPr>
                <w:rFonts w:ascii="宋体" w:hAnsi="宋体" w:eastAsia="宋体" w:cs="宋体"/>
                <w:spacing w:val="3"/>
                <w:position w:val="-1"/>
              </w:rPr>
              <w:t>2</w:t>
            </w:r>
            <w:r>
              <w:rPr>
                <w:spacing w:val="3"/>
              </w:rPr>
              <w:t>倍以下罚款。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Merge w:val="continue"/>
            <w:tcBorders>
              <w:top w:val="nil"/>
            </w:tcBorders>
            <w:vAlign w:val="top"/>
          </w:tcPr>
          <w:p>
            <w:pPr>
              <w:rPr>
                <w:rFonts w:ascii="Arial"/>
                <w:sz w:val="21"/>
              </w:rPr>
            </w:pPr>
          </w:p>
        </w:tc>
        <w:tc>
          <w:tcPr>
            <w:tcW w:w="3223" w:type="dxa"/>
            <w:vAlign w:val="top"/>
          </w:tcPr>
          <w:p>
            <w:pPr>
              <w:pStyle w:val="6"/>
              <w:spacing w:before="71" w:line="267" w:lineRule="auto"/>
              <w:ind w:left="128" w:right="102" w:hanging="8"/>
              <w:jc w:val="both"/>
            </w:pPr>
            <w:r>
              <w:t>未对古茶树造成损害，拒不修</w:t>
            </w:r>
            <w:r>
              <w:rPr>
                <w:spacing w:val="18"/>
              </w:rPr>
              <w:t>复或在限定期限内未完成修</w:t>
            </w:r>
            <w:r>
              <w:rPr>
                <w:spacing w:val="-1"/>
              </w:rPr>
              <w:t>复的</w:t>
            </w:r>
          </w:p>
        </w:tc>
        <w:tc>
          <w:tcPr>
            <w:tcW w:w="3031" w:type="dxa"/>
            <w:vAlign w:val="top"/>
          </w:tcPr>
          <w:p>
            <w:pPr>
              <w:pStyle w:val="6"/>
              <w:spacing w:before="270" w:line="279" w:lineRule="auto"/>
              <w:ind w:left="125" w:right="109" w:firstLine="2"/>
            </w:pPr>
            <w:r>
              <w:rPr>
                <w:spacing w:val="18"/>
              </w:rPr>
              <w:t>可以并处恢复费用</w:t>
            </w:r>
            <w:r>
              <w:rPr>
                <w:rFonts w:ascii="宋体" w:hAnsi="宋体" w:eastAsia="宋体" w:cs="宋体"/>
                <w:spacing w:val="18"/>
              </w:rPr>
              <w:t>2</w:t>
            </w:r>
            <w:r>
              <w:rPr>
                <w:spacing w:val="18"/>
              </w:rPr>
              <w:t>倍以</w:t>
            </w:r>
            <w:r>
              <w:rPr>
                <w:spacing w:val="2"/>
              </w:rPr>
              <w:t>上</w:t>
            </w:r>
            <w:r>
              <w:rPr>
                <w:rFonts w:ascii="宋体" w:hAnsi="宋体" w:eastAsia="宋体" w:cs="宋体"/>
                <w:spacing w:val="2"/>
              </w:rPr>
              <w:t>3</w:t>
            </w:r>
            <w:r>
              <w:rPr>
                <w:spacing w:val="2"/>
              </w:rPr>
              <w:t>倍以下罚款。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Merge w:val="restart"/>
            <w:tcBorders>
              <w:bottom w:val="nil"/>
            </w:tcBorders>
            <w:vAlign w:val="top"/>
          </w:tcPr>
          <w:p>
            <w:pPr>
              <w:spacing w:line="294" w:lineRule="auto"/>
              <w:rPr>
                <w:rFonts w:ascii="Arial"/>
                <w:sz w:val="21"/>
              </w:rPr>
            </w:pPr>
          </w:p>
          <w:p>
            <w:pPr>
              <w:spacing w:line="295" w:lineRule="auto"/>
              <w:rPr>
                <w:rFonts w:ascii="Arial"/>
                <w:sz w:val="21"/>
              </w:rPr>
            </w:pPr>
          </w:p>
          <w:p>
            <w:pPr>
              <w:pStyle w:val="6"/>
              <w:spacing w:before="84" w:line="235" w:lineRule="auto"/>
              <w:ind w:left="275"/>
            </w:pPr>
            <w:r>
              <w:rPr>
                <w:spacing w:val="4"/>
              </w:rPr>
              <w:t>情节严重</w:t>
            </w:r>
          </w:p>
        </w:tc>
        <w:tc>
          <w:tcPr>
            <w:tcW w:w="3223" w:type="dxa"/>
            <w:vAlign w:val="top"/>
          </w:tcPr>
          <w:p>
            <w:pPr>
              <w:pStyle w:val="6"/>
              <w:spacing w:before="70" w:line="258" w:lineRule="auto"/>
              <w:ind w:left="121" w:right="104" w:hanging="2"/>
            </w:pPr>
            <w:r>
              <w:t>造成古茶树损害，积极修复或</w:t>
            </w:r>
            <w:r>
              <w:rPr>
                <w:spacing w:val="4"/>
              </w:rPr>
              <w:t>整改的</w:t>
            </w:r>
          </w:p>
        </w:tc>
        <w:tc>
          <w:tcPr>
            <w:tcW w:w="3031" w:type="dxa"/>
            <w:vAlign w:val="top"/>
          </w:tcPr>
          <w:p>
            <w:pPr>
              <w:pStyle w:val="6"/>
              <w:spacing w:before="70" w:line="258" w:lineRule="auto"/>
              <w:ind w:left="125" w:right="109" w:firstLine="2"/>
            </w:pPr>
            <w:r>
              <w:rPr>
                <w:spacing w:val="15"/>
              </w:rPr>
              <w:t>可以并处树木价值</w:t>
            </w:r>
            <w:r>
              <w:rPr>
                <w:rFonts w:ascii="宋体" w:hAnsi="宋体" w:eastAsia="宋体" w:cs="宋体"/>
                <w:spacing w:val="15"/>
              </w:rPr>
              <w:t>1</w:t>
            </w:r>
            <w:r>
              <w:rPr>
                <w:spacing w:val="15"/>
              </w:rPr>
              <w:t>倍以</w:t>
            </w:r>
            <w:r>
              <w:rPr>
                <w:spacing w:val="2"/>
              </w:rPr>
              <w:t>上</w:t>
            </w:r>
            <w:r>
              <w:rPr>
                <w:rFonts w:ascii="宋体" w:hAnsi="宋体" w:eastAsia="宋体" w:cs="宋体"/>
                <w:spacing w:val="2"/>
              </w:rPr>
              <w:t>3</w:t>
            </w:r>
            <w:r>
              <w:rPr>
                <w:spacing w:val="2"/>
              </w:rPr>
              <w:t>倍以下罚款。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Merge w:val="continue"/>
            <w:tcBorders>
              <w:top w:val="nil"/>
            </w:tcBorders>
            <w:vAlign w:val="top"/>
          </w:tcPr>
          <w:p>
            <w:pPr>
              <w:rPr>
                <w:rFonts w:ascii="Arial"/>
                <w:sz w:val="21"/>
              </w:rPr>
            </w:pPr>
          </w:p>
        </w:tc>
        <w:tc>
          <w:tcPr>
            <w:tcW w:w="3223" w:type="dxa"/>
            <w:vAlign w:val="top"/>
          </w:tcPr>
          <w:p>
            <w:pPr>
              <w:pStyle w:val="6"/>
              <w:spacing w:before="71" w:line="258" w:lineRule="auto"/>
              <w:ind w:left="121" w:right="104" w:hanging="2"/>
            </w:pPr>
            <w:r>
              <w:t>造成古茶树损害，拒绝修复或</w:t>
            </w:r>
            <w:r>
              <w:rPr>
                <w:spacing w:val="4"/>
              </w:rPr>
              <w:t>整改的</w:t>
            </w:r>
          </w:p>
        </w:tc>
        <w:tc>
          <w:tcPr>
            <w:tcW w:w="3031" w:type="dxa"/>
            <w:vAlign w:val="top"/>
          </w:tcPr>
          <w:p>
            <w:pPr>
              <w:pStyle w:val="6"/>
              <w:spacing w:before="71" w:line="258" w:lineRule="auto"/>
              <w:ind w:left="125" w:right="109" w:firstLine="2"/>
            </w:pPr>
            <w:r>
              <w:rPr>
                <w:spacing w:val="17"/>
              </w:rPr>
              <w:t>可以并处树木价值</w:t>
            </w:r>
            <w:r>
              <w:rPr>
                <w:rFonts w:ascii="宋体" w:hAnsi="宋体" w:eastAsia="宋体" w:cs="宋体"/>
                <w:spacing w:val="17"/>
                <w:position w:val="-1"/>
              </w:rPr>
              <w:t>3</w:t>
            </w:r>
            <w:r>
              <w:rPr>
                <w:spacing w:val="17"/>
              </w:rPr>
              <w:t>倍以</w:t>
            </w:r>
            <w:r>
              <w:rPr>
                <w:spacing w:val="2"/>
              </w:rPr>
              <w:t>上</w:t>
            </w:r>
            <w:r>
              <w:rPr>
                <w:rFonts w:ascii="宋体" w:hAnsi="宋体" w:eastAsia="宋体" w:cs="宋体"/>
                <w:spacing w:val="2"/>
              </w:rPr>
              <w:t>5</w:t>
            </w:r>
            <w:r>
              <w:rPr>
                <w:spacing w:val="2"/>
              </w:rPr>
              <w:t>倍以下罚款。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6"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7723" w:type="dxa"/>
            <w:gridSpan w:val="3"/>
            <w:vAlign w:val="top"/>
          </w:tcPr>
          <w:p>
            <w:pPr>
              <w:pStyle w:val="6"/>
              <w:spacing w:before="126" w:line="278" w:lineRule="auto"/>
              <w:ind w:left="116" w:right="120" w:hanging="15"/>
            </w:pPr>
            <w:r>
              <w:rPr>
                <w:b/>
                <w:bCs/>
                <w:spacing w:val="9"/>
              </w:rPr>
              <w:t>（二）在古茶树保护范围内使用明火的，责令停止违法行为，并按下列</w:t>
            </w:r>
            <w:r>
              <w:rPr>
                <w:b/>
                <w:bCs/>
                <w:spacing w:val="3"/>
              </w:rPr>
              <w:t>标准处罚：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2"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96" w:lineRule="auto"/>
              <w:rPr>
                <w:rFonts w:ascii="Arial"/>
                <w:sz w:val="21"/>
              </w:rPr>
            </w:pPr>
          </w:p>
          <w:p>
            <w:pPr>
              <w:spacing w:line="297" w:lineRule="auto"/>
              <w:rPr>
                <w:rFonts w:ascii="Arial"/>
                <w:sz w:val="21"/>
              </w:rPr>
            </w:pPr>
          </w:p>
          <w:p>
            <w:pPr>
              <w:pStyle w:val="6"/>
              <w:spacing w:before="84" w:line="235" w:lineRule="auto"/>
              <w:ind w:left="275"/>
            </w:pPr>
            <w:r>
              <w:rPr>
                <w:spacing w:val="4"/>
              </w:rPr>
              <w:t>情节一般</w:t>
            </w:r>
          </w:p>
        </w:tc>
        <w:tc>
          <w:tcPr>
            <w:tcW w:w="3223" w:type="dxa"/>
            <w:vAlign w:val="top"/>
          </w:tcPr>
          <w:p>
            <w:pPr>
              <w:spacing w:line="296" w:lineRule="auto"/>
              <w:rPr>
                <w:rFonts w:ascii="Arial"/>
                <w:sz w:val="21"/>
              </w:rPr>
            </w:pPr>
          </w:p>
          <w:p>
            <w:pPr>
              <w:spacing w:line="296" w:lineRule="auto"/>
              <w:rPr>
                <w:rFonts w:ascii="Arial"/>
                <w:sz w:val="21"/>
              </w:rPr>
            </w:pPr>
          </w:p>
          <w:p>
            <w:pPr>
              <w:pStyle w:val="6"/>
              <w:spacing w:before="84" w:line="236" w:lineRule="auto"/>
              <w:ind w:left="124"/>
            </w:pPr>
            <w:r>
              <w:rPr>
                <w:spacing w:val="7"/>
              </w:rPr>
              <w:t>首次使用明火的</w:t>
            </w:r>
          </w:p>
        </w:tc>
        <w:tc>
          <w:tcPr>
            <w:tcW w:w="3031" w:type="dxa"/>
            <w:vAlign w:val="top"/>
          </w:tcPr>
          <w:p>
            <w:pPr>
              <w:spacing w:line="391" w:lineRule="auto"/>
              <w:rPr>
                <w:rFonts w:ascii="Arial"/>
                <w:sz w:val="21"/>
              </w:rPr>
            </w:pPr>
          </w:p>
          <w:p>
            <w:pPr>
              <w:pStyle w:val="6"/>
              <w:spacing w:before="84" w:line="280" w:lineRule="auto"/>
              <w:ind w:left="122" w:right="106" w:hanging="3"/>
            </w:pPr>
            <w:r>
              <w:rPr>
                <w:spacing w:val="2"/>
              </w:rPr>
              <w:t>处</w:t>
            </w:r>
            <w:r>
              <w:rPr>
                <w:rFonts w:ascii="宋体" w:hAnsi="宋体" w:eastAsia="宋体" w:cs="宋体"/>
                <w:spacing w:val="2"/>
              </w:rPr>
              <w:t>200</w:t>
            </w:r>
            <w:r>
              <w:rPr>
                <w:spacing w:val="2"/>
              </w:rPr>
              <w:t>元以上</w:t>
            </w:r>
            <w:r>
              <w:rPr>
                <w:rFonts w:ascii="宋体" w:hAnsi="宋体" w:eastAsia="宋体" w:cs="宋体"/>
                <w:spacing w:val="2"/>
              </w:rPr>
              <w:t>500</w:t>
            </w:r>
            <w:r>
              <w:rPr>
                <w:spacing w:val="2"/>
              </w:rPr>
              <w:t>元以下罚</w:t>
            </w:r>
            <w:r>
              <w:rPr>
                <w:spacing w:val="-8"/>
              </w:rPr>
              <w:t>款。</w:t>
            </w:r>
          </w:p>
        </w:tc>
      </w:tr>
    </w:tbl>
    <w:p>
      <w:pPr>
        <w:rPr>
          <w:rFonts w:ascii="Arial"/>
          <w:sz w:val="21"/>
        </w:rPr>
      </w:pPr>
    </w:p>
    <w:p>
      <w:pPr>
        <w:rPr>
          <w:rFonts w:ascii="Arial" w:hAnsi="Arial" w:eastAsia="Arial" w:cs="Arial"/>
          <w:sz w:val="21"/>
          <w:szCs w:val="21"/>
        </w:rPr>
        <w:sectPr>
          <w:footerReference r:id="rId63"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8"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68" w:line="277" w:lineRule="auto"/>
              <w:ind w:left="118" w:right="104"/>
              <w:jc w:val="both"/>
            </w:pPr>
            <w:r>
              <w:rPr>
                <w:spacing w:val="6"/>
              </w:rPr>
              <w:t>采石、取土的，责令停止违法行为，限期修</w:t>
            </w:r>
            <w:r>
              <w:rPr>
                <w:spacing w:val="5"/>
              </w:rPr>
              <w:t>复，可以并处恢复费用</w:t>
            </w:r>
            <w:r>
              <w:rPr>
                <w:rFonts w:ascii="宋体" w:hAnsi="宋体" w:eastAsia="宋体" w:cs="宋体"/>
                <w:spacing w:val="5"/>
              </w:rPr>
              <w:t>1</w:t>
            </w:r>
            <w:r>
              <w:rPr>
                <w:spacing w:val="5"/>
              </w:rPr>
              <w:t>倍以上</w:t>
            </w:r>
            <w:r>
              <w:rPr>
                <w:rFonts w:ascii="宋体" w:hAnsi="宋体" w:eastAsia="宋体" w:cs="宋体"/>
                <w:spacing w:val="5"/>
              </w:rPr>
              <w:t>3</w:t>
            </w:r>
            <w:r>
              <w:rPr>
                <w:spacing w:val="5"/>
              </w:rPr>
              <w:t>倍以下罚</w:t>
            </w:r>
            <w:r>
              <w:rPr>
                <w:spacing w:val="6"/>
              </w:rPr>
              <w:t>款；造成古茶树损害的，可以并处树木价值</w:t>
            </w:r>
            <w:r>
              <w:rPr>
                <w:rFonts w:ascii="宋体" w:hAnsi="宋体" w:eastAsia="宋体" w:cs="宋体"/>
                <w:spacing w:val="9"/>
                <w:position w:val="-1"/>
              </w:rPr>
              <w:t>1</w:t>
            </w:r>
            <w:r>
              <w:rPr>
                <w:spacing w:val="9"/>
              </w:rPr>
              <w:t>倍以上</w:t>
            </w:r>
            <w:r>
              <w:rPr>
                <w:rFonts w:ascii="宋体" w:hAnsi="宋体" w:eastAsia="宋体" w:cs="宋体"/>
                <w:spacing w:val="9"/>
                <w:position w:val="-1"/>
              </w:rPr>
              <w:t>5</w:t>
            </w:r>
            <w:r>
              <w:rPr>
                <w:spacing w:val="9"/>
              </w:rPr>
              <w:t>倍以下罚款；使用明火的，责令</w:t>
            </w:r>
            <w:r>
              <w:rPr>
                <w:spacing w:val="7"/>
              </w:rPr>
              <w:t>停止违法行为，处</w:t>
            </w:r>
            <w:r>
              <w:rPr>
                <w:rFonts w:ascii="宋体" w:hAnsi="宋体" w:eastAsia="宋体" w:cs="宋体"/>
                <w:spacing w:val="7"/>
              </w:rPr>
              <w:t>200</w:t>
            </w:r>
            <w:r>
              <w:rPr>
                <w:spacing w:val="7"/>
              </w:rPr>
              <w:t>元以上</w:t>
            </w:r>
            <w:r>
              <w:rPr>
                <w:rFonts w:ascii="宋体" w:hAnsi="宋体" w:eastAsia="宋体" w:cs="宋体"/>
                <w:spacing w:val="7"/>
              </w:rPr>
              <w:t>1000</w:t>
            </w:r>
            <w:r>
              <w:rPr>
                <w:spacing w:val="7"/>
              </w:rPr>
              <w:t>元以下</w:t>
            </w:r>
            <w:r>
              <w:rPr>
                <w:spacing w:val="-4"/>
              </w:rPr>
              <w:t>罚款。</w:t>
            </w:r>
          </w:p>
        </w:tc>
        <w:tc>
          <w:tcPr>
            <w:tcW w:w="1469"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84" w:line="235" w:lineRule="auto"/>
              <w:ind w:left="275"/>
            </w:pPr>
            <w:r>
              <w:rPr>
                <w:spacing w:val="4"/>
              </w:rPr>
              <w:t>情节严重</w:t>
            </w:r>
          </w:p>
        </w:tc>
        <w:tc>
          <w:tcPr>
            <w:tcW w:w="3223" w:type="dxa"/>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84" w:line="237" w:lineRule="auto"/>
              <w:ind w:left="141"/>
            </w:pPr>
            <w:r>
              <w:rPr>
                <w:spacing w:val="4"/>
              </w:rPr>
              <w:t>多次使用明火的</w:t>
            </w:r>
          </w:p>
        </w:tc>
        <w:tc>
          <w:tcPr>
            <w:tcW w:w="3031"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84" w:line="280" w:lineRule="auto"/>
              <w:ind w:left="129" w:right="109" w:hanging="10"/>
            </w:pPr>
            <w:r>
              <w:rPr>
                <w:spacing w:val="1"/>
              </w:rPr>
              <w:t>处</w:t>
            </w:r>
            <w:r>
              <w:rPr>
                <w:rFonts w:ascii="宋体" w:hAnsi="宋体" w:eastAsia="宋体" w:cs="宋体"/>
                <w:spacing w:val="1"/>
              </w:rPr>
              <w:t>500</w:t>
            </w:r>
            <w:r>
              <w:rPr>
                <w:spacing w:val="1"/>
              </w:rPr>
              <w:t>元以上</w:t>
            </w:r>
            <w:r>
              <w:rPr>
                <w:rFonts w:ascii="宋体" w:hAnsi="宋体" w:eastAsia="宋体" w:cs="宋体"/>
                <w:spacing w:val="1"/>
              </w:rPr>
              <w:t>1000</w:t>
            </w:r>
            <w:r>
              <w:rPr>
                <w:spacing w:val="1"/>
              </w:rPr>
              <w:t>元以下</w:t>
            </w:r>
            <w:r>
              <w:rPr>
                <w:spacing w:val="-6"/>
              </w:rPr>
              <w:t>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4" w:hRule="atLeast"/>
        </w:trPr>
        <w:tc>
          <w:tcPr>
            <w:tcW w:w="942"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before="75" w:line="189" w:lineRule="auto"/>
              <w:ind w:left="362"/>
              <w:rPr>
                <w:rFonts w:ascii="宋体" w:hAnsi="宋体" w:eastAsia="宋体" w:cs="宋体"/>
                <w:sz w:val="23"/>
                <w:szCs w:val="23"/>
              </w:rPr>
            </w:pPr>
            <w:r>
              <w:rPr>
                <w:rFonts w:ascii="宋体" w:hAnsi="宋体" w:eastAsia="宋体" w:cs="宋体"/>
                <w:spacing w:val="-4"/>
                <w:sz w:val="23"/>
                <w:szCs w:val="23"/>
              </w:rPr>
              <w:t>58</w:t>
            </w:r>
          </w:p>
        </w:tc>
        <w:tc>
          <w:tcPr>
            <w:tcW w:w="1431"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84" w:line="281" w:lineRule="auto"/>
              <w:ind w:left="112" w:right="109" w:firstLine="2"/>
            </w:pPr>
            <w:r>
              <w:rPr>
                <w:spacing w:val="4"/>
              </w:rPr>
              <w:t>擅自移动、</w:t>
            </w:r>
            <w:r>
              <w:rPr>
                <w:spacing w:val="10"/>
              </w:rPr>
              <w:t>破坏古茶树保护标志或</w:t>
            </w:r>
            <w:r>
              <w:rPr>
                <w:spacing w:val="6"/>
              </w:rPr>
              <w:t>者挂牌</w:t>
            </w:r>
          </w:p>
        </w:tc>
        <w:tc>
          <w:tcPr>
            <w:tcW w:w="4769" w:type="dxa"/>
            <w:vAlign w:val="top"/>
          </w:tcPr>
          <w:p>
            <w:pPr>
              <w:pStyle w:val="6"/>
              <w:spacing w:before="68" w:line="235" w:lineRule="auto"/>
              <w:ind w:left="570"/>
            </w:pPr>
            <w:r>
              <w:rPr>
                <w:spacing w:val="12"/>
              </w:rPr>
              <w:t>《云南省古茶树保护条例》</w:t>
            </w:r>
          </w:p>
          <w:p>
            <w:pPr>
              <w:pStyle w:val="6"/>
              <w:spacing w:before="69" w:line="284" w:lineRule="auto"/>
              <w:ind w:left="99" w:right="28" w:firstLine="508"/>
            </w:pPr>
            <w:r>
              <w:rPr>
                <w:spacing w:val="13"/>
              </w:rPr>
              <w:t>第十九条禁止下列危害古茶树及其生长环境的行为</w:t>
            </w:r>
            <w:r>
              <w:rPr>
                <w:spacing w:val="27"/>
              </w:rPr>
              <w:t>：（</w:t>
            </w:r>
            <w:r>
              <w:rPr>
                <w:spacing w:val="13"/>
              </w:rPr>
              <w:t>一</w:t>
            </w:r>
            <w:r>
              <w:rPr>
                <w:rFonts w:ascii="宋体" w:hAnsi="宋体" w:eastAsia="宋体" w:cs="宋体"/>
                <w:spacing w:val="13"/>
              </w:rPr>
              <w:t>)</w:t>
            </w:r>
            <w:r>
              <w:rPr>
                <w:spacing w:val="13"/>
              </w:rPr>
              <w:t>擅自砍伐、移植古茶</w:t>
            </w:r>
            <w:r>
              <w:rPr>
                <w:spacing w:val="14"/>
              </w:rPr>
              <w:t>树</w:t>
            </w:r>
            <w:r>
              <w:rPr>
                <w:spacing w:val="19"/>
              </w:rPr>
              <w:t>；（</w:t>
            </w:r>
            <w:r>
              <w:rPr>
                <w:spacing w:val="14"/>
              </w:rPr>
              <w:t>二</w:t>
            </w:r>
            <w:r>
              <w:rPr>
                <w:rFonts w:ascii="宋体" w:hAnsi="宋体" w:eastAsia="宋体" w:cs="宋体"/>
                <w:spacing w:val="14"/>
              </w:rPr>
              <w:t>)</w:t>
            </w:r>
            <w:r>
              <w:rPr>
                <w:spacing w:val="14"/>
              </w:rPr>
              <w:t>对古茶树刻划、折枝、挖根、剥皮</w:t>
            </w:r>
            <w:r>
              <w:rPr>
                <w:spacing w:val="19"/>
              </w:rPr>
              <w:t>；（</w:t>
            </w:r>
            <w:r>
              <w:rPr>
                <w:spacing w:val="14"/>
              </w:rPr>
              <w:t>三</w:t>
            </w:r>
            <w:r>
              <w:rPr>
                <w:rFonts w:ascii="宋体" w:hAnsi="宋体" w:eastAsia="宋体" w:cs="宋体"/>
                <w:spacing w:val="14"/>
              </w:rPr>
              <w:t>)</w:t>
            </w:r>
            <w:r>
              <w:rPr>
                <w:spacing w:val="14"/>
              </w:rPr>
              <w:t>在古茶树保护范围内使用危害古</w:t>
            </w:r>
            <w:r>
              <w:rPr>
                <w:spacing w:val="13"/>
              </w:rPr>
              <w:t>茶树的生长调节剂、化学除草剂</w:t>
            </w:r>
            <w:r>
              <w:t>；（</w:t>
            </w:r>
            <w:r>
              <w:rPr>
                <w:spacing w:val="13"/>
              </w:rPr>
              <w:t>四</w:t>
            </w:r>
            <w:r>
              <w:rPr>
                <w:rFonts w:ascii="宋体" w:hAnsi="宋体" w:eastAsia="宋体" w:cs="宋体"/>
                <w:spacing w:val="13"/>
              </w:rPr>
              <w:t>)</w:t>
            </w:r>
            <w:r>
              <w:rPr>
                <w:spacing w:val="13"/>
              </w:rPr>
              <w:t>破</w:t>
            </w:r>
            <w:r>
              <w:rPr>
                <w:spacing w:val="23"/>
              </w:rPr>
              <w:t>坏古茶树保护范围内的伴生树木或者种植</w:t>
            </w:r>
            <w:r>
              <w:rPr>
                <w:spacing w:val="6"/>
              </w:rPr>
              <w:t>影响古茶树生长的经济林木、农作物</w:t>
            </w:r>
            <w:r>
              <w:rPr>
                <w:spacing w:val="-17"/>
              </w:rPr>
              <w:t>；（</w:t>
            </w:r>
            <w:r>
              <w:rPr>
                <w:spacing w:val="6"/>
              </w:rPr>
              <w:t>五</w:t>
            </w:r>
            <w:r>
              <w:rPr>
                <w:rFonts w:ascii="宋体" w:hAnsi="宋体" w:eastAsia="宋体" w:cs="宋体"/>
                <w:spacing w:val="6"/>
              </w:rPr>
              <w:t>)</w:t>
            </w:r>
            <w:r>
              <w:rPr>
                <w:spacing w:val="7"/>
              </w:rPr>
              <w:t>在古茶树保护范围内挖沙、采石、取土，使</w:t>
            </w:r>
            <w:r>
              <w:rPr>
                <w:spacing w:val="1"/>
              </w:rPr>
              <w:t>用明火，排放废气、废水，倾倒、堆放废渣；</w:t>
            </w:r>
            <w:r>
              <w:rPr>
                <w:spacing w:val="13"/>
              </w:rPr>
              <w:t>（六</w:t>
            </w:r>
            <w:r>
              <w:rPr>
                <w:rFonts w:ascii="宋体" w:hAnsi="宋体" w:eastAsia="宋体" w:cs="宋体"/>
                <w:spacing w:val="13"/>
              </w:rPr>
              <w:t>)</w:t>
            </w:r>
            <w:r>
              <w:rPr>
                <w:spacing w:val="13"/>
              </w:rPr>
              <w:t>擅自移动、破坏古茶树保护标志或者</w:t>
            </w:r>
            <w:r>
              <w:rPr>
                <w:spacing w:val="1"/>
              </w:rPr>
              <w:t>挂牌。</w:t>
            </w:r>
          </w:p>
          <w:p>
            <w:pPr>
              <w:pStyle w:val="6"/>
              <w:spacing w:before="23" w:line="272" w:lineRule="auto"/>
              <w:ind w:left="118" w:right="104" w:firstLine="489"/>
              <w:jc w:val="both"/>
            </w:pPr>
            <w:r>
              <w:rPr>
                <w:spacing w:val="13"/>
              </w:rPr>
              <w:t>第二十七条第四项违反本条例第十九</w:t>
            </w:r>
            <w:r>
              <w:rPr>
                <w:spacing w:val="6"/>
              </w:rPr>
              <w:t>条规定的，由县级以上林业草原、农业农村主管部门按照以下规定予以处罚；造成损失</w:t>
            </w:r>
            <w:r>
              <w:rPr>
                <w:spacing w:val="1"/>
              </w:rPr>
              <w:t>的，依法赔偿；违反治安管理处罚法的，由</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64"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8"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70" w:line="275" w:lineRule="auto"/>
              <w:ind w:left="118" w:right="104"/>
              <w:jc w:val="both"/>
            </w:pPr>
            <w:r>
              <w:rPr>
                <w:spacing w:val="4"/>
              </w:rPr>
              <w:t>公安机关依法处罚；构成犯罪的，依法追究</w:t>
            </w:r>
            <w:r>
              <w:rPr>
                <w:spacing w:val="11"/>
              </w:rPr>
              <w:t>刑事责任</w:t>
            </w:r>
            <w:r>
              <w:rPr>
                <w:spacing w:val="6"/>
              </w:rPr>
              <w:t>：（</w:t>
            </w:r>
            <w:r>
              <w:rPr>
                <w:spacing w:val="11"/>
              </w:rPr>
              <w:t>四</w:t>
            </w:r>
            <w:r>
              <w:rPr>
                <w:rFonts w:ascii="宋体" w:hAnsi="宋体" w:eastAsia="宋体" w:cs="宋体"/>
                <w:spacing w:val="11"/>
              </w:rPr>
              <w:t>)</w:t>
            </w:r>
            <w:r>
              <w:rPr>
                <w:spacing w:val="11"/>
              </w:rPr>
              <w:t>擅自移动、破坏古茶树保</w:t>
            </w:r>
            <w:r>
              <w:rPr>
                <w:spacing w:val="6"/>
              </w:rPr>
              <w:t>护标志或者挂牌的，由县级林业草原、农业农村主管部门恢复保护标志或者挂牌，所需</w:t>
            </w:r>
            <w:r>
              <w:rPr>
                <w:spacing w:val="4"/>
              </w:rPr>
              <w:t>费用由违法者承担。</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4865" w:type="dxa"/>
            <w:gridSpan w:val="6"/>
            <w:vAlign w:val="top"/>
          </w:tcPr>
          <w:p>
            <w:pPr>
              <w:spacing w:before="93" w:line="234" w:lineRule="auto"/>
              <w:ind w:left="145"/>
              <w:rPr>
                <w:rFonts w:ascii="方正黑体_GBK" w:hAnsi="方正黑体_GBK" w:eastAsia="方正黑体_GBK" w:cs="方正黑体_GBK"/>
                <w:sz w:val="31"/>
                <w:szCs w:val="31"/>
              </w:rPr>
            </w:pPr>
            <w:r>
              <w:rPr>
                <w:rFonts w:ascii="方正黑体_GBK" w:hAnsi="方正黑体_GBK" w:eastAsia="方正黑体_GBK" w:cs="方正黑体_GBK"/>
                <w:spacing w:val="4"/>
                <w:sz w:val="31"/>
                <w:szCs w:val="31"/>
              </w:rPr>
              <w:t>四、防沙治沙类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8" w:hRule="atLeast"/>
        </w:trPr>
        <w:tc>
          <w:tcPr>
            <w:tcW w:w="942" w:type="dxa"/>
            <w:vMerge w:val="restart"/>
            <w:tcBorders>
              <w:bottom w:val="nil"/>
            </w:tcBorders>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75" w:line="189" w:lineRule="auto"/>
              <w:ind w:left="362"/>
              <w:rPr>
                <w:rFonts w:ascii="宋体" w:hAnsi="宋体" w:eastAsia="宋体" w:cs="宋体"/>
                <w:sz w:val="23"/>
                <w:szCs w:val="23"/>
              </w:rPr>
            </w:pPr>
            <w:r>
              <w:rPr>
                <w:rFonts w:ascii="宋体" w:hAnsi="宋体" w:eastAsia="宋体" w:cs="宋体"/>
                <w:spacing w:val="-4"/>
                <w:sz w:val="23"/>
                <w:szCs w:val="23"/>
              </w:rPr>
              <w:t>59</w:t>
            </w:r>
          </w:p>
        </w:tc>
        <w:tc>
          <w:tcPr>
            <w:tcW w:w="1431" w:type="dxa"/>
            <w:vMerge w:val="restart"/>
            <w:tcBorders>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84" w:line="279" w:lineRule="auto"/>
              <w:ind w:left="121" w:right="109" w:hanging="6"/>
            </w:pPr>
            <w:r>
              <w:rPr>
                <w:spacing w:val="10"/>
              </w:rPr>
              <w:t>造成土地沙</w:t>
            </w:r>
            <w:r>
              <w:rPr>
                <w:spacing w:val="3"/>
              </w:rPr>
              <w:t>化加重</w:t>
            </w:r>
          </w:p>
        </w:tc>
        <w:tc>
          <w:tcPr>
            <w:tcW w:w="4769" w:type="dxa"/>
            <w:vMerge w:val="restart"/>
            <w:tcBorders>
              <w:bottom w:val="nil"/>
            </w:tcBorders>
            <w:vAlign w:val="top"/>
          </w:tcPr>
          <w:p>
            <w:pPr>
              <w:pStyle w:val="6"/>
              <w:spacing w:before="114" w:line="235" w:lineRule="auto"/>
              <w:ind w:left="570"/>
            </w:pPr>
            <w:r>
              <w:rPr>
                <w:spacing w:val="11"/>
              </w:rPr>
              <w:t>《中华人民共和国防沙治沙法》</w:t>
            </w:r>
          </w:p>
          <w:p>
            <w:pPr>
              <w:pStyle w:val="6"/>
              <w:spacing w:before="72" w:line="281" w:lineRule="auto"/>
              <w:ind w:left="120" w:right="103" w:firstLine="487"/>
            </w:pPr>
            <w:r>
              <w:rPr>
                <w:spacing w:val="13"/>
              </w:rPr>
              <w:t>第二十六条不具有土地所有权或者使</w:t>
            </w:r>
            <w:r>
              <w:rPr>
                <w:spacing w:val="8"/>
              </w:rPr>
              <w:t>用权的单位和个人从事营利性治沙活动的，</w:t>
            </w:r>
            <w:r>
              <w:rPr>
                <w:spacing w:val="22"/>
              </w:rPr>
              <w:t>应当先与土地所有权人或者使用权人签订</w:t>
            </w:r>
            <w:r>
              <w:rPr>
                <w:spacing w:val="6"/>
              </w:rPr>
              <w:t>协议，依法取得土地使用权。</w:t>
            </w:r>
          </w:p>
          <w:p>
            <w:pPr>
              <w:pStyle w:val="6"/>
              <w:spacing w:before="24" w:line="283" w:lineRule="auto"/>
              <w:ind w:left="120" w:right="16" w:firstLine="477"/>
            </w:pPr>
            <w:r>
              <w:rPr>
                <w:spacing w:val="6"/>
              </w:rPr>
              <w:t>在治理活动开始之前，从事营利性治沙</w:t>
            </w:r>
            <w:r>
              <w:rPr>
                <w:spacing w:val="22"/>
              </w:rPr>
              <w:t>活动的单位和个人应当向治理项目所在地的县级以上地方人民政府林业草原行政主管部门或者县级以上地方人民政府指定的</w:t>
            </w:r>
            <w:r>
              <w:rPr>
                <w:spacing w:val="8"/>
              </w:rPr>
              <w:t>其他行政主管部门提出治理申请，并附具下</w:t>
            </w:r>
            <w:r>
              <w:rPr>
                <w:spacing w:val="7"/>
              </w:rPr>
              <w:t>列文件</w:t>
            </w:r>
            <w:r>
              <w:rPr>
                <w:spacing w:val="24"/>
              </w:rPr>
              <w:t>：（</w:t>
            </w:r>
            <w:r>
              <w:rPr>
                <w:spacing w:val="7"/>
              </w:rPr>
              <w:t>一）被治理土地权属的合法证明</w:t>
            </w:r>
            <w:r>
              <w:rPr>
                <w:spacing w:val="19"/>
              </w:rPr>
              <w:t>文件和治理协议</w:t>
            </w:r>
            <w:r>
              <w:rPr>
                <w:spacing w:val="-30"/>
              </w:rPr>
              <w:t>；（</w:t>
            </w:r>
            <w:r>
              <w:rPr>
                <w:spacing w:val="19"/>
              </w:rPr>
              <w:t>二）符合防沙治沙规</w:t>
            </w:r>
            <w:r>
              <w:rPr>
                <w:spacing w:val="3"/>
              </w:rPr>
              <w:t>划的治理方案</w:t>
            </w:r>
            <w:r>
              <w:rPr>
                <w:spacing w:val="-14"/>
              </w:rPr>
              <w:t>；（</w:t>
            </w:r>
            <w:r>
              <w:rPr>
                <w:spacing w:val="3"/>
              </w:rPr>
              <w:t>三）治理所需的资金证明。</w:t>
            </w:r>
          </w:p>
          <w:p>
            <w:pPr>
              <w:pStyle w:val="6"/>
              <w:spacing w:before="28" w:line="256" w:lineRule="auto"/>
              <w:ind w:left="123" w:right="103" w:firstLine="484"/>
            </w:pPr>
            <w:r>
              <w:rPr>
                <w:spacing w:val="13"/>
              </w:rPr>
              <w:t>第四十条违反本法规定，进行营利性</w:t>
            </w:r>
            <w:r>
              <w:rPr>
                <w:spacing w:val="3"/>
              </w:rPr>
              <w:t>治沙活动，造成土地沙化加重的，由县级以</w:t>
            </w:r>
            <w:r>
              <w:rPr>
                <w:spacing w:val="22"/>
              </w:rPr>
              <w:t>上地方人民政府负责受理营利性治沙申请</w:t>
            </w:r>
          </w:p>
        </w:tc>
        <w:tc>
          <w:tcPr>
            <w:tcW w:w="1469" w:type="dxa"/>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6"/>
              <w:spacing w:before="84" w:line="226" w:lineRule="auto"/>
              <w:ind w:left="275"/>
            </w:pPr>
            <w:r>
              <w:rPr>
                <w:spacing w:val="4"/>
              </w:rPr>
              <w:t>情节轻微</w:t>
            </w:r>
          </w:p>
        </w:tc>
        <w:tc>
          <w:tcPr>
            <w:tcW w:w="3223" w:type="dxa"/>
            <w:vAlign w:val="top"/>
          </w:tcPr>
          <w:p>
            <w:pPr>
              <w:spacing w:line="394" w:lineRule="auto"/>
              <w:rPr>
                <w:rFonts w:ascii="Arial"/>
                <w:sz w:val="21"/>
              </w:rPr>
            </w:pPr>
          </w:p>
          <w:p>
            <w:pPr>
              <w:pStyle w:val="6"/>
              <w:spacing w:before="84" w:line="309" w:lineRule="auto"/>
              <w:ind w:left="119" w:right="104"/>
              <w:jc w:val="both"/>
            </w:pPr>
            <w:r>
              <w:t>违法进行营利性治沙活动，造</w:t>
            </w:r>
            <w:r>
              <w:rPr>
                <w:spacing w:val="1"/>
              </w:rPr>
              <w:t>成土地沙化加重，面积不足</w:t>
            </w:r>
            <w:r>
              <w:rPr>
                <w:rFonts w:ascii="宋体" w:hAnsi="宋体" w:eastAsia="宋体" w:cs="宋体"/>
                <w:spacing w:val="1"/>
              </w:rPr>
              <w:t>1</w:t>
            </w:r>
            <w:r>
              <w:rPr>
                <w:spacing w:val="5"/>
              </w:rPr>
              <w:t>公顷的</w:t>
            </w:r>
          </w:p>
        </w:tc>
        <w:tc>
          <w:tcPr>
            <w:tcW w:w="3031" w:type="dxa"/>
            <w:vAlign w:val="top"/>
          </w:tcPr>
          <w:p>
            <w:pPr>
              <w:spacing w:line="392" w:lineRule="auto"/>
              <w:rPr>
                <w:rFonts w:ascii="Arial"/>
                <w:sz w:val="21"/>
              </w:rPr>
            </w:pPr>
          </w:p>
          <w:p>
            <w:pPr>
              <w:pStyle w:val="6"/>
              <w:spacing w:before="84" w:line="309" w:lineRule="auto"/>
              <w:ind w:left="119" w:right="106" w:firstLine="8"/>
              <w:jc w:val="both"/>
            </w:pPr>
            <w:r>
              <w:rPr>
                <w:spacing w:val="2"/>
              </w:rPr>
              <w:t>责令停止违法行为，可以并</w:t>
            </w:r>
            <w:r>
              <w:rPr>
                <w:spacing w:val="1"/>
              </w:rPr>
              <w:t>处每公顷</w:t>
            </w:r>
            <w:r>
              <w:rPr>
                <w:rFonts w:ascii="宋体" w:hAnsi="宋体" w:eastAsia="宋体" w:cs="宋体"/>
                <w:spacing w:val="1"/>
              </w:rPr>
              <w:t>5000</w:t>
            </w:r>
            <w:r>
              <w:rPr>
                <w:spacing w:val="1"/>
              </w:rPr>
              <w:t>元以上</w:t>
            </w:r>
            <w:r>
              <w:rPr>
                <w:rFonts w:ascii="宋体" w:hAnsi="宋体" w:eastAsia="宋体" w:cs="宋体"/>
                <w:spacing w:val="1"/>
              </w:rPr>
              <w:t>1</w:t>
            </w:r>
            <w:r>
              <w:rPr>
                <w:spacing w:val="1"/>
              </w:rPr>
              <w:t>万</w:t>
            </w:r>
            <w:r>
              <w:rPr>
                <w:spacing w:val="4"/>
              </w:rPr>
              <w:t>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8"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84" w:line="235" w:lineRule="auto"/>
              <w:ind w:left="275"/>
            </w:pPr>
            <w:r>
              <w:rPr>
                <w:spacing w:val="4"/>
              </w:rPr>
              <w:t>情节一般</w:t>
            </w:r>
          </w:p>
        </w:tc>
        <w:tc>
          <w:tcPr>
            <w:tcW w:w="3223" w:type="dxa"/>
            <w:vAlign w:val="top"/>
          </w:tcPr>
          <w:p>
            <w:pPr>
              <w:spacing w:line="392" w:lineRule="auto"/>
              <w:rPr>
                <w:rFonts w:ascii="Arial"/>
                <w:sz w:val="21"/>
              </w:rPr>
            </w:pPr>
          </w:p>
          <w:p>
            <w:pPr>
              <w:pStyle w:val="6"/>
              <w:spacing w:before="84" w:line="310" w:lineRule="auto"/>
              <w:ind w:left="124" w:right="104" w:hanging="5"/>
              <w:jc w:val="both"/>
            </w:pPr>
            <w:r>
              <w:t>违法进行营利性治沙活动，造</w:t>
            </w:r>
            <w:r>
              <w:rPr>
                <w:spacing w:val="-5"/>
              </w:rPr>
              <w:t>成土地沙化加重，面积</w:t>
            </w:r>
            <w:r>
              <w:rPr>
                <w:rFonts w:ascii="宋体" w:hAnsi="宋体" w:eastAsia="宋体" w:cs="宋体"/>
                <w:spacing w:val="-5"/>
              </w:rPr>
              <w:t>1</w:t>
            </w:r>
            <w:r>
              <w:rPr>
                <w:spacing w:val="-5"/>
              </w:rPr>
              <w:t>公顷</w:t>
            </w:r>
            <w:r>
              <w:rPr>
                <w:spacing w:val="3"/>
              </w:rPr>
              <w:t>以上不足</w:t>
            </w:r>
            <w:r>
              <w:rPr>
                <w:rFonts w:ascii="宋体" w:hAnsi="宋体" w:eastAsia="宋体" w:cs="宋体"/>
                <w:spacing w:val="3"/>
              </w:rPr>
              <w:t>5</w:t>
            </w:r>
            <w:r>
              <w:rPr>
                <w:spacing w:val="3"/>
              </w:rPr>
              <w:t>公顷的</w:t>
            </w:r>
          </w:p>
        </w:tc>
        <w:tc>
          <w:tcPr>
            <w:tcW w:w="3031" w:type="dxa"/>
            <w:vAlign w:val="top"/>
          </w:tcPr>
          <w:p>
            <w:pPr>
              <w:spacing w:line="391" w:lineRule="auto"/>
              <w:rPr>
                <w:rFonts w:ascii="Arial"/>
                <w:sz w:val="21"/>
              </w:rPr>
            </w:pPr>
          </w:p>
          <w:p>
            <w:pPr>
              <w:pStyle w:val="6"/>
              <w:spacing w:before="84" w:line="310" w:lineRule="auto"/>
              <w:ind w:left="119" w:right="104" w:firstLine="8"/>
              <w:jc w:val="both"/>
            </w:pPr>
            <w:r>
              <w:rPr>
                <w:spacing w:val="2"/>
              </w:rPr>
              <w:t>责令停止违法行为，可以并</w:t>
            </w:r>
            <w:r>
              <w:t>处每公顷</w:t>
            </w:r>
            <w:r>
              <w:rPr>
                <w:rFonts w:ascii="宋体" w:hAnsi="宋体" w:eastAsia="宋体" w:cs="宋体"/>
              </w:rPr>
              <w:t>1</w:t>
            </w:r>
            <w:r>
              <w:t>万元以上</w:t>
            </w:r>
            <w:r>
              <w:rPr>
                <w:rFonts w:ascii="宋体" w:hAnsi="宋体" w:eastAsia="宋体" w:cs="宋体"/>
              </w:rPr>
              <w:t>3</w:t>
            </w:r>
            <w:r>
              <w:t>万元</w:t>
            </w:r>
            <w:r>
              <w:rPr>
                <w:spacing w:val="6"/>
              </w:rPr>
              <w:t>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8"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84" w:line="235" w:lineRule="auto"/>
              <w:ind w:left="275"/>
            </w:pPr>
            <w:r>
              <w:rPr>
                <w:spacing w:val="4"/>
              </w:rPr>
              <w:t>情节严重</w:t>
            </w:r>
          </w:p>
        </w:tc>
        <w:tc>
          <w:tcPr>
            <w:tcW w:w="3223" w:type="dxa"/>
            <w:vAlign w:val="top"/>
          </w:tcPr>
          <w:p>
            <w:pPr>
              <w:spacing w:line="303" w:lineRule="auto"/>
              <w:rPr>
                <w:rFonts w:ascii="Arial"/>
                <w:sz w:val="21"/>
              </w:rPr>
            </w:pPr>
          </w:p>
          <w:p>
            <w:pPr>
              <w:spacing w:line="303" w:lineRule="auto"/>
              <w:rPr>
                <w:rFonts w:ascii="Arial"/>
                <w:sz w:val="21"/>
              </w:rPr>
            </w:pPr>
          </w:p>
          <w:p>
            <w:pPr>
              <w:pStyle w:val="6"/>
              <w:spacing w:before="84" w:line="310" w:lineRule="auto"/>
              <w:ind w:left="124" w:right="104" w:hanging="5"/>
              <w:jc w:val="both"/>
            </w:pPr>
            <w:r>
              <w:t>违法进行营利性治沙活动，造</w:t>
            </w:r>
            <w:r>
              <w:rPr>
                <w:spacing w:val="-3"/>
              </w:rPr>
              <w:t>成土地沙化加重，面积</w:t>
            </w:r>
            <w:r>
              <w:rPr>
                <w:rFonts w:ascii="宋体" w:hAnsi="宋体" w:eastAsia="宋体" w:cs="宋体"/>
                <w:spacing w:val="-3"/>
              </w:rPr>
              <w:t>5</w:t>
            </w:r>
            <w:r>
              <w:rPr>
                <w:spacing w:val="-3"/>
              </w:rPr>
              <w:t>公顷</w:t>
            </w:r>
            <w:r>
              <w:rPr>
                <w:spacing w:val="3"/>
              </w:rPr>
              <w:t>以上的</w:t>
            </w:r>
          </w:p>
        </w:tc>
        <w:tc>
          <w:tcPr>
            <w:tcW w:w="3031" w:type="dxa"/>
            <w:vAlign w:val="top"/>
          </w:tcPr>
          <w:p>
            <w:pPr>
              <w:spacing w:line="302" w:lineRule="auto"/>
              <w:rPr>
                <w:rFonts w:ascii="Arial"/>
                <w:sz w:val="21"/>
              </w:rPr>
            </w:pPr>
          </w:p>
          <w:p>
            <w:pPr>
              <w:spacing w:line="302" w:lineRule="auto"/>
              <w:rPr>
                <w:rFonts w:ascii="Arial"/>
                <w:sz w:val="21"/>
              </w:rPr>
            </w:pPr>
          </w:p>
          <w:p>
            <w:pPr>
              <w:pStyle w:val="6"/>
              <w:spacing w:before="84" w:line="310" w:lineRule="auto"/>
              <w:ind w:left="119" w:right="104" w:firstLine="8"/>
              <w:jc w:val="both"/>
            </w:pPr>
            <w:r>
              <w:rPr>
                <w:spacing w:val="2"/>
              </w:rPr>
              <w:t>责令停止违法行为，可以并</w:t>
            </w:r>
            <w:r>
              <w:rPr>
                <w:spacing w:val="1"/>
              </w:rPr>
              <w:t>处每公顷</w:t>
            </w:r>
            <w:r>
              <w:rPr>
                <w:rFonts w:ascii="宋体" w:hAnsi="宋体" w:eastAsia="宋体" w:cs="宋体"/>
                <w:spacing w:val="1"/>
              </w:rPr>
              <w:t>3</w:t>
            </w:r>
            <w:r>
              <w:rPr>
                <w:spacing w:val="1"/>
              </w:rPr>
              <w:t>万元以上</w:t>
            </w:r>
            <w:r>
              <w:rPr>
                <w:rFonts w:ascii="宋体" w:hAnsi="宋体" w:eastAsia="宋体" w:cs="宋体"/>
                <w:spacing w:val="1"/>
              </w:rPr>
              <w:t>5</w:t>
            </w:r>
            <w:r>
              <w:rPr>
                <w:spacing w:val="1"/>
              </w:rPr>
              <w:t>万元</w:t>
            </w:r>
            <w:r>
              <w:rPr>
                <w:spacing w:val="6"/>
              </w:rPr>
              <w:t>以下的罚款。</w:t>
            </w:r>
          </w:p>
        </w:tc>
      </w:tr>
    </w:tbl>
    <w:p>
      <w:pPr>
        <w:rPr>
          <w:rFonts w:ascii="Arial"/>
          <w:sz w:val="21"/>
        </w:rPr>
      </w:pPr>
    </w:p>
    <w:p>
      <w:pPr>
        <w:rPr>
          <w:rFonts w:ascii="Arial" w:hAnsi="Arial" w:eastAsia="Arial" w:cs="Arial"/>
          <w:sz w:val="21"/>
          <w:szCs w:val="21"/>
        </w:rPr>
        <w:sectPr>
          <w:footerReference r:id="rId65"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117" w:line="243" w:lineRule="auto"/>
              <w:ind w:left="117" w:right="104" w:firstLine="22"/>
            </w:pPr>
            <w:r>
              <w:rPr>
                <w:spacing w:val="7"/>
              </w:rPr>
              <w:t>的行政主管部门责令停止违法行为，可以并处每公顷五千元以上五万元以下的罚款。</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4" w:hRule="atLeast"/>
        </w:trPr>
        <w:tc>
          <w:tcPr>
            <w:tcW w:w="942" w:type="dxa"/>
            <w:vMerge w:val="restart"/>
            <w:tcBorders>
              <w:bottom w:val="nil"/>
            </w:tcBorders>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before="75" w:line="189" w:lineRule="auto"/>
              <w:ind w:left="359"/>
              <w:rPr>
                <w:rFonts w:ascii="宋体" w:hAnsi="宋体" w:eastAsia="宋体" w:cs="宋体"/>
                <w:sz w:val="23"/>
                <w:szCs w:val="23"/>
              </w:rPr>
            </w:pPr>
            <w:r>
              <w:rPr>
                <w:rFonts w:ascii="宋体" w:hAnsi="宋体" w:eastAsia="宋体" w:cs="宋体"/>
                <w:spacing w:val="-2"/>
                <w:sz w:val="23"/>
                <w:szCs w:val="23"/>
              </w:rPr>
              <w:t>60</w:t>
            </w:r>
          </w:p>
        </w:tc>
        <w:tc>
          <w:tcPr>
            <w:tcW w:w="1431"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84" w:line="281" w:lineRule="auto"/>
              <w:ind w:left="122" w:right="109"/>
              <w:jc w:val="both"/>
            </w:pPr>
            <w:r>
              <w:rPr>
                <w:spacing w:val="8"/>
              </w:rPr>
              <w:t>不按治理方案和要求治</w:t>
            </w:r>
            <w:r>
              <w:t>沙</w:t>
            </w:r>
          </w:p>
        </w:tc>
        <w:tc>
          <w:tcPr>
            <w:tcW w:w="4769" w:type="dxa"/>
            <w:vMerge w:val="restart"/>
            <w:tcBorders>
              <w:bottom w:val="nil"/>
            </w:tcBorders>
            <w:vAlign w:val="top"/>
          </w:tcPr>
          <w:p>
            <w:pPr>
              <w:pStyle w:val="6"/>
              <w:spacing w:before="107" w:line="235" w:lineRule="auto"/>
              <w:ind w:left="570"/>
            </w:pPr>
            <w:r>
              <w:rPr>
                <w:spacing w:val="11"/>
              </w:rPr>
              <w:t>《中华人民共和国防沙治沙法》</w:t>
            </w:r>
          </w:p>
          <w:p>
            <w:pPr>
              <w:pStyle w:val="6"/>
              <w:spacing w:before="49" w:line="261" w:lineRule="auto"/>
              <w:ind w:left="117" w:right="104" w:firstLine="490"/>
            </w:pPr>
            <w:r>
              <w:rPr>
                <w:spacing w:val="13"/>
              </w:rPr>
              <w:t>第二十八条第一款从事营利性治沙活</w:t>
            </w:r>
            <w:r>
              <w:rPr>
                <w:spacing w:val="9"/>
              </w:rPr>
              <w:t>动的单位和个人，必须按照治理方案进行治</w:t>
            </w:r>
            <w:r>
              <w:rPr>
                <w:spacing w:val="-7"/>
              </w:rPr>
              <w:t>理。</w:t>
            </w:r>
          </w:p>
          <w:p>
            <w:pPr>
              <w:pStyle w:val="6"/>
              <w:spacing w:before="38" w:line="263" w:lineRule="auto"/>
              <w:ind w:left="116" w:right="103" w:firstLine="491"/>
              <w:jc w:val="both"/>
            </w:pPr>
            <w:r>
              <w:rPr>
                <w:spacing w:val="13"/>
              </w:rPr>
              <w:t>第四十一条违反本法第二十八条第一</w:t>
            </w:r>
            <w:r>
              <w:rPr>
                <w:spacing w:val="9"/>
              </w:rPr>
              <w:t>款规定，不按照治理方案进行治理的，或者违反本法第二十九条规定，经验收不合格又</w:t>
            </w:r>
            <w:r>
              <w:rPr>
                <w:spacing w:val="6"/>
              </w:rPr>
              <w:t>不按要求继续治理的，由县级以上地方人民</w:t>
            </w:r>
            <w:r>
              <w:rPr>
                <w:spacing w:val="22"/>
              </w:rPr>
              <w:t>政府负责受理营利性治沙申请的行政主管</w:t>
            </w:r>
            <w:r>
              <w:rPr>
                <w:spacing w:val="9"/>
              </w:rPr>
              <w:t>部门责令停止违法行为，限期改正，可以并</w:t>
            </w:r>
            <w:r>
              <w:rPr>
                <w:spacing w:val="20"/>
              </w:rPr>
              <w:t>处相当于治理费用一倍以上三倍以下的罚</w:t>
            </w:r>
            <w:r>
              <w:rPr>
                <w:spacing w:val="-7"/>
              </w:rPr>
              <w:t>款。</w:t>
            </w:r>
          </w:p>
        </w:tc>
        <w:tc>
          <w:tcPr>
            <w:tcW w:w="1469" w:type="dxa"/>
            <w:vAlign w:val="top"/>
          </w:tcPr>
          <w:p>
            <w:pPr>
              <w:spacing w:line="290" w:lineRule="auto"/>
              <w:rPr>
                <w:rFonts w:ascii="Arial"/>
                <w:sz w:val="21"/>
              </w:rPr>
            </w:pPr>
          </w:p>
          <w:p>
            <w:pPr>
              <w:spacing w:line="291" w:lineRule="auto"/>
              <w:rPr>
                <w:rFonts w:ascii="Arial"/>
                <w:sz w:val="21"/>
              </w:rPr>
            </w:pPr>
          </w:p>
          <w:p>
            <w:pPr>
              <w:pStyle w:val="6"/>
              <w:spacing w:before="84" w:line="226" w:lineRule="auto"/>
              <w:ind w:left="275"/>
            </w:pPr>
            <w:r>
              <w:rPr>
                <w:spacing w:val="4"/>
              </w:rPr>
              <w:t>情节轻微</w:t>
            </w:r>
          </w:p>
        </w:tc>
        <w:tc>
          <w:tcPr>
            <w:tcW w:w="3223" w:type="dxa"/>
            <w:vAlign w:val="top"/>
          </w:tcPr>
          <w:p>
            <w:pPr>
              <w:pStyle w:val="6"/>
              <w:spacing w:before="101" w:line="252" w:lineRule="auto"/>
              <w:ind w:left="120" w:right="102" w:firstLine="6"/>
              <w:jc w:val="both"/>
            </w:pPr>
            <w:r>
              <w:rPr>
                <w:spacing w:val="-1"/>
              </w:rPr>
              <w:t>不按照治理方案进行治理，或</w:t>
            </w:r>
            <w:r>
              <w:rPr>
                <w:spacing w:val="19"/>
              </w:rPr>
              <w:t>者违反规定经验收不合格又</w:t>
            </w:r>
            <w:r>
              <w:t>不按要求继续治理，面积不足</w:t>
            </w:r>
            <w:r>
              <w:rPr>
                <w:rFonts w:ascii="宋体" w:hAnsi="宋体" w:eastAsia="宋体" w:cs="宋体"/>
                <w:spacing w:val="1"/>
              </w:rPr>
              <w:t>30</w:t>
            </w:r>
            <w:r>
              <w:rPr>
                <w:spacing w:val="1"/>
              </w:rPr>
              <w:t>公顷的</w:t>
            </w:r>
          </w:p>
        </w:tc>
        <w:tc>
          <w:tcPr>
            <w:tcW w:w="3031" w:type="dxa"/>
            <w:vAlign w:val="top"/>
          </w:tcPr>
          <w:p>
            <w:pPr>
              <w:pStyle w:val="6"/>
              <w:spacing w:before="280" w:line="274" w:lineRule="auto"/>
              <w:ind w:left="122" w:right="106" w:firstLine="5"/>
              <w:jc w:val="both"/>
            </w:pPr>
            <w:r>
              <w:rPr>
                <w:spacing w:val="2"/>
              </w:rPr>
              <w:t>责令停止违法行为，限期改</w:t>
            </w:r>
            <w:r>
              <w:rPr>
                <w:spacing w:val="3"/>
              </w:rPr>
              <w:t>正，可以并处相当于治理费</w:t>
            </w:r>
            <w:r>
              <w:rPr>
                <w:spacing w:val="-3"/>
              </w:rPr>
              <w:t>用</w:t>
            </w:r>
            <w:r>
              <w:rPr>
                <w:rFonts w:ascii="宋体" w:hAnsi="宋体" w:eastAsia="宋体" w:cs="宋体"/>
                <w:spacing w:val="-3"/>
              </w:rPr>
              <w:t>1</w:t>
            </w:r>
            <w:r>
              <w:rPr>
                <w:spacing w:val="-3"/>
              </w:rPr>
              <w:t>倍的罚款。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391" w:lineRule="auto"/>
              <w:rPr>
                <w:rFonts w:ascii="Arial"/>
                <w:sz w:val="21"/>
              </w:rPr>
            </w:pPr>
          </w:p>
          <w:p>
            <w:pPr>
              <w:pStyle w:val="6"/>
              <w:spacing w:before="84" w:line="235" w:lineRule="auto"/>
              <w:ind w:left="275"/>
            </w:pPr>
            <w:r>
              <w:rPr>
                <w:spacing w:val="4"/>
              </w:rPr>
              <w:t>情节一般</w:t>
            </w:r>
          </w:p>
        </w:tc>
        <w:tc>
          <w:tcPr>
            <w:tcW w:w="3223" w:type="dxa"/>
            <w:vAlign w:val="top"/>
          </w:tcPr>
          <w:p>
            <w:pPr>
              <w:pStyle w:val="6"/>
              <w:spacing w:before="95" w:line="253" w:lineRule="auto"/>
              <w:ind w:left="120" w:right="102" w:firstLine="6"/>
              <w:jc w:val="both"/>
            </w:pPr>
            <w:r>
              <w:rPr>
                <w:spacing w:val="-1"/>
              </w:rPr>
              <w:t>不按照治理方案进行治理，或</w:t>
            </w:r>
            <w:r>
              <w:rPr>
                <w:spacing w:val="19"/>
              </w:rPr>
              <w:t>者违反规定经验收不合格又</w:t>
            </w:r>
            <w:r>
              <w:rPr>
                <w:spacing w:val="14"/>
              </w:rPr>
              <w:t>不按要求继续治理，面积在</w:t>
            </w:r>
            <w:r>
              <w:rPr>
                <w:rFonts w:ascii="宋体" w:hAnsi="宋体" w:eastAsia="宋体" w:cs="宋体"/>
                <w:spacing w:val="1"/>
              </w:rPr>
              <w:t>30</w:t>
            </w:r>
            <w:r>
              <w:rPr>
                <w:spacing w:val="1"/>
              </w:rPr>
              <w:t>公顷以上不足</w:t>
            </w:r>
            <w:r>
              <w:rPr>
                <w:rFonts w:ascii="宋体" w:hAnsi="宋体" w:eastAsia="宋体" w:cs="宋体"/>
                <w:spacing w:val="1"/>
              </w:rPr>
              <w:t>100</w:t>
            </w:r>
            <w:r>
              <w:rPr>
                <w:spacing w:val="1"/>
              </w:rPr>
              <w:t>公顷的</w:t>
            </w:r>
          </w:p>
        </w:tc>
        <w:tc>
          <w:tcPr>
            <w:tcW w:w="3031" w:type="dxa"/>
            <w:vAlign w:val="top"/>
          </w:tcPr>
          <w:p>
            <w:pPr>
              <w:pStyle w:val="6"/>
              <w:spacing w:before="95" w:line="253" w:lineRule="auto"/>
              <w:ind w:left="122" w:right="106" w:firstLine="5"/>
              <w:jc w:val="both"/>
            </w:pPr>
            <w:r>
              <w:rPr>
                <w:spacing w:val="2"/>
              </w:rPr>
              <w:t>责令停止违法行为，限期改</w:t>
            </w:r>
            <w:r>
              <w:rPr>
                <w:spacing w:val="3"/>
              </w:rPr>
              <w:t>正，可以并处相当于治理费</w:t>
            </w:r>
            <w:r>
              <w:rPr>
                <w:spacing w:val="10"/>
              </w:rPr>
              <w:t>用</w:t>
            </w:r>
            <w:r>
              <w:rPr>
                <w:rFonts w:ascii="宋体" w:hAnsi="宋体" w:eastAsia="宋体" w:cs="宋体"/>
                <w:spacing w:val="10"/>
              </w:rPr>
              <w:t>1</w:t>
            </w:r>
            <w:r>
              <w:rPr>
                <w:spacing w:val="10"/>
              </w:rPr>
              <w:t>倍以上</w:t>
            </w:r>
            <w:r>
              <w:rPr>
                <w:rFonts w:ascii="宋体" w:hAnsi="宋体" w:eastAsia="宋体" w:cs="宋体"/>
                <w:spacing w:val="10"/>
              </w:rPr>
              <w:t>2</w:t>
            </w:r>
            <w:r>
              <w:rPr>
                <w:spacing w:val="10"/>
              </w:rPr>
              <w:t>倍以下的罚</w:t>
            </w:r>
            <w:r>
              <w:rPr>
                <w:spacing w:val="-7"/>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4"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92" w:lineRule="auto"/>
              <w:rPr>
                <w:rFonts w:ascii="Arial"/>
                <w:sz w:val="21"/>
              </w:rPr>
            </w:pPr>
          </w:p>
          <w:p>
            <w:pPr>
              <w:spacing w:line="292" w:lineRule="auto"/>
              <w:rPr>
                <w:rFonts w:ascii="Arial"/>
                <w:sz w:val="21"/>
              </w:rPr>
            </w:pPr>
          </w:p>
          <w:p>
            <w:pPr>
              <w:pStyle w:val="6"/>
              <w:spacing w:before="84" w:line="235" w:lineRule="auto"/>
              <w:ind w:left="275"/>
            </w:pPr>
            <w:r>
              <w:rPr>
                <w:spacing w:val="4"/>
              </w:rPr>
              <w:t>情节严重</w:t>
            </w:r>
          </w:p>
        </w:tc>
        <w:tc>
          <w:tcPr>
            <w:tcW w:w="3223" w:type="dxa"/>
            <w:vAlign w:val="top"/>
          </w:tcPr>
          <w:p>
            <w:pPr>
              <w:pStyle w:val="6"/>
              <w:spacing w:before="101" w:line="252" w:lineRule="auto"/>
              <w:ind w:left="122" w:right="102" w:firstLine="4"/>
              <w:jc w:val="both"/>
            </w:pPr>
            <w:r>
              <w:rPr>
                <w:spacing w:val="-1"/>
              </w:rPr>
              <w:t>不按照治理方案进行治理，或</w:t>
            </w:r>
            <w:r>
              <w:rPr>
                <w:spacing w:val="19"/>
              </w:rPr>
              <w:t>者违反规定经验收不合格又</w:t>
            </w:r>
            <w:r>
              <w:rPr>
                <w:spacing w:val="14"/>
              </w:rPr>
              <w:t>不按要求继续治理，面积在</w:t>
            </w:r>
            <w:r>
              <w:rPr>
                <w:rFonts w:ascii="宋体" w:hAnsi="宋体" w:eastAsia="宋体" w:cs="宋体"/>
                <w:spacing w:val="4"/>
              </w:rPr>
              <w:t>100</w:t>
            </w:r>
            <w:r>
              <w:rPr>
                <w:spacing w:val="4"/>
              </w:rPr>
              <w:t>公顷以上的</w:t>
            </w:r>
          </w:p>
        </w:tc>
        <w:tc>
          <w:tcPr>
            <w:tcW w:w="3031" w:type="dxa"/>
            <w:vAlign w:val="top"/>
          </w:tcPr>
          <w:p>
            <w:pPr>
              <w:pStyle w:val="6"/>
              <w:spacing w:before="101" w:line="252" w:lineRule="auto"/>
              <w:ind w:left="122" w:right="106" w:firstLine="5"/>
              <w:jc w:val="both"/>
            </w:pPr>
            <w:r>
              <w:rPr>
                <w:spacing w:val="2"/>
              </w:rPr>
              <w:t>责令停止违法行为，限期改</w:t>
            </w:r>
            <w:r>
              <w:rPr>
                <w:spacing w:val="3"/>
              </w:rPr>
              <w:t>正，可以并处相当于治理费</w:t>
            </w:r>
            <w:r>
              <w:rPr>
                <w:spacing w:val="10"/>
              </w:rPr>
              <w:t>用</w:t>
            </w:r>
            <w:r>
              <w:rPr>
                <w:rFonts w:ascii="宋体" w:hAnsi="宋体" w:eastAsia="宋体" w:cs="宋体"/>
                <w:spacing w:val="10"/>
              </w:rPr>
              <w:t>2</w:t>
            </w:r>
            <w:r>
              <w:rPr>
                <w:spacing w:val="10"/>
              </w:rPr>
              <w:t>倍以上</w:t>
            </w:r>
            <w:r>
              <w:rPr>
                <w:rFonts w:ascii="宋体" w:hAnsi="宋体" w:eastAsia="宋体" w:cs="宋体"/>
                <w:spacing w:val="10"/>
              </w:rPr>
              <w:t>3</w:t>
            </w:r>
            <w:r>
              <w:rPr>
                <w:spacing w:val="10"/>
              </w:rPr>
              <w:t>倍以下的罚</w:t>
            </w:r>
            <w:r>
              <w:rPr>
                <w:spacing w:val="-7"/>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4865" w:type="dxa"/>
            <w:gridSpan w:val="6"/>
            <w:vAlign w:val="top"/>
          </w:tcPr>
          <w:p>
            <w:pPr>
              <w:spacing w:before="99" w:line="221" w:lineRule="auto"/>
              <w:ind w:left="124"/>
              <w:rPr>
                <w:rFonts w:ascii="方正黑体_GBK" w:hAnsi="方正黑体_GBK" w:eastAsia="方正黑体_GBK" w:cs="方正黑体_GBK"/>
                <w:sz w:val="31"/>
                <w:szCs w:val="31"/>
              </w:rPr>
            </w:pPr>
            <w:r>
              <w:rPr>
                <w:rFonts w:ascii="方正黑体_GBK" w:hAnsi="方正黑体_GBK" w:eastAsia="方正黑体_GBK" w:cs="方正黑体_GBK"/>
                <w:spacing w:val="8"/>
                <w:sz w:val="31"/>
                <w:szCs w:val="31"/>
              </w:rPr>
              <w:t>五、森林草原防火类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4" w:hRule="atLeast"/>
        </w:trPr>
        <w:tc>
          <w:tcPr>
            <w:tcW w:w="942" w:type="dxa"/>
            <w:vMerge w:val="restart"/>
            <w:tcBorders>
              <w:bottom w:val="nil"/>
            </w:tcBorders>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before="75" w:line="189" w:lineRule="auto"/>
              <w:ind w:left="359"/>
              <w:rPr>
                <w:rFonts w:ascii="宋体" w:hAnsi="宋体" w:eastAsia="宋体" w:cs="宋体"/>
                <w:sz w:val="23"/>
                <w:szCs w:val="23"/>
              </w:rPr>
            </w:pPr>
            <w:r>
              <w:rPr>
                <w:rFonts w:ascii="宋体" w:hAnsi="宋体" w:eastAsia="宋体" w:cs="宋体"/>
                <w:spacing w:val="-2"/>
                <w:sz w:val="23"/>
                <w:szCs w:val="23"/>
              </w:rPr>
              <w:t>61</w:t>
            </w:r>
          </w:p>
        </w:tc>
        <w:tc>
          <w:tcPr>
            <w:tcW w:w="1431"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84" w:line="280" w:lineRule="auto"/>
              <w:ind w:left="116" w:right="109" w:firstLine="4"/>
              <w:jc w:val="both"/>
            </w:pPr>
            <w:r>
              <w:rPr>
                <w:spacing w:val="9"/>
              </w:rPr>
              <w:t>经营者未履</w:t>
            </w:r>
            <w:r>
              <w:rPr>
                <w:spacing w:val="10"/>
              </w:rPr>
              <w:t>行森林防火</w:t>
            </w:r>
            <w:r>
              <w:rPr>
                <w:spacing w:val="2"/>
              </w:rPr>
              <w:t>责任</w:t>
            </w:r>
          </w:p>
        </w:tc>
        <w:tc>
          <w:tcPr>
            <w:tcW w:w="4769" w:type="dxa"/>
            <w:vMerge w:val="restart"/>
            <w:tcBorders>
              <w:bottom w:val="nil"/>
            </w:tcBorders>
            <w:vAlign w:val="top"/>
          </w:tcPr>
          <w:p>
            <w:pPr>
              <w:pStyle w:val="6"/>
              <w:spacing w:before="107" w:line="235" w:lineRule="auto"/>
              <w:ind w:left="570"/>
            </w:pPr>
            <w:r>
              <w:rPr>
                <w:spacing w:val="13"/>
              </w:rPr>
              <w:t>《森林防火条例》</w:t>
            </w:r>
          </w:p>
          <w:p>
            <w:pPr>
              <w:pStyle w:val="6"/>
              <w:spacing w:before="60" w:line="275" w:lineRule="auto"/>
              <w:ind w:left="117" w:right="103" w:firstLine="490"/>
            </w:pPr>
            <w:r>
              <w:rPr>
                <w:spacing w:val="12"/>
              </w:rPr>
              <w:t>第十八条在林区依法开办工矿企业、</w:t>
            </w:r>
            <w:r>
              <w:rPr>
                <w:spacing w:val="6"/>
              </w:rPr>
              <w:t>设立旅游区或者新建开发区的，其森林防火</w:t>
            </w:r>
            <w:r>
              <w:rPr>
                <w:spacing w:val="22"/>
              </w:rPr>
              <w:t>设施应当与该建设项目同步规划、同步设</w:t>
            </w:r>
            <w:r>
              <w:rPr>
                <w:spacing w:val="2"/>
              </w:rPr>
              <w:t>计、同步施工、同步验收；在林区成片造林</w:t>
            </w:r>
            <w:r>
              <w:rPr>
                <w:spacing w:val="7"/>
              </w:rPr>
              <w:t>的，应当同时配套建设森林防火设施。</w:t>
            </w:r>
          </w:p>
          <w:p>
            <w:pPr>
              <w:pStyle w:val="6"/>
              <w:spacing w:before="23" w:line="238" w:lineRule="auto"/>
              <w:ind w:left="123" w:right="104" w:firstLine="484"/>
            </w:pPr>
            <w:r>
              <w:rPr>
                <w:spacing w:val="14"/>
              </w:rPr>
              <w:t>第十九条铁路的经营单位应当负责本</w:t>
            </w:r>
            <w:r>
              <w:rPr>
                <w:spacing w:val="8"/>
              </w:rPr>
              <w:t>单位所属林地的防火工作，并配合县级以上</w:t>
            </w:r>
          </w:p>
        </w:tc>
        <w:tc>
          <w:tcPr>
            <w:tcW w:w="1469" w:type="dxa"/>
            <w:vAlign w:val="top"/>
          </w:tcPr>
          <w:p>
            <w:pPr>
              <w:spacing w:line="294" w:lineRule="auto"/>
              <w:rPr>
                <w:rFonts w:ascii="Arial"/>
                <w:sz w:val="21"/>
              </w:rPr>
            </w:pPr>
          </w:p>
          <w:p>
            <w:pPr>
              <w:spacing w:line="295" w:lineRule="auto"/>
              <w:rPr>
                <w:rFonts w:ascii="Arial"/>
                <w:sz w:val="21"/>
              </w:rPr>
            </w:pPr>
          </w:p>
          <w:p>
            <w:pPr>
              <w:pStyle w:val="6"/>
              <w:spacing w:before="84" w:line="235" w:lineRule="auto"/>
              <w:ind w:left="275"/>
            </w:pPr>
            <w:r>
              <w:rPr>
                <w:spacing w:val="4"/>
              </w:rPr>
              <w:t>情节一般</w:t>
            </w:r>
          </w:p>
        </w:tc>
        <w:tc>
          <w:tcPr>
            <w:tcW w:w="3223" w:type="dxa"/>
            <w:vAlign w:val="top"/>
          </w:tcPr>
          <w:p>
            <w:pPr>
              <w:pStyle w:val="6"/>
              <w:spacing w:before="101" w:line="252" w:lineRule="auto"/>
              <w:ind w:left="118" w:right="39" w:firstLine="1"/>
              <w:jc w:val="both"/>
            </w:pPr>
            <w:r>
              <w:t>未履行森林防火法定责任，经</w:t>
            </w:r>
            <w:r>
              <w:rPr>
                <w:spacing w:val="5"/>
              </w:rPr>
              <w:t>森林草原防火管理部门提醒，</w:t>
            </w:r>
            <w:r>
              <w:t>未限期改正，但未造成森林火</w:t>
            </w:r>
            <w:r>
              <w:rPr>
                <w:spacing w:val="3"/>
              </w:rPr>
              <w:t>灾的</w:t>
            </w:r>
          </w:p>
        </w:tc>
        <w:tc>
          <w:tcPr>
            <w:tcW w:w="3031" w:type="dxa"/>
            <w:vAlign w:val="top"/>
          </w:tcPr>
          <w:p>
            <w:pPr>
              <w:pStyle w:val="6"/>
              <w:spacing w:before="101" w:line="252" w:lineRule="auto"/>
              <w:ind w:left="123" w:right="106"/>
              <w:jc w:val="both"/>
            </w:pPr>
            <w:r>
              <w:rPr>
                <w:spacing w:val="5"/>
              </w:rPr>
              <w:t>对个人处</w:t>
            </w:r>
            <w:r>
              <w:rPr>
                <w:rFonts w:ascii="宋体" w:hAnsi="宋体" w:eastAsia="宋体" w:cs="宋体"/>
                <w:spacing w:val="5"/>
              </w:rPr>
              <w:t>500</w:t>
            </w:r>
            <w:r>
              <w:rPr>
                <w:spacing w:val="5"/>
              </w:rPr>
              <w:t>元以上</w:t>
            </w:r>
            <w:r>
              <w:rPr>
                <w:rFonts w:ascii="宋体" w:hAnsi="宋体" w:eastAsia="宋体" w:cs="宋体"/>
                <w:spacing w:val="5"/>
              </w:rPr>
              <w:t>1000</w:t>
            </w:r>
            <w:r>
              <w:t>元以下的罚款；对单位处</w:t>
            </w:r>
            <w:r>
              <w:rPr>
                <w:rFonts w:ascii="宋体" w:hAnsi="宋体" w:eastAsia="宋体" w:cs="宋体"/>
              </w:rPr>
              <w:t>1</w:t>
            </w:r>
            <w:r>
              <w:rPr>
                <w:spacing w:val="14"/>
              </w:rPr>
              <w:t>万元以上</w:t>
            </w:r>
            <w:r>
              <w:rPr>
                <w:rFonts w:ascii="宋体" w:hAnsi="宋体" w:eastAsia="宋体" w:cs="宋体"/>
                <w:spacing w:val="14"/>
              </w:rPr>
              <w:t>2</w:t>
            </w:r>
            <w:r>
              <w:rPr>
                <w:spacing w:val="14"/>
              </w:rPr>
              <w:t>万元以下的罚</w:t>
            </w:r>
            <w:r>
              <w:rPr>
                <w:spacing w:val="-8"/>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7"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312" w:lineRule="auto"/>
              <w:rPr>
                <w:rFonts w:ascii="Arial"/>
                <w:sz w:val="21"/>
              </w:rPr>
            </w:pPr>
          </w:p>
          <w:p>
            <w:pPr>
              <w:spacing w:line="313" w:lineRule="auto"/>
              <w:rPr>
                <w:rFonts w:ascii="Arial"/>
                <w:sz w:val="21"/>
              </w:rPr>
            </w:pPr>
          </w:p>
          <w:p>
            <w:pPr>
              <w:pStyle w:val="6"/>
              <w:spacing w:before="84" w:line="235" w:lineRule="auto"/>
              <w:ind w:left="275"/>
            </w:pPr>
            <w:r>
              <w:rPr>
                <w:spacing w:val="4"/>
              </w:rPr>
              <w:t>情节严重</w:t>
            </w:r>
          </w:p>
        </w:tc>
        <w:tc>
          <w:tcPr>
            <w:tcW w:w="3223" w:type="dxa"/>
            <w:vAlign w:val="top"/>
          </w:tcPr>
          <w:p>
            <w:pPr>
              <w:spacing w:line="425" w:lineRule="auto"/>
              <w:rPr>
                <w:rFonts w:ascii="Arial"/>
                <w:sz w:val="21"/>
              </w:rPr>
            </w:pPr>
          </w:p>
          <w:p>
            <w:pPr>
              <w:pStyle w:val="6"/>
              <w:spacing w:before="84" w:line="276" w:lineRule="auto"/>
              <w:ind w:left="124" w:right="104" w:hanging="4"/>
            </w:pPr>
            <w:r>
              <w:t>未履行森林防火法定责任，造</w:t>
            </w:r>
            <w:r>
              <w:rPr>
                <w:spacing w:val="-1"/>
              </w:rPr>
              <w:t>成森林火灾，尚不构成犯罪的</w:t>
            </w:r>
          </w:p>
        </w:tc>
        <w:tc>
          <w:tcPr>
            <w:tcW w:w="3031" w:type="dxa"/>
            <w:vAlign w:val="top"/>
          </w:tcPr>
          <w:p>
            <w:pPr>
              <w:pStyle w:val="6"/>
              <w:spacing w:before="134" w:line="259" w:lineRule="auto"/>
              <w:ind w:left="123" w:right="106"/>
              <w:jc w:val="both"/>
            </w:pPr>
            <w:r>
              <w:rPr>
                <w:spacing w:val="2"/>
              </w:rPr>
              <w:t>对个人处</w:t>
            </w:r>
            <w:r>
              <w:rPr>
                <w:rFonts w:ascii="宋体" w:hAnsi="宋体" w:eastAsia="宋体" w:cs="宋体"/>
                <w:spacing w:val="2"/>
              </w:rPr>
              <w:t>1000</w:t>
            </w:r>
            <w:r>
              <w:rPr>
                <w:spacing w:val="2"/>
              </w:rPr>
              <w:t>元以上</w:t>
            </w:r>
            <w:r>
              <w:rPr>
                <w:rFonts w:ascii="宋体" w:hAnsi="宋体" w:eastAsia="宋体" w:cs="宋体"/>
                <w:spacing w:val="2"/>
              </w:rPr>
              <w:t>5000</w:t>
            </w:r>
            <w:r>
              <w:rPr>
                <w:spacing w:val="3"/>
              </w:rPr>
              <w:t>元以下的罚款；对单位处</w:t>
            </w:r>
            <w:r>
              <w:rPr>
                <w:rFonts w:ascii="宋体" w:hAnsi="宋体" w:eastAsia="宋体" w:cs="宋体"/>
                <w:spacing w:val="3"/>
              </w:rPr>
              <w:t>2</w:t>
            </w:r>
            <w:r>
              <w:rPr>
                <w:spacing w:val="14"/>
              </w:rPr>
              <w:t>万元以上</w:t>
            </w:r>
            <w:r>
              <w:rPr>
                <w:rFonts w:ascii="宋体" w:hAnsi="宋体" w:eastAsia="宋体" w:cs="宋体"/>
                <w:spacing w:val="14"/>
              </w:rPr>
              <w:t>5</w:t>
            </w:r>
            <w:r>
              <w:rPr>
                <w:spacing w:val="14"/>
              </w:rPr>
              <w:t>万元以下的罚</w:t>
            </w:r>
            <w:r>
              <w:rPr>
                <w:spacing w:val="-8"/>
              </w:rPr>
              <w:t>款。</w:t>
            </w:r>
          </w:p>
        </w:tc>
      </w:tr>
    </w:tbl>
    <w:p>
      <w:pPr>
        <w:rPr>
          <w:rFonts w:ascii="Arial"/>
          <w:sz w:val="21"/>
        </w:rPr>
      </w:pPr>
    </w:p>
    <w:p>
      <w:pPr>
        <w:rPr>
          <w:rFonts w:ascii="Arial" w:hAnsi="Arial" w:eastAsia="Arial" w:cs="Arial"/>
          <w:sz w:val="21"/>
          <w:szCs w:val="21"/>
        </w:rPr>
        <w:sectPr>
          <w:footerReference r:id="rId66"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7"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110" w:line="271" w:lineRule="auto"/>
              <w:ind w:left="114" w:right="103"/>
            </w:pPr>
            <w:r>
              <w:rPr>
                <w:spacing w:val="22"/>
              </w:rPr>
              <w:t>地方人民政府做好铁路沿线森林火灾危险</w:t>
            </w:r>
            <w:r>
              <w:rPr>
                <w:spacing w:val="4"/>
              </w:rPr>
              <w:t>地段的防火工作。</w:t>
            </w:r>
          </w:p>
          <w:p>
            <w:pPr>
              <w:pStyle w:val="6"/>
              <w:spacing w:before="19" w:line="273" w:lineRule="auto"/>
              <w:ind w:left="115" w:right="104" w:firstLine="509"/>
            </w:pPr>
            <w:r>
              <w:rPr>
                <w:spacing w:val="4"/>
              </w:rPr>
              <w:t>电力、电信线路和石油天然气管道的森</w:t>
            </w:r>
            <w:r>
              <w:rPr>
                <w:spacing w:val="9"/>
              </w:rPr>
              <w:t>林防火责任单位，应当在森林火灾危险地段</w:t>
            </w:r>
            <w:r>
              <w:rPr>
                <w:spacing w:val="7"/>
              </w:rPr>
              <w:t>开设防火隔离带，并组织人员进行巡护。</w:t>
            </w:r>
          </w:p>
          <w:p>
            <w:pPr>
              <w:pStyle w:val="6"/>
              <w:spacing w:before="24" w:line="275" w:lineRule="auto"/>
              <w:ind w:left="117" w:right="104" w:firstLine="490"/>
            </w:pPr>
            <w:r>
              <w:rPr>
                <w:spacing w:val="14"/>
              </w:rPr>
              <w:t>第二十条森林、林木、林地的经营单</w:t>
            </w:r>
            <w:r>
              <w:rPr>
                <w:spacing w:val="6"/>
              </w:rPr>
              <w:t>位和个人应当按照林业主管部门的规定，建</w:t>
            </w:r>
            <w:r>
              <w:rPr>
                <w:spacing w:val="9"/>
              </w:rPr>
              <w:t>立森林防火责任制，划定森林防火责任区，确定森林防火责任人，并配备森林防火设施</w:t>
            </w:r>
            <w:r>
              <w:rPr>
                <w:spacing w:val="-2"/>
              </w:rPr>
              <w:t>和设备。</w:t>
            </w:r>
          </w:p>
          <w:p>
            <w:pPr>
              <w:pStyle w:val="6"/>
              <w:spacing w:before="24" w:line="272" w:lineRule="auto"/>
              <w:ind w:left="116" w:right="103" w:firstLine="491"/>
            </w:pPr>
            <w:r>
              <w:rPr>
                <w:spacing w:val="14"/>
              </w:rPr>
              <w:t>第二十二条森林、林木、林地的经营</w:t>
            </w:r>
            <w:r>
              <w:rPr>
                <w:spacing w:val="22"/>
              </w:rPr>
              <w:t>单位配备的兼职或者专职护林员负责巡护</w:t>
            </w:r>
            <w:r>
              <w:rPr>
                <w:spacing w:val="6"/>
              </w:rPr>
              <w:t>森林，管理野外用火，及时报告火情，协助有关机关调查森林火灾案件。</w:t>
            </w:r>
          </w:p>
          <w:p>
            <w:pPr>
              <w:pStyle w:val="6"/>
              <w:spacing w:before="30" w:line="265" w:lineRule="auto"/>
              <w:ind w:left="115" w:right="104" w:firstLine="492"/>
            </w:pPr>
            <w:r>
              <w:rPr>
                <w:spacing w:val="12"/>
              </w:rPr>
              <w:t>第四十八条违反本条例规定，森林、</w:t>
            </w:r>
            <w:r>
              <w:rPr>
                <w:spacing w:val="9"/>
              </w:rPr>
              <w:t>林木、林地的经营单位或者个人未履行森林</w:t>
            </w:r>
            <w:r>
              <w:rPr>
                <w:spacing w:val="6"/>
              </w:rPr>
              <w:t>防火责任的，由县级以上地方人民政府林业</w:t>
            </w:r>
            <w:r>
              <w:rPr>
                <w:spacing w:val="14"/>
              </w:rPr>
              <w:t>主管部门责令改正，对个人处</w:t>
            </w:r>
            <w:r>
              <w:rPr>
                <w:rFonts w:ascii="宋体" w:hAnsi="宋体" w:eastAsia="宋体" w:cs="宋体"/>
                <w:spacing w:val="14"/>
              </w:rPr>
              <w:t>500</w:t>
            </w:r>
            <w:r>
              <w:rPr>
                <w:spacing w:val="14"/>
              </w:rPr>
              <w:t>元以上</w:t>
            </w:r>
            <w:r>
              <w:rPr>
                <w:rFonts w:ascii="宋体" w:hAnsi="宋体" w:eastAsia="宋体" w:cs="宋体"/>
                <w:spacing w:val="-1"/>
              </w:rPr>
              <w:t>5000</w:t>
            </w:r>
            <w:r>
              <w:rPr>
                <w:spacing w:val="-1"/>
              </w:rPr>
              <w:t>元以下罚款，对单位处</w:t>
            </w:r>
            <w:r>
              <w:rPr>
                <w:rFonts w:ascii="宋体" w:hAnsi="宋体" w:eastAsia="宋体" w:cs="宋体"/>
                <w:spacing w:val="-1"/>
              </w:rPr>
              <w:t>1</w:t>
            </w:r>
            <w:r>
              <w:rPr>
                <w:spacing w:val="-1"/>
              </w:rPr>
              <w:t>万元以上</w:t>
            </w:r>
            <w:r>
              <w:rPr>
                <w:rFonts w:ascii="宋体" w:hAnsi="宋体" w:eastAsia="宋体" w:cs="宋体"/>
                <w:spacing w:val="-2"/>
              </w:rPr>
              <w:t>5</w:t>
            </w:r>
            <w:r>
              <w:rPr>
                <w:spacing w:val="-2"/>
              </w:rPr>
              <w:t>万</w:t>
            </w:r>
            <w:r>
              <w:rPr>
                <w:spacing w:val="6"/>
              </w:rPr>
              <w:t>元以下罚款。</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67"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8" w:hRule="atLeast"/>
        </w:trPr>
        <w:tc>
          <w:tcPr>
            <w:tcW w:w="942" w:type="dxa"/>
            <w:vMerge w:val="restart"/>
            <w:tcBorders>
              <w:bottom w:val="nil"/>
            </w:tcBorders>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74" w:line="189" w:lineRule="auto"/>
              <w:ind w:left="359"/>
              <w:rPr>
                <w:rFonts w:ascii="宋体" w:hAnsi="宋体" w:eastAsia="宋体" w:cs="宋体"/>
                <w:sz w:val="23"/>
                <w:szCs w:val="23"/>
              </w:rPr>
            </w:pPr>
            <w:r>
              <w:rPr>
                <w:rFonts w:ascii="宋体" w:hAnsi="宋体" w:eastAsia="宋体" w:cs="宋体"/>
                <w:spacing w:val="-2"/>
                <w:sz w:val="23"/>
                <w:szCs w:val="23"/>
              </w:rPr>
              <w:t>62</w:t>
            </w:r>
          </w:p>
        </w:tc>
        <w:tc>
          <w:tcPr>
            <w:tcW w:w="1431"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84" w:line="282" w:lineRule="auto"/>
              <w:ind w:left="113" w:right="109" w:firstLine="6"/>
              <w:jc w:val="both"/>
            </w:pPr>
            <w:r>
              <w:rPr>
                <w:spacing w:val="9"/>
              </w:rPr>
              <w:t>拒不接受森</w:t>
            </w:r>
            <w:r>
              <w:rPr>
                <w:spacing w:val="10"/>
              </w:rPr>
              <w:t>林防火检查或者不消除森林火灾隐</w:t>
            </w:r>
            <w:r>
              <w:t>患</w:t>
            </w:r>
          </w:p>
        </w:tc>
        <w:tc>
          <w:tcPr>
            <w:tcW w:w="4769" w:type="dxa"/>
            <w:vMerge w:val="restart"/>
            <w:tcBorders>
              <w:bottom w:val="nil"/>
            </w:tcBorders>
            <w:vAlign w:val="top"/>
          </w:tcPr>
          <w:p>
            <w:pPr>
              <w:pStyle w:val="6"/>
              <w:spacing w:before="117" w:line="235" w:lineRule="auto"/>
              <w:ind w:left="570"/>
            </w:pPr>
            <w:r>
              <w:rPr>
                <w:spacing w:val="13"/>
              </w:rPr>
              <w:t>《森林防火条例》</w:t>
            </w:r>
          </w:p>
          <w:p>
            <w:pPr>
              <w:pStyle w:val="6"/>
              <w:spacing w:before="72" w:line="283" w:lineRule="auto"/>
              <w:ind w:left="118" w:right="103" w:firstLine="489"/>
            </w:pPr>
            <w:r>
              <w:rPr>
                <w:spacing w:val="13"/>
              </w:rPr>
              <w:t>第二十四条县级以上人民政府森林防</w:t>
            </w:r>
            <w:r>
              <w:rPr>
                <w:spacing w:val="9"/>
              </w:rPr>
              <w:t>火指挥机构，应当组织有关部门对森林防火</w:t>
            </w:r>
            <w:r>
              <w:rPr>
                <w:spacing w:val="8"/>
              </w:rPr>
              <w:t>区内有关单位的森林防火组织建设、森林防</w:t>
            </w:r>
            <w:r>
              <w:rPr>
                <w:spacing w:val="9"/>
              </w:rPr>
              <w:t>火责任制落实、森林防火设施建设等情况进</w:t>
            </w:r>
            <w:r>
              <w:rPr>
                <w:spacing w:val="6"/>
              </w:rPr>
              <w:t>行检查；对检查中发现的森林火灾隐患，县</w:t>
            </w:r>
            <w:r>
              <w:rPr>
                <w:spacing w:val="22"/>
              </w:rPr>
              <w:t>级以上地方人民政府林业主管部门应当及时向有关单位下达森林火灾隐患整改通知</w:t>
            </w:r>
            <w:r>
              <w:rPr>
                <w:spacing w:val="6"/>
              </w:rPr>
              <w:t>书，责令限期整改，消除隐患。</w:t>
            </w:r>
          </w:p>
          <w:p>
            <w:pPr>
              <w:pStyle w:val="6"/>
              <w:spacing w:before="24" w:line="279" w:lineRule="auto"/>
              <w:ind w:left="121" w:right="127" w:firstLine="475"/>
            </w:pPr>
            <w:r>
              <w:rPr>
                <w:spacing w:val="7"/>
              </w:rPr>
              <w:t>被检查单位应当积极配合，不得阻挠、</w:t>
            </w:r>
            <w:r>
              <w:rPr>
                <w:spacing w:val="3"/>
              </w:rPr>
              <w:t>妨碍检查活动。</w:t>
            </w:r>
          </w:p>
          <w:p>
            <w:pPr>
              <w:pStyle w:val="6"/>
              <w:spacing w:before="14" w:line="275" w:lineRule="auto"/>
              <w:ind w:left="120" w:right="103" w:firstLine="487"/>
              <w:jc w:val="both"/>
            </w:pPr>
            <w:r>
              <w:rPr>
                <w:spacing w:val="13"/>
              </w:rPr>
              <w:t>第四十九条违反本条例规定，森林防</w:t>
            </w:r>
            <w:r>
              <w:rPr>
                <w:spacing w:val="22"/>
              </w:rPr>
              <w:t>火区内的有关单位或者个人拒绝接受森林防火检查或者接到森林火灾隐患整改通知</w:t>
            </w:r>
            <w:r>
              <w:rPr>
                <w:spacing w:val="6"/>
              </w:rPr>
              <w:t>书逾期不消除火灾隐患的，由县级以上地方</w:t>
            </w:r>
            <w:r>
              <w:rPr>
                <w:spacing w:val="19"/>
              </w:rPr>
              <w:t>人民政府林业主管部门责令改正，给予警</w:t>
            </w:r>
            <w:r>
              <w:rPr>
                <w:spacing w:val="6"/>
              </w:rPr>
              <w:t>告，对个人并处</w:t>
            </w:r>
            <w:r>
              <w:rPr>
                <w:rFonts w:ascii="宋体" w:hAnsi="宋体" w:eastAsia="宋体" w:cs="宋体"/>
                <w:spacing w:val="6"/>
              </w:rPr>
              <w:t>200</w:t>
            </w:r>
            <w:r>
              <w:rPr>
                <w:spacing w:val="6"/>
              </w:rPr>
              <w:t>元以上</w:t>
            </w:r>
            <w:r>
              <w:rPr>
                <w:rFonts w:ascii="宋体" w:hAnsi="宋体" w:eastAsia="宋体" w:cs="宋体"/>
                <w:spacing w:val="6"/>
              </w:rPr>
              <w:t>2000</w:t>
            </w:r>
            <w:r>
              <w:rPr>
                <w:spacing w:val="6"/>
              </w:rPr>
              <w:t>元以下罚</w:t>
            </w:r>
            <w:r>
              <w:rPr>
                <w:spacing w:val="5"/>
              </w:rPr>
              <w:t>款，对单位并处</w:t>
            </w:r>
            <w:r>
              <w:rPr>
                <w:rFonts w:ascii="宋体" w:hAnsi="宋体" w:eastAsia="宋体" w:cs="宋体"/>
                <w:spacing w:val="5"/>
              </w:rPr>
              <w:t>5000</w:t>
            </w:r>
            <w:r>
              <w:rPr>
                <w:spacing w:val="5"/>
              </w:rPr>
              <w:t>元以上</w:t>
            </w:r>
            <w:r>
              <w:rPr>
                <w:rFonts w:ascii="宋体" w:hAnsi="宋体" w:eastAsia="宋体" w:cs="宋体"/>
                <w:spacing w:val="5"/>
              </w:rPr>
              <w:t>1</w:t>
            </w:r>
            <w:r>
              <w:rPr>
                <w:spacing w:val="5"/>
              </w:rPr>
              <w:t>万元以下罚</w:t>
            </w:r>
            <w:r>
              <w:rPr>
                <w:spacing w:val="-7"/>
              </w:rPr>
              <w:t>款。</w:t>
            </w:r>
          </w:p>
        </w:tc>
        <w:tc>
          <w:tcPr>
            <w:tcW w:w="1469"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84" w:line="235" w:lineRule="auto"/>
              <w:ind w:left="275"/>
            </w:pPr>
            <w:r>
              <w:rPr>
                <w:spacing w:val="4"/>
              </w:rPr>
              <w:t>情节一般</w:t>
            </w:r>
          </w:p>
        </w:tc>
        <w:tc>
          <w:tcPr>
            <w:tcW w:w="3223" w:type="dxa"/>
            <w:vAlign w:val="top"/>
          </w:tcPr>
          <w:p>
            <w:pPr>
              <w:pStyle w:val="6"/>
              <w:spacing w:before="119" w:line="268" w:lineRule="auto"/>
              <w:ind w:left="119" w:right="39"/>
              <w:jc w:val="both"/>
            </w:pPr>
            <w:r>
              <w:rPr>
                <w:spacing w:val="19"/>
              </w:rPr>
              <w:t>在森林防火区内的单位和个</w:t>
            </w:r>
            <w:r>
              <w:t>人，拒绝接受森林防火检查的</w:t>
            </w:r>
            <w:r>
              <w:rPr>
                <w:spacing w:val="19"/>
              </w:rPr>
              <w:t>或者接到森林火灾隐患整改</w:t>
            </w:r>
            <w:r>
              <w:rPr>
                <w:spacing w:val="5"/>
              </w:rPr>
              <w:t>通知书逾期不消除火灾隐患，</w:t>
            </w:r>
            <w:r>
              <w:rPr>
                <w:spacing w:val="8"/>
              </w:rPr>
              <w:t>但未造成森林火灾的</w:t>
            </w:r>
          </w:p>
        </w:tc>
        <w:tc>
          <w:tcPr>
            <w:tcW w:w="3031" w:type="dxa"/>
            <w:vAlign w:val="top"/>
          </w:tcPr>
          <w:p>
            <w:pPr>
              <w:pStyle w:val="6"/>
              <w:spacing w:before="119" w:line="268" w:lineRule="auto"/>
              <w:ind w:left="122" w:right="104" w:firstLine="5"/>
              <w:jc w:val="both"/>
            </w:pPr>
            <w:r>
              <w:rPr>
                <w:spacing w:val="2"/>
              </w:rPr>
              <w:t>责令改正，给予警告，对个人并处</w:t>
            </w:r>
            <w:r>
              <w:rPr>
                <w:rFonts w:ascii="宋体" w:hAnsi="宋体" w:eastAsia="宋体" w:cs="宋体"/>
                <w:spacing w:val="2"/>
              </w:rPr>
              <w:t>200</w:t>
            </w:r>
            <w:r>
              <w:rPr>
                <w:spacing w:val="2"/>
              </w:rPr>
              <w:t>元以上</w:t>
            </w:r>
            <w:r>
              <w:rPr>
                <w:rFonts w:ascii="宋体" w:hAnsi="宋体" w:eastAsia="宋体" w:cs="宋体"/>
                <w:spacing w:val="2"/>
              </w:rPr>
              <w:t>500</w:t>
            </w:r>
            <w:r>
              <w:rPr>
                <w:spacing w:val="2"/>
              </w:rPr>
              <w:t>元以</w:t>
            </w:r>
            <w:r>
              <w:rPr>
                <w:spacing w:val="-3"/>
              </w:rPr>
              <w:t>下的罚款，对单位并处</w:t>
            </w:r>
            <w:r>
              <w:rPr>
                <w:rFonts w:ascii="宋体" w:hAnsi="宋体" w:eastAsia="宋体" w:cs="宋体"/>
                <w:spacing w:val="-3"/>
              </w:rPr>
              <w:t>5000</w:t>
            </w:r>
            <w:r>
              <w:rPr>
                <w:spacing w:val="-9"/>
              </w:rPr>
              <w:t>元以上</w:t>
            </w:r>
            <w:r>
              <w:rPr>
                <w:rFonts w:ascii="宋体" w:hAnsi="宋体" w:eastAsia="宋体" w:cs="宋体"/>
                <w:spacing w:val="-9"/>
              </w:rPr>
              <w:t>6000</w:t>
            </w:r>
            <w:r>
              <w:rPr>
                <w:spacing w:val="-9"/>
              </w:rPr>
              <w:t>元以下的罚</w:t>
            </w:r>
            <w:r>
              <w:rPr>
                <w:spacing w:val="-7"/>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4"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84" w:line="235" w:lineRule="auto"/>
              <w:ind w:left="275"/>
            </w:pPr>
            <w:r>
              <w:rPr>
                <w:spacing w:val="4"/>
              </w:rPr>
              <w:t>情节严重</w:t>
            </w:r>
          </w:p>
        </w:tc>
        <w:tc>
          <w:tcPr>
            <w:tcW w:w="3223"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85" w:line="283" w:lineRule="auto"/>
              <w:ind w:left="119" w:right="39"/>
              <w:jc w:val="both"/>
            </w:pPr>
            <w:r>
              <w:rPr>
                <w:spacing w:val="19"/>
              </w:rPr>
              <w:t>在森林防火区内的单位或个</w:t>
            </w:r>
            <w:r>
              <w:t>人，拒绝接受森林防火检查的</w:t>
            </w:r>
            <w:r>
              <w:rPr>
                <w:spacing w:val="19"/>
              </w:rPr>
              <w:t>或者接到森林火灾隐患整改</w:t>
            </w:r>
            <w:r>
              <w:rPr>
                <w:spacing w:val="5"/>
              </w:rPr>
              <w:t>通知书逾期不消除火灾隐患，</w:t>
            </w:r>
            <w:r>
              <w:t>造成森林火灾，尚不构成犯罪的</w:t>
            </w:r>
          </w:p>
        </w:tc>
        <w:tc>
          <w:tcPr>
            <w:tcW w:w="3031"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pStyle w:val="6"/>
              <w:spacing w:before="84" w:line="283" w:lineRule="auto"/>
              <w:ind w:left="117" w:right="106" w:firstLine="10"/>
              <w:jc w:val="both"/>
            </w:pPr>
            <w:r>
              <w:rPr>
                <w:spacing w:val="2"/>
              </w:rPr>
              <w:t>责令改正，给予警告，对个</w:t>
            </w:r>
            <w:r>
              <w:rPr>
                <w:spacing w:val="3"/>
              </w:rPr>
              <w:t>人并处</w:t>
            </w:r>
            <w:r>
              <w:rPr>
                <w:rFonts w:ascii="宋体" w:hAnsi="宋体" w:eastAsia="宋体" w:cs="宋体"/>
                <w:spacing w:val="3"/>
              </w:rPr>
              <w:t>500</w:t>
            </w:r>
            <w:r>
              <w:rPr>
                <w:spacing w:val="3"/>
              </w:rPr>
              <w:t>元以上</w:t>
            </w:r>
            <w:r>
              <w:rPr>
                <w:rFonts w:ascii="宋体" w:hAnsi="宋体" w:eastAsia="宋体" w:cs="宋体"/>
                <w:spacing w:val="3"/>
              </w:rPr>
              <w:t>2000</w:t>
            </w:r>
            <w:r>
              <w:rPr>
                <w:spacing w:val="3"/>
              </w:rPr>
              <w:t>元</w:t>
            </w:r>
            <w:r>
              <w:rPr>
                <w:spacing w:val="18"/>
              </w:rPr>
              <w:t>以下的罚款；对单位并处</w:t>
            </w:r>
            <w:r>
              <w:rPr>
                <w:rFonts w:ascii="宋体" w:hAnsi="宋体" w:eastAsia="宋体" w:cs="宋体"/>
                <w:spacing w:val="6"/>
              </w:rPr>
              <w:t>6000</w:t>
            </w:r>
            <w:r>
              <w:rPr>
                <w:spacing w:val="6"/>
              </w:rPr>
              <w:t>元以上</w:t>
            </w:r>
            <w:r>
              <w:rPr>
                <w:rFonts w:ascii="宋体" w:hAnsi="宋体" w:eastAsia="宋体" w:cs="宋体"/>
                <w:spacing w:val="6"/>
              </w:rPr>
              <w:t>1</w:t>
            </w:r>
            <w:r>
              <w:rPr>
                <w:spacing w:val="6"/>
              </w:rPr>
              <w:t>万元以下罚</w:t>
            </w:r>
            <w:r>
              <w:rPr>
                <w:spacing w:val="-6"/>
              </w:rPr>
              <w:t>款。</w:t>
            </w:r>
          </w:p>
        </w:tc>
      </w:tr>
    </w:tbl>
    <w:p>
      <w:pPr>
        <w:rPr>
          <w:rFonts w:ascii="Arial"/>
          <w:sz w:val="21"/>
        </w:rPr>
      </w:pPr>
    </w:p>
    <w:p>
      <w:pPr>
        <w:rPr>
          <w:rFonts w:ascii="Arial" w:hAnsi="Arial" w:eastAsia="Arial" w:cs="Arial"/>
          <w:sz w:val="21"/>
          <w:szCs w:val="21"/>
        </w:rPr>
        <w:sectPr>
          <w:footerReference r:id="rId68"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8" w:hRule="atLeast"/>
        </w:trPr>
        <w:tc>
          <w:tcPr>
            <w:tcW w:w="942" w:type="dxa"/>
            <w:vMerge w:val="restart"/>
            <w:tcBorders>
              <w:bottom w:val="nil"/>
            </w:tcBorders>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74" w:line="189" w:lineRule="auto"/>
              <w:ind w:left="359"/>
              <w:rPr>
                <w:rFonts w:ascii="宋体" w:hAnsi="宋体" w:eastAsia="宋体" w:cs="宋体"/>
                <w:sz w:val="23"/>
                <w:szCs w:val="23"/>
              </w:rPr>
            </w:pPr>
            <w:r>
              <w:rPr>
                <w:rFonts w:ascii="宋体" w:hAnsi="宋体" w:eastAsia="宋体" w:cs="宋体"/>
                <w:spacing w:val="-2"/>
                <w:sz w:val="23"/>
                <w:szCs w:val="23"/>
              </w:rPr>
              <w:t>63</w:t>
            </w:r>
          </w:p>
        </w:tc>
        <w:tc>
          <w:tcPr>
            <w:tcW w:w="1431"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84" w:line="282" w:lineRule="auto"/>
              <w:ind w:left="114" w:right="109"/>
              <w:jc w:val="both"/>
            </w:pPr>
            <w:r>
              <w:rPr>
                <w:spacing w:val="10"/>
              </w:rPr>
              <w:t>森林防火期内未经批准擅自在森林防火区内野</w:t>
            </w:r>
            <w:r>
              <w:rPr>
                <w:spacing w:val="5"/>
              </w:rPr>
              <w:t>外用火</w:t>
            </w:r>
          </w:p>
        </w:tc>
        <w:tc>
          <w:tcPr>
            <w:tcW w:w="4769" w:type="dxa"/>
            <w:vMerge w:val="restart"/>
            <w:tcBorders>
              <w:bottom w:val="nil"/>
            </w:tcBorders>
            <w:vAlign w:val="top"/>
          </w:tcPr>
          <w:p>
            <w:pPr>
              <w:pStyle w:val="6"/>
              <w:spacing w:before="117" w:line="235" w:lineRule="auto"/>
              <w:ind w:left="570"/>
            </w:pPr>
            <w:r>
              <w:rPr>
                <w:spacing w:val="13"/>
              </w:rPr>
              <w:t>《森林防火条例》</w:t>
            </w:r>
          </w:p>
          <w:p>
            <w:pPr>
              <w:pStyle w:val="6"/>
              <w:spacing w:before="78" w:line="284" w:lineRule="auto"/>
              <w:ind w:left="115" w:right="103" w:firstLine="492"/>
            </w:pPr>
            <w:r>
              <w:rPr>
                <w:spacing w:val="11"/>
              </w:rPr>
              <w:t>第二十五条森林防火期内，禁止在森</w:t>
            </w:r>
            <w:r>
              <w:rPr>
                <w:spacing w:val="6"/>
              </w:rPr>
              <w:t>林防火区野外用火。因防治病虫鼠害、冻害</w:t>
            </w:r>
            <w:r>
              <w:rPr>
                <w:spacing w:val="9"/>
              </w:rPr>
              <w:t>等特殊情况确需野外用火的，应当经县级人</w:t>
            </w:r>
            <w:r>
              <w:rPr>
                <w:spacing w:val="6"/>
              </w:rPr>
              <w:t>民政府批准，并按照要求采取防火措施，严</w:t>
            </w:r>
            <w:r>
              <w:rPr>
                <w:spacing w:val="18"/>
              </w:rPr>
              <w:t>防失火；需要进入森林防火区进行实弹演</w:t>
            </w:r>
            <w:r>
              <w:rPr>
                <w:spacing w:val="5"/>
              </w:rPr>
              <w:t>习、爆破等活动的，应当经省、自治区、直</w:t>
            </w:r>
            <w:r>
              <w:rPr>
                <w:spacing w:val="9"/>
              </w:rPr>
              <w:t>辖市人民政府林业主管部门批准，并采取必</w:t>
            </w:r>
            <w:r>
              <w:rPr>
                <w:spacing w:val="6"/>
              </w:rPr>
              <w:t>要的防火措施；中国人民解放军和中国人民</w:t>
            </w:r>
            <w:r>
              <w:rPr>
                <w:spacing w:val="22"/>
              </w:rPr>
              <w:t>武装警察部队因处置突发事件和执行其他</w:t>
            </w:r>
            <w:r>
              <w:rPr>
                <w:spacing w:val="9"/>
              </w:rPr>
              <w:t>紧急任务需要进入森林防火区的，应当经其</w:t>
            </w:r>
            <w:r>
              <w:rPr>
                <w:spacing w:val="19"/>
              </w:rPr>
              <w:t>上级主管部门批准，并采取必要的防火措</w:t>
            </w:r>
            <w:r>
              <w:rPr>
                <w:spacing w:val="-6"/>
              </w:rPr>
              <w:t>施。</w:t>
            </w:r>
          </w:p>
          <w:p>
            <w:pPr>
              <w:pStyle w:val="6"/>
              <w:spacing w:before="16" w:line="271" w:lineRule="auto"/>
              <w:ind w:left="117" w:right="103" w:firstLine="490"/>
              <w:jc w:val="both"/>
            </w:pPr>
            <w:r>
              <w:rPr>
                <w:spacing w:val="13"/>
              </w:rPr>
              <w:t>第五十条违反本条例规定，森林防火</w:t>
            </w:r>
            <w:r>
              <w:rPr>
                <w:spacing w:val="22"/>
              </w:rPr>
              <w:t>期内未经批准擅自在森林防火区内野外用</w:t>
            </w:r>
            <w:r>
              <w:rPr>
                <w:spacing w:val="6"/>
              </w:rPr>
              <w:t>火的，由县级以上地方人民政府林业主管部</w:t>
            </w:r>
            <w:r>
              <w:rPr>
                <w:spacing w:val="9"/>
              </w:rPr>
              <w:t>门责令停止违法行为，给予警告，对个人并</w:t>
            </w:r>
            <w:r>
              <w:rPr>
                <w:spacing w:val="6"/>
              </w:rPr>
              <w:t>处</w:t>
            </w:r>
            <w:r>
              <w:rPr>
                <w:rFonts w:ascii="宋体" w:hAnsi="宋体" w:eastAsia="宋体" w:cs="宋体"/>
                <w:spacing w:val="6"/>
              </w:rPr>
              <w:t>200</w:t>
            </w:r>
            <w:r>
              <w:rPr>
                <w:spacing w:val="6"/>
              </w:rPr>
              <w:t>元以上</w:t>
            </w:r>
            <w:r>
              <w:rPr>
                <w:rFonts w:ascii="宋体" w:hAnsi="宋体" w:eastAsia="宋体" w:cs="宋体"/>
                <w:spacing w:val="6"/>
              </w:rPr>
              <w:t>3000</w:t>
            </w:r>
            <w:r>
              <w:rPr>
                <w:spacing w:val="6"/>
              </w:rPr>
              <w:t>元以下罚款，对单位并</w:t>
            </w:r>
            <w:r>
              <w:rPr>
                <w:spacing w:val="-1"/>
              </w:rPr>
              <w:t>处</w:t>
            </w:r>
            <w:r>
              <w:rPr>
                <w:rFonts w:ascii="宋体" w:hAnsi="宋体" w:eastAsia="宋体" w:cs="宋体"/>
                <w:spacing w:val="-1"/>
              </w:rPr>
              <w:t>1</w:t>
            </w:r>
            <w:r>
              <w:rPr>
                <w:spacing w:val="-1"/>
              </w:rPr>
              <w:t>万元以上</w:t>
            </w:r>
            <w:r>
              <w:rPr>
                <w:rFonts w:ascii="宋体" w:hAnsi="宋体" w:eastAsia="宋体" w:cs="宋体"/>
                <w:spacing w:val="-1"/>
              </w:rPr>
              <w:t>5</w:t>
            </w:r>
            <w:r>
              <w:rPr>
                <w:spacing w:val="-1"/>
              </w:rPr>
              <w:t>万元以下罚款。</w:t>
            </w:r>
          </w:p>
        </w:tc>
        <w:tc>
          <w:tcPr>
            <w:tcW w:w="1469"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84" w:line="235" w:lineRule="auto"/>
              <w:ind w:left="275"/>
            </w:pPr>
            <w:r>
              <w:rPr>
                <w:spacing w:val="4"/>
              </w:rPr>
              <w:t>情节一般</w:t>
            </w:r>
          </w:p>
        </w:tc>
        <w:tc>
          <w:tcPr>
            <w:tcW w:w="3223" w:type="dxa"/>
            <w:vAlign w:val="top"/>
          </w:tcPr>
          <w:p>
            <w:pPr>
              <w:pStyle w:val="6"/>
              <w:spacing w:before="315" w:line="282" w:lineRule="auto"/>
              <w:ind w:left="118" w:right="39"/>
              <w:jc w:val="both"/>
            </w:pPr>
            <w:r>
              <w:t>森林防火期内，未经批准擅自</w:t>
            </w:r>
            <w:r>
              <w:rPr>
                <w:spacing w:val="5"/>
              </w:rPr>
              <w:t>在林区内野外用火，经提醒，</w:t>
            </w:r>
            <w:r>
              <w:t>主动及时停止违法行为，未造</w:t>
            </w:r>
            <w:r>
              <w:rPr>
                <w:spacing w:val="7"/>
              </w:rPr>
              <w:t>成森林火灾的</w:t>
            </w:r>
          </w:p>
        </w:tc>
        <w:tc>
          <w:tcPr>
            <w:tcW w:w="3031" w:type="dxa"/>
            <w:vAlign w:val="top"/>
          </w:tcPr>
          <w:p>
            <w:pPr>
              <w:pStyle w:val="6"/>
              <w:spacing w:before="119" w:line="268" w:lineRule="auto"/>
              <w:ind w:left="119" w:right="104" w:firstLine="8"/>
              <w:jc w:val="both"/>
            </w:pPr>
            <w:r>
              <w:rPr>
                <w:spacing w:val="2"/>
              </w:rPr>
              <w:t>责令停止违法行为，给予警</w:t>
            </w:r>
            <w:r>
              <w:t>告，对个人并处</w:t>
            </w:r>
            <w:r>
              <w:rPr>
                <w:rFonts w:ascii="宋体" w:hAnsi="宋体" w:eastAsia="宋体" w:cs="宋体"/>
              </w:rPr>
              <w:t>200</w:t>
            </w:r>
            <w:r>
              <w:t>元以上</w:t>
            </w:r>
            <w:r>
              <w:rPr>
                <w:rFonts w:ascii="宋体" w:hAnsi="宋体" w:eastAsia="宋体" w:cs="宋体"/>
                <w:spacing w:val="13"/>
              </w:rPr>
              <w:t>1000</w:t>
            </w:r>
            <w:r>
              <w:rPr>
                <w:spacing w:val="13"/>
              </w:rPr>
              <w:t>元以下的罚款；对单</w:t>
            </w:r>
            <w:r>
              <w:t>位并处</w:t>
            </w:r>
            <w:r>
              <w:rPr>
                <w:rFonts w:ascii="宋体" w:hAnsi="宋体" w:eastAsia="宋体" w:cs="宋体"/>
              </w:rPr>
              <w:t>1</w:t>
            </w:r>
            <w:r>
              <w:t>万元以上</w:t>
            </w:r>
            <w:r>
              <w:rPr>
                <w:rFonts w:ascii="宋体" w:hAnsi="宋体" w:eastAsia="宋体" w:cs="宋体"/>
              </w:rPr>
              <w:t>2</w:t>
            </w:r>
            <w:r>
              <w:t>万元以</w:t>
            </w:r>
            <w:r>
              <w:rPr>
                <w:spacing w:val="5"/>
              </w:rPr>
              <w:t>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4"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84" w:line="235" w:lineRule="auto"/>
              <w:ind w:left="275"/>
            </w:pPr>
            <w:r>
              <w:rPr>
                <w:spacing w:val="4"/>
              </w:rPr>
              <w:t>情节严重</w:t>
            </w:r>
          </w:p>
        </w:tc>
        <w:tc>
          <w:tcPr>
            <w:tcW w:w="3223"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84" w:line="279" w:lineRule="auto"/>
              <w:ind w:left="118" w:right="104"/>
              <w:jc w:val="both"/>
            </w:pPr>
            <w:r>
              <w:t>森林防火期内，未经批准擅自在林区内野外用火，造成森林</w:t>
            </w:r>
            <w:r>
              <w:rPr>
                <w:spacing w:val="8"/>
              </w:rPr>
              <w:t>火灾，尚不构成犯罪的</w:t>
            </w:r>
          </w:p>
        </w:tc>
        <w:tc>
          <w:tcPr>
            <w:tcW w:w="3031" w:type="dxa"/>
            <w:vAlign w:val="top"/>
          </w:tcPr>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84" w:line="283" w:lineRule="auto"/>
              <w:ind w:left="125" w:right="104" w:firstLine="2"/>
              <w:jc w:val="both"/>
            </w:pPr>
            <w:r>
              <w:rPr>
                <w:spacing w:val="2"/>
              </w:rPr>
              <w:t>责令停止违法行为，给予警</w:t>
            </w:r>
            <w:r>
              <w:rPr>
                <w:spacing w:val="5"/>
              </w:rPr>
              <w:t>告，对个人并处</w:t>
            </w:r>
            <w:r>
              <w:rPr>
                <w:rFonts w:ascii="宋体" w:hAnsi="宋体" w:eastAsia="宋体" w:cs="宋体"/>
                <w:spacing w:val="5"/>
              </w:rPr>
              <w:t>1000</w:t>
            </w:r>
            <w:r>
              <w:rPr>
                <w:spacing w:val="5"/>
              </w:rPr>
              <w:t>元以</w:t>
            </w:r>
            <w:r>
              <w:rPr>
                <w:spacing w:val="7"/>
              </w:rPr>
              <w:t>上</w:t>
            </w:r>
            <w:r>
              <w:rPr>
                <w:rFonts w:ascii="宋体" w:hAnsi="宋体" w:eastAsia="宋体" w:cs="宋体"/>
                <w:spacing w:val="7"/>
              </w:rPr>
              <w:t>3000</w:t>
            </w:r>
            <w:r>
              <w:rPr>
                <w:spacing w:val="7"/>
              </w:rPr>
              <w:t>元以下的罚款；对</w:t>
            </w:r>
            <w:r>
              <w:rPr>
                <w:spacing w:val="1"/>
              </w:rPr>
              <w:t>单位并处</w:t>
            </w:r>
            <w:r>
              <w:rPr>
                <w:rFonts w:ascii="宋体" w:hAnsi="宋体" w:eastAsia="宋体" w:cs="宋体"/>
                <w:spacing w:val="1"/>
              </w:rPr>
              <w:t>2</w:t>
            </w:r>
            <w:r>
              <w:rPr>
                <w:spacing w:val="1"/>
              </w:rPr>
              <w:t>万元以上</w:t>
            </w:r>
            <w:r>
              <w:rPr>
                <w:rFonts w:ascii="宋体" w:hAnsi="宋体" w:eastAsia="宋体" w:cs="宋体"/>
                <w:spacing w:val="1"/>
              </w:rPr>
              <w:t>5</w:t>
            </w:r>
            <w:r>
              <w:rPr>
                <w:spacing w:val="1"/>
              </w:rPr>
              <w:t>万元</w:t>
            </w:r>
            <w:r>
              <w:rPr>
                <w:spacing w:val="5"/>
              </w:rPr>
              <w:t>以下的罚款。</w:t>
            </w:r>
          </w:p>
        </w:tc>
      </w:tr>
    </w:tbl>
    <w:p>
      <w:pPr>
        <w:rPr>
          <w:rFonts w:ascii="Arial"/>
          <w:sz w:val="21"/>
        </w:rPr>
      </w:pPr>
    </w:p>
    <w:p>
      <w:pPr>
        <w:rPr>
          <w:rFonts w:ascii="Arial" w:hAnsi="Arial" w:eastAsia="Arial" w:cs="Arial"/>
          <w:sz w:val="21"/>
          <w:szCs w:val="21"/>
        </w:rPr>
        <w:sectPr>
          <w:footerReference r:id="rId69"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3" w:hRule="atLeast"/>
        </w:trPr>
        <w:tc>
          <w:tcPr>
            <w:tcW w:w="942"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74" w:line="189" w:lineRule="auto"/>
              <w:ind w:left="359"/>
              <w:rPr>
                <w:rFonts w:ascii="宋体" w:hAnsi="宋体" w:eastAsia="宋体" w:cs="宋体"/>
                <w:sz w:val="23"/>
                <w:szCs w:val="23"/>
              </w:rPr>
            </w:pPr>
            <w:r>
              <w:rPr>
                <w:rFonts w:ascii="宋体" w:hAnsi="宋体" w:eastAsia="宋体" w:cs="宋体"/>
                <w:spacing w:val="-2"/>
                <w:sz w:val="23"/>
                <w:szCs w:val="23"/>
              </w:rPr>
              <w:t>64</w:t>
            </w:r>
          </w:p>
        </w:tc>
        <w:tc>
          <w:tcPr>
            <w:tcW w:w="1431"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84" w:line="283" w:lineRule="auto"/>
              <w:ind w:left="112" w:right="109" w:firstLine="1"/>
              <w:jc w:val="both"/>
            </w:pPr>
            <w:r>
              <w:rPr>
                <w:spacing w:val="10"/>
              </w:rPr>
              <w:t>森林防火期内未经批准在森林防火区内进行实弹演习、爆</w:t>
            </w:r>
            <w:r>
              <w:rPr>
                <w:spacing w:val="7"/>
              </w:rPr>
              <w:t>破等活动</w:t>
            </w:r>
          </w:p>
        </w:tc>
        <w:tc>
          <w:tcPr>
            <w:tcW w:w="4769" w:type="dxa"/>
            <w:vMerge w:val="restart"/>
            <w:tcBorders>
              <w:bottom w:val="nil"/>
            </w:tcBorders>
            <w:vAlign w:val="top"/>
          </w:tcPr>
          <w:p>
            <w:pPr>
              <w:pStyle w:val="6"/>
              <w:spacing w:before="117" w:line="235" w:lineRule="auto"/>
              <w:ind w:left="570"/>
            </w:pPr>
            <w:r>
              <w:rPr>
                <w:spacing w:val="13"/>
              </w:rPr>
              <w:t>《森林防火条例》</w:t>
            </w:r>
          </w:p>
          <w:p>
            <w:pPr>
              <w:pStyle w:val="6"/>
              <w:spacing w:before="78" w:line="284" w:lineRule="auto"/>
              <w:ind w:left="115" w:right="103" w:firstLine="492"/>
            </w:pPr>
            <w:r>
              <w:rPr>
                <w:spacing w:val="11"/>
              </w:rPr>
              <w:t>第二十五条森林防火期内，禁止在森</w:t>
            </w:r>
            <w:r>
              <w:rPr>
                <w:spacing w:val="6"/>
              </w:rPr>
              <w:t>林防火区野外用火。因防治病虫鼠害、冻害</w:t>
            </w:r>
            <w:r>
              <w:rPr>
                <w:spacing w:val="9"/>
              </w:rPr>
              <w:t>等特殊情况确需野外用火的，应当经县级人</w:t>
            </w:r>
            <w:r>
              <w:rPr>
                <w:spacing w:val="6"/>
              </w:rPr>
              <w:t>民政府批准，并按照要求采取防火措施，严</w:t>
            </w:r>
            <w:r>
              <w:rPr>
                <w:spacing w:val="18"/>
              </w:rPr>
              <w:t>防失火；需要进入森林防火区进行实弹演</w:t>
            </w:r>
            <w:r>
              <w:rPr>
                <w:spacing w:val="5"/>
              </w:rPr>
              <w:t>习、爆破等活动的，应当经省、自治区、直</w:t>
            </w:r>
            <w:r>
              <w:rPr>
                <w:spacing w:val="9"/>
              </w:rPr>
              <w:t>辖市人民政府林业主管部门批准，并采取必</w:t>
            </w:r>
            <w:r>
              <w:rPr>
                <w:spacing w:val="6"/>
              </w:rPr>
              <w:t>要的防火措施；中国人民解放军和中国人民</w:t>
            </w:r>
            <w:r>
              <w:rPr>
                <w:spacing w:val="22"/>
              </w:rPr>
              <w:t>武装警察部队因处置突发事件和执行其他</w:t>
            </w:r>
            <w:r>
              <w:rPr>
                <w:spacing w:val="9"/>
              </w:rPr>
              <w:t>紧急任务需要进入森林防火区的，应当经其</w:t>
            </w:r>
            <w:r>
              <w:rPr>
                <w:spacing w:val="19"/>
              </w:rPr>
              <w:t>上级主管部门批准，并采取必要的防火措</w:t>
            </w:r>
            <w:r>
              <w:rPr>
                <w:spacing w:val="-6"/>
              </w:rPr>
              <w:t>施。</w:t>
            </w:r>
          </w:p>
          <w:p>
            <w:pPr>
              <w:pStyle w:val="6"/>
              <w:spacing w:before="15" w:line="268" w:lineRule="auto"/>
              <w:ind w:left="118" w:right="103" w:firstLine="489"/>
              <w:jc w:val="both"/>
            </w:pPr>
            <w:r>
              <w:rPr>
                <w:spacing w:val="13"/>
              </w:rPr>
              <w:t>第五十一条违反本条例规定，森林防</w:t>
            </w:r>
            <w:r>
              <w:rPr>
                <w:spacing w:val="22"/>
              </w:rPr>
              <w:t>火期内未经批准在森林防火区内进行实弹</w:t>
            </w:r>
            <w:r>
              <w:rPr>
                <w:spacing w:val="6"/>
              </w:rPr>
              <w:t>演习、爆破等活动的，由县级以上地方人民</w:t>
            </w:r>
            <w:r>
              <w:rPr>
                <w:spacing w:val="8"/>
              </w:rPr>
              <w:t>政府林业主管部门责令停止违法行为，给予</w:t>
            </w:r>
            <w:r>
              <w:rPr>
                <w:spacing w:val="1"/>
              </w:rPr>
              <w:t>警告，并处</w:t>
            </w:r>
            <w:r>
              <w:rPr>
                <w:rFonts w:ascii="宋体" w:hAnsi="宋体" w:eastAsia="宋体" w:cs="宋体"/>
                <w:spacing w:val="1"/>
              </w:rPr>
              <w:t>5</w:t>
            </w:r>
            <w:r>
              <w:rPr>
                <w:spacing w:val="1"/>
              </w:rPr>
              <w:t>万元以上</w:t>
            </w:r>
            <w:r>
              <w:rPr>
                <w:rFonts w:ascii="宋体" w:hAnsi="宋体" w:eastAsia="宋体" w:cs="宋体"/>
                <w:spacing w:val="1"/>
              </w:rPr>
              <w:t>10</w:t>
            </w:r>
            <w:r>
              <w:rPr>
                <w:spacing w:val="1"/>
              </w:rPr>
              <w:t>万元以下罚款。</w:t>
            </w:r>
          </w:p>
        </w:tc>
        <w:tc>
          <w:tcPr>
            <w:tcW w:w="1469" w:type="dxa"/>
            <w:vAlign w:val="top"/>
          </w:tcPr>
          <w:p>
            <w:pPr>
              <w:spacing w:line="315" w:lineRule="auto"/>
              <w:rPr>
                <w:rFonts w:ascii="Arial"/>
                <w:sz w:val="21"/>
              </w:rPr>
            </w:pPr>
          </w:p>
          <w:p>
            <w:pPr>
              <w:spacing w:line="315" w:lineRule="auto"/>
              <w:rPr>
                <w:rFonts w:ascii="Arial"/>
                <w:sz w:val="21"/>
              </w:rPr>
            </w:pPr>
          </w:p>
          <w:p>
            <w:pPr>
              <w:spacing w:line="315" w:lineRule="auto"/>
              <w:rPr>
                <w:rFonts w:ascii="Arial"/>
                <w:sz w:val="21"/>
              </w:rPr>
            </w:pPr>
          </w:p>
          <w:p>
            <w:pPr>
              <w:pStyle w:val="6"/>
              <w:spacing w:before="84" w:line="235" w:lineRule="auto"/>
              <w:ind w:left="275"/>
            </w:pPr>
            <w:r>
              <w:rPr>
                <w:spacing w:val="4"/>
              </w:rPr>
              <w:t>情节一般</w:t>
            </w:r>
          </w:p>
        </w:tc>
        <w:tc>
          <w:tcPr>
            <w:tcW w:w="3223" w:type="dxa"/>
            <w:vAlign w:val="top"/>
          </w:tcPr>
          <w:p>
            <w:pPr>
              <w:spacing w:line="273" w:lineRule="auto"/>
              <w:rPr>
                <w:rFonts w:ascii="Arial"/>
                <w:sz w:val="21"/>
              </w:rPr>
            </w:pPr>
          </w:p>
          <w:p>
            <w:pPr>
              <w:spacing w:line="274" w:lineRule="auto"/>
              <w:rPr>
                <w:rFonts w:ascii="Arial"/>
                <w:sz w:val="21"/>
              </w:rPr>
            </w:pPr>
          </w:p>
          <w:p>
            <w:pPr>
              <w:pStyle w:val="6"/>
              <w:spacing w:before="84" w:line="280" w:lineRule="auto"/>
              <w:ind w:left="124" w:right="104" w:firstLine="18"/>
              <w:jc w:val="both"/>
            </w:pPr>
            <w:r>
              <w:rPr>
                <w:spacing w:val="-2"/>
              </w:rPr>
              <w:t>防火期内，在森林防火区，未</w:t>
            </w:r>
            <w:r>
              <w:rPr>
                <w:spacing w:val="-1"/>
              </w:rPr>
              <w:t>经批准进行实弹演习、爆破等</w:t>
            </w:r>
            <w:r>
              <w:rPr>
                <w:spacing w:val="8"/>
              </w:rPr>
              <w:t>活动的，未造成森林火灾的</w:t>
            </w:r>
          </w:p>
        </w:tc>
        <w:tc>
          <w:tcPr>
            <w:tcW w:w="3031" w:type="dxa"/>
            <w:vAlign w:val="top"/>
          </w:tcPr>
          <w:p>
            <w:pPr>
              <w:spacing w:line="272" w:lineRule="auto"/>
              <w:rPr>
                <w:rFonts w:ascii="Arial"/>
                <w:sz w:val="21"/>
              </w:rPr>
            </w:pPr>
          </w:p>
          <w:p>
            <w:pPr>
              <w:spacing w:line="272" w:lineRule="auto"/>
              <w:rPr>
                <w:rFonts w:ascii="Arial"/>
                <w:sz w:val="21"/>
              </w:rPr>
            </w:pPr>
          </w:p>
          <w:p>
            <w:pPr>
              <w:pStyle w:val="6"/>
              <w:spacing w:before="84" w:line="282" w:lineRule="auto"/>
              <w:ind w:left="127" w:right="106"/>
              <w:jc w:val="both"/>
            </w:pPr>
            <w:r>
              <w:rPr>
                <w:spacing w:val="2"/>
              </w:rPr>
              <w:t>责令停止违法行为，给予警</w:t>
            </w:r>
            <w:r>
              <w:rPr>
                <w:spacing w:val="-5"/>
              </w:rPr>
              <w:t>告，并处</w:t>
            </w:r>
            <w:r>
              <w:rPr>
                <w:rFonts w:ascii="宋体" w:hAnsi="宋体" w:eastAsia="宋体" w:cs="宋体"/>
                <w:spacing w:val="-5"/>
              </w:rPr>
              <w:t>5</w:t>
            </w:r>
            <w:r>
              <w:rPr>
                <w:spacing w:val="-5"/>
              </w:rPr>
              <w:t>万元以上</w:t>
            </w:r>
            <w:r>
              <w:rPr>
                <w:rFonts w:ascii="宋体" w:hAnsi="宋体" w:eastAsia="宋体" w:cs="宋体"/>
                <w:spacing w:val="-5"/>
              </w:rPr>
              <w:t>6</w:t>
            </w:r>
            <w:r>
              <w:rPr>
                <w:spacing w:val="-5"/>
              </w:rPr>
              <w:t>万元</w:t>
            </w:r>
            <w:r>
              <w:rPr>
                <w:spacing w:val="4"/>
              </w:rPr>
              <w:t>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7"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84" w:line="235" w:lineRule="auto"/>
              <w:ind w:left="275"/>
            </w:pPr>
            <w:r>
              <w:rPr>
                <w:spacing w:val="4"/>
              </w:rPr>
              <w:t>情节严重</w:t>
            </w:r>
          </w:p>
        </w:tc>
        <w:tc>
          <w:tcPr>
            <w:tcW w:w="3223" w:type="dxa"/>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84" w:line="282" w:lineRule="auto"/>
              <w:ind w:left="124" w:right="104" w:firstLine="18"/>
              <w:jc w:val="both"/>
            </w:pPr>
            <w:r>
              <w:rPr>
                <w:spacing w:val="-2"/>
              </w:rPr>
              <w:t>防火期内，在森林防火区，未</w:t>
            </w:r>
            <w:r>
              <w:rPr>
                <w:spacing w:val="-1"/>
              </w:rPr>
              <w:t>经批准进行实弹演习、爆破等活动，造成森林火灾，尚不构</w:t>
            </w:r>
            <w:r>
              <w:rPr>
                <w:spacing w:val="5"/>
              </w:rPr>
              <w:t>成犯罪的</w:t>
            </w:r>
          </w:p>
        </w:tc>
        <w:tc>
          <w:tcPr>
            <w:tcW w:w="3031"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85" w:line="282" w:lineRule="auto"/>
              <w:ind w:left="125" w:right="106" w:firstLine="2"/>
              <w:jc w:val="both"/>
            </w:pPr>
            <w:r>
              <w:rPr>
                <w:spacing w:val="2"/>
              </w:rPr>
              <w:t>责令停止违法行为，给予警</w:t>
            </w:r>
            <w:r>
              <w:rPr>
                <w:spacing w:val="1"/>
              </w:rPr>
              <w:t>告，并处</w:t>
            </w:r>
            <w:r>
              <w:rPr>
                <w:rFonts w:ascii="宋体" w:hAnsi="宋体" w:eastAsia="宋体" w:cs="宋体"/>
                <w:spacing w:val="1"/>
              </w:rPr>
              <w:t>6</w:t>
            </w:r>
            <w:r>
              <w:rPr>
                <w:spacing w:val="1"/>
              </w:rPr>
              <w:t>万元以上</w:t>
            </w:r>
            <w:r>
              <w:rPr>
                <w:rFonts w:ascii="宋体" w:hAnsi="宋体" w:eastAsia="宋体" w:cs="宋体"/>
                <w:spacing w:val="1"/>
              </w:rPr>
              <w:t>10</w:t>
            </w:r>
            <w:r>
              <w:rPr>
                <w:spacing w:val="1"/>
              </w:rPr>
              <w:t>万</w:t>
            </w:r>
            <w:r>
              <w:rPr>
                <w:spacing w:val="3"/>
              </w:rPr>
              <w:t>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942" w:type="dxa"/>
            <w:vAlign w:val="top"/>
          </w:tcPr>
          <w:p>
            <w:pPr>
              <w:spacing w:line="479" w:lineRule="auto"/>
              <w:rPr>
                <w:rFonts w:ascii="Arial"/>
                <w:sz w:val="21"/>
              </w:rPr>
            </w:pPr>
          </w:p>
          <w:p>
            <w:pPr>
              <w:spacing w:before="74" w:line="189" w:lineRule="auto"/>
              <w:ind w:left="359"/>
              <w:rPr>
                <w:rFonts w:ascii="宋体" w:hAnsi="宋体" w:eastAsia="宋体" w:cs="宋体"/>
                <w:sz w:val="23"/>
                <w:szCs w:val="23"/>
              </w:rPr>
            </w:pPr>
            <w:r>
              <w:rPr>
                <w:rFonts w:ascii="宋体" w:hAnsi="宋体" w:eastAsia="宋体" w:cs="宋体"/>
                <w:spacing w:val="-2"/>
                <w:sz w:val="23"/>
                <w:szCs w:val="23"/>
              </w:rPr>
              <w:t>65</w:t>
            </w:r>
          </w:p>
        </w:tc>
        <w:tc>
          <w:tcPr>
            <w:tcW w:w="1431" w:type="dxa"/>
            <w:vAlign w:val="top"/>
          </w:tcPr>
          <w:p>
            <w:pPr>
              <w:pStyle w:val="6"/>
              <w:spacing w:before="116" w:line="257" w:lineRule="auto"/>
              <w:ind w:left="111" w:right="109" w:firstLine="4"/>
              <w:jc w:val="both"/>
            </w:pPr>
            <w:r>
              <w:rPr>
                <w:spacing w:val="10"/>
              </w:rPr>
              <w:t>未设置森林</w:t>
            </w:r>
            <w:r>
              <w:rPr>
                <w:spacing w:val="11"/>
              </w:rPr>
              <w:t>防火警示宣</w:t>
            </w:r>
            <w:r>
              <w:rPr>
                <w:spacing w:val="6"/>
              </w:rPr>
              <w:t>传标志</w:t>
            </w:r>
          </w:p>
        </w:tc>
        <w:tc>
          <w:tcPr>
            <w:tcW w:w="4769" w:type="dxa"/>
            <w:vAlign w:val="top"/>
          </w:tcPr>
          <w:p>
            <w:pPr>
              <w:pStyle w:val="6"/>
              <w:spacing w:before="117" w:line="235" w:lineRule="auto"/>
              <w:ind w:left="570"/>
            </w:pPr>
            <w:r>
              <w:rPr>
                <w:spacing w:val="13"/>
              </w:rPr>
              <w:t>《森林防火条例》</w:t>
            </w:r>
          </w:p>
          <w:p>
            <w:pPr>
              <w:pStyle w:val="6"/>
              <w:spacing w:before="71" w:line="242" w:lineRule="auto"/>
              <w:ind w:left="115" w:right="104" w:firstLine="492"/>
            </w:pPr>
            <w:r>
              <w:rPr>
                <w:spacing w:val="14"/>
              </w:rPr>
              <w:t>第二十六条第一款森林防火期内，森</w:t>
            </w:r>
            <w:r>
              <w:rPr>
                <w:spacing w:val="9"/>
              </w:rPr>
              <w:t>林、林木、林地的经营单位应当设置森林防</w:t>
            </w:r>
          </w:p>
        </w:tc>
        <w:tc>
          <w:tcPr>
            <w:tcW w:w="1469" w:type="dxa"/>
            <w:vAlign w:val="top"/>
          </w:tcPr>
          <w:p>
            <w:pPr>
              <w:spacing w:line="432" w:lineRule="auto"/>
              <w:rPr>
                <w:rFonts w:ascii="Arial"/>
                <w:sz w:val="21"/>
              </w:rPr>
            </w:pPr>
          </w:p>
          <w:p>
            <w:pPr>
              <w:pStyle w:val="6"/>
              <w:spacing w:before="84" w:line="235" w:lineRule="auto"/>
              <w:ind w:left="275"/>
            </w:pPr>
            <w:r>
              <w:rPr>
                <w:spacing w:val="4"/>
              </w:rPr>
              <w:t>情节一般</w:t>
            </w:r>
          </w:p>
        </w:tc>
        <w:tc>
          <w:tcPr>
            <w:tcW w:w="3223" w:type="dxa"/>
            <w:vAlign w:val="top"/>
          </w:tcPr>
          <w:p>
            <w:pPr>
              <w:pStyle w:val="6"/>
              <w:spacing w:before="116" w:line="257" w:lineRule="auto"/>
              <w:ind w:left="117" w:right="19"/>
              <w:jc w:val="both"/>
            </w:pPr>
            <w:r>
              <w:rPr>
                <w:spacing w:val="6"/>
              </w:rPr>
              <w:t>森林防火期内，森林、林木、</w:t>
            </w:r>
            <w:r>
              <w:rPr>
                <w:spacing w:val="19"/>
              </w:rPr>
              <w:t>林地的经营单位未设置森林</w:t>
            </w:r>
            <w:r>
              <w:rPr>
                <w:spacing w:val="8"/>
              </w:rPr>
              <w:t>防火警示宣传标志的</w:t>
            </w:r>
          </w:p>
        </w:tc>
        <w:tc>
          <w:tcPr>
            <w:tcW w:w="3031" w:type="dxa"/>
            <w:vAlign w:val="top"/>
          </w:tcPr>
          <w:p>
            <w:pPr>
              <w:pStyle w:val="6"/>
              <w:spacing w:before="116" w:line="257" w:lineRule="auto"/>
              <w:ind w:left="122" w:right="104" w:firstLine="5"/>
              <w:jc w:val="both"/>
            </w:pPr>
            <w:r>
              <w:rPr>
                <w:spacing w:val="2"/>
              </w:rPr>
              <w:t>责令改正，给予警告，对个人并处</w:t>
            </w:r>
            <w:r>
              <w:rPr>
                <w:rFonts w:ascii="宋体" w:hAnsi="宋体" w:eastAsia="宋体" w:cs="宋体"/>
                <w:spacing w:val="2"/>
              </w:rPr>
              <w:t>200</w:t>
            </w:r>
            <w:r>
              <w:rPr>
                <w:spacing w:val="2"/>
              </w:rPr>
              <w:t>元以上</w:t>
            </w:r>
            <w:r>
              <w:rPr>
                <w:rFonts w:ascii="宋体" w:hAnsi="宋体" w:eastAsia="宋体" w:cs="宋体"/>
                <w:spacing w:val="2"/>
              </w:rPr>
              <w:t>500</w:t>
            </w:r>
            <w:r>
              <w:rPr>
                <w:spacing w:val="2"/>
              </w:rPr>
              <w:t>元以</w:t>
            </w:r>
            <w:r>
              <w:rPr>
                <w:spacing w:val="-2"/>
              </w:rPr>
              <w:t>下罚款。</w:t>
            </w:r>
          </w:p>
        </w:tc>
      </w:tr>
    </w:tbl>
    <w:p>
      <w:pPr>
        <w:rPr>
          <w:rFonts w:ascii="Arial"/>
          <w:sz w:val="21"/>
        </w:rPr>
      </w:pPr>
    </w:p>
    <w:p>
      <w:pPr>
        <w:rPr>
          <w:rFonts w:ascii="Arial" w:hAnsi="Arial" w:eastAsia="Arial" w:cs="Arial"/>
          <w:sz w:val="21"/>
          <w:szCs w:val="21"/>
        </w:rPr>
        <w:sectPr>
          <w:footerReference r:id="rId70"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942" w:type="dxa"/>
            <w:vMerge w:val="restart"/>
            <w:tcBorders>
              <w:bottom w:val="nil"/>
            </w:tcBorders>
            <w:vAlign w:val="top"/>
          </w:tcPr>
          <w:p>
            <w:pPr>
              <w:rPr>
                <w:rFonts w:ascii="Arial"/>
                <w:sz w:val="21"/>
              </w:rPr>
            </w:pPr>
          </w:p>
        </w:tc>
        <w:tc>
          <w:tcPr>
            <w:tcW w:w="1431" w:type="dxa"/>
            <w:vMerge w:val="restart"/>
            <w:tcBorders>
              <w:bottom w:val="nil"/>
            </w:tcBorders>
            <w:vAlign w:val="top"/>
          </w:tcPr>
          <w:p>
            <w:pPr>
              <w:rPr>
                <w:rFonts w:ascii="Arial"/>
                <w:sz w:val="21"/>
              </w:rPr>
            </w:pPr>
          </w:p>
        </w:tc>
        <w:tc>
          <w:tcPr>
            <w:tcW w:w="4769" w:type="dxa"/>
            <w:vMerge w:val="restart"/>
            <w:tcBorders>
              <w:bottom w:val="nil"/>
            </w:tcBorders>
            <w:vAlign w:val="top"/>
          </w:tcPr>
          <w:p>
            <w:pPr>
              <w:pStyle w:val="6"/>
              <w:spacing w:before="118" w:line="278" w:lineRule="auto"/>
              <w:ind w:left="137" w:right="104" w:hanging="11"/>
            </w:pPr>
            <w:r>
              <w:rPr>
                <w:spacing w:val="8"/>
              </w:rPr>
              <w:t>火警示宣传标志，并对进入其经营范围的人</w:t>
            </w:r>
            <w:r>
              <w:rPr>
                <w:spacing w:val="4"/>
              </w:rPr>
              <w:t>员进行森林防火安全宣传。</w:t>
            </w:r>
          </w:p>
          <w:p>
            <w:pPr>
              <w:pStyle w:val="6"/>
              <w:spacing w:before="20" w:line="275" w:lineRule="auto"/>
              <w:ind w:left="116" w:firstLine="489"/>
            </w:pPr>
            <w:r>
              <w:rPr>
                <w:spacing w:val="10"/>
              </w:rPr>
              <w:t>第五十二条第一项违反本条例规定，</w:t>
            </w:r>
            <w:r>
              <w:rPr>
                <w:spacing w:val="5"/>
              </w:rPr>
              <w:t>有下列行为之一的，由县级以上地方人民政</w:t>
            </w:r>
            <w:r>
              <w:rPr>
                <w:spacing w:val="8"/>
              </w:rPr>
              <w:t>府林业主管部门责令改正，给予警告，对个</w:t>
            </w:r>
            <w:r>
              <w:rPr>
                <w:spacing w:val="7"/>
              </w:rPr>
              <w:t>人并处</w:t>
            </w:r>
            <w:r>
              <w:rPr>
                <w:rFonts w:ascii="宋体" w:hAnsi="宋体" w:eastAsia="宋体" w:cs="宋体"/>
                <w:spacing w:val="7"/>
              </w:rPr>
              <w:t>200</w:t>
            </w:r>
            <w:r>
              <w:rPr>
                <w:spacing w:val="7"/>
              </w:rPr>
              <w:t>元以上</w:t>
            </w:r>
            <w:r>
              <w:rPr>
                <w:rFonts w:ascii="宋体" w:hAnsi="宋体" w:eastAsia="宋体" w:cs="宋体"/>
                <w:spacing w:val="7"/>
              </w:rPr>
              <w:t>2000</w:t>
            </w:r>
            <w:r>
              <w:rPr>
                <w:spacing w:val="7"/>
              </w:rPr>
              <w:t>元以下罚款，对单</w:t>
            </w:r>
            <w:r>
              <w:rPr>
                <w:spacing w:val="2"/>
              </w:rPr>
              <w:t>位并处</w:t>
            </w:r>
            <w:r>
              <w:rPr>
                <w:rFonts w:ascii="宋体" w:hAnsi="宋体" w:eastAsia="宋体" w:cs="宋体"/>
                <w:spacing w:val="2"/>
              </w:rPr>
              <w:t>2000</w:t>
            </w:r>
            <w:r>
              <w:rPr>
                <w:spacing w:val="2"/>
              </w:rPr>
              <w:t>元以上</w:t>
            </w:r>
            <w:r>
              <w:rPr>
                <w:rFonts w:ascii="宋体" w:hAnsi="宋体" w:eastAsia="宋体" w:cs="宋体"/>
                <w:spacing w:val="2"/>
              </w:rPr>
              <w:t>5000</w:t>
            </w:r>
            <w:r>
              <w:rPr>
                <w:spacing w:val="2"/>
              </w:rPr>
              <w:t>元以下罚款</w:t>
            </w:r>
            <w:r>
              <w:rPr>
                <w:spacing w:val="-36"/>
              </w:rPr>
              <w:t>：（</w:t>
            </w:r>
            <w:r>
              <w:rPr>
                <w:spacing w:val="2"/>
              </w:rPr>
              <w:t>一）</w:t>
            </w:r>
            <w:r>
              <w:rPr>
                <w:spacing w:val="5"/>
              </w:rPr>
              <w:t>森林防火期内，森林、林木、林地的经营单</w:t>
            </w:r>
            <w:r>
              <w:rPr>
                <w:spacing w:val="7"/>
              </w:rPr>
              <w:t>位未设置森林防火警示宣传标志的。</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pStyle w:val="6"/>
              <w:spacing w:before="118" w:line="257" w:lineRule="auto"/>
              <w:ind w:left="119" w:right="104" w:firstLine="8"/>
              <w:jc w:val="both"/>
            </w:pPr>
            <w:r>
              <w:rPr>
                <w:spacing w:val="2"/>
              </w:rPr>
              <w:t>责令改正，给予警告，对单位并处</w:t>
            </w:r>
            <w:r>
              <w:rPr>
                <w:rFonts w:ascii="宋体" w:hAnsi="宋体" w:eastAsia="宋体" w:cs="宋体"/>
                <w:spacing w:val="2"/>
              </w:rPr>
              <w:t>2000</w:t>
            </w:r>
            <w:r>
              <w:rPr>
                <w:spacing w:val="2"/>
              </w:rPr>
              <w:t>元以上</w:t>
            </w:r>
            <w:r>
              <w:rPr>
                <w:rFonts w:ascii="宋体" w:hAnsi="宋体" w:eastAsia="宋体" w:cs="宋体"/>
                <w:spacing w:val="2"/>
              </w:rPr>
              <w:t>3000</w:t>
            </w:r>
            <w:r>
              <w:rPr>
                <w:spacing w:val="2"/>
              </w:rPr>
              <w:t>元</w:t>
            </w:r>
            <w:r>
              <w:t>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Merge w:val="restart"/>
            <w:tcBorders>
              <w:bottom w:val="nil"/>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84" w:line="235" w:lineRule="auto"/>
              <w:ind w:left="275"/>
            </w:pPr>
            <w:r>
              <w:rPr>
                <w:spacing w:val="4"/>
              </w:rPr>
              <w:t>情节严重</w:t>
            </w:r>
          </w:p>
        </w:tc>
        <w:tc>
          <w:tcPr>
            <w:tcW w:w="3223" w:type="dxa"/>
            <w:vMerge w:val="restart"/>
            <w:tcBorders>
              <w:bottom w:val="nil"/>
            </w:tcBorders>
            <w:vAlign w:val="top"/>
          </w:tcPr>
          <w:p>
            <w:pPr>
              <w:spacing w:line="315" w:lineRule="auto"/>
              <w:rPr>
                <w:rFonts w:ascii="Arial"/>
                <w:sz w:val="21"/>
              </w:rPr>
            </w:pPr>
          </w:p>
          <w:p>
            <w:pPr>
              <w:spacing w:line="315" w:lineRule="auto"/>
              <w:rPr>
                <w:rFonts w:ascii="Arial"/>
                <w:sz w:val="21"/>
              </w:rPr>
            </w:pPr>
          </w:p>
          <w:p>
            <w:pPr>
              <w:pStyle w:val="6"/>
              <w:spacing w:before="84" w:line="280" w:lineRule="auto"/>
              <w:ind w:left="117" w:right="19"/>
              <w:jc w:val="both"/>
            </w:pPr>
            <w:r>
              <w:rPr>
                <w:spacing w:val="6"/>
              </w:rPr>
              <w:t>森林防火期内，森林、林木、</w:t>
            </w:r>
            <w:r>
              <w:rPr>
                <w:spacing w:val="19"/>
              </w:rPr>
              <w:t>林地的经营单位多次未设置</w:t>
            </w:r>
            <w:r>
              <w:rPr>
                <w:spacing w:val="8"/>
              </w:rPr>
              <w:t>森林防火警示宣传标志的</w:t>
            </w:r>
          </w:p>
        </w:tc>
        <w:tc>
          <w:tcPr>
            <w:tcW w:w="3031" w:type="dxa"/>
            <w:vAlign w:val="top"/>
          </w:tcPr>
          <w:p>
            <w:pPr>
              <w:pStyle w:val="6"/>
              <w:spacing w:before="113" w:line="257" w:lineRule="auto"/>
              <w:ind w:left="138" w:right="106" w:hanging="11"/>
              <w:jc w:val="both"/>
            </w:pPr>
            <w:r>
              <w:rPr>
                <w:spacing w:val="2"/>
              </w:rPr>
              <w:t>责令改正，给予警告，拒不</w:t>
            </w:r>
            <w:r>
              <w:rPr>
                <w:spacing w:val="-2"/>
              </w:rPr>
              <w:t>改正的，对个人并处</w:t>
            </w:r>
            <w:r>
              <w:rPr>
                <w:rFonts w:ascii="宋体" w:hAnsi="宋体" w:eastAsia="宋体" w:cs="宋体"/>
                <w:spacing w:val="-2"/>
              </w:rPr>
              <w:t>500</w:t>
            </w:r>
            <w:r>
              <w:rPr>
                <w:spacing w:val="-2"/>
              </w:rPr>
              <w:t>元</w:t>
            </w:r>
            <w:r>
              <w:rPr>
                <w:spacing w:val="2"/>
              </w:rPr>
              <w:t>以上</w:t>
            </w:r>
            <w:r>
              <w:rPr>
                <w:rFonts w:ascii="宋体" w:hAnsi="宋体" w:eastAsia="宋体" w:cs="宋体"/>
                <w:spacing w:val="2"/>
              </w:rPr>
              <w:t>2000</w:t>
            </w:r>
            <w:r>
              <w:rPr>
                <w:spacing w:val="2"/>
              </w:rPr>
              <w:t>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Merge w:val="continue"/>
            <w:tcBorders>
              <w:top w:val="nil"/>
            </w:tcBorders>
            <w:vAlign w:val="top"/>
          </w:tcPr>
          <w:p>
            <w:pPr>
              <w:rPr>
                <w:rFonts w:ascii="Arial"/>
                <w:sz w:val="21"/>
              </w:rPr>
            </w:pPr>
          </w:p>
        </w:tc>
        <w:tc>
          <w:tcPr>
            <w:tcW w:w="3223" w:type="dxa"/>
            <w:vMerge w:val="continue"/>
            <w:tcBorders>
              <w:top w:val="nil"/>
            </w:tcBorders>
            <w:vAlign w:val="top"/>
          </w:tcPr>
          <w:p>
            <w:pPr>
              <w:rPr>
                <w:rFonts w:ascii="Arial"/>
                <w:sz w:val="21"/>
              </w:rPr>
            </w:pPr>
          </w:p>
        </w:tc>
        <w:tc>
          <w:tcPr>
            <w:tcW w:w="3031" w:type="dxa"/>
            <w:vAlign w:val="top"/>
          </w:tcPr>
          <w:p>
            <w:pPr>
              <w:pStyle w:val="6"/>
              <w:spacing w:before="113" w:line="257" w:lineRule="auto"/>
              <w:ind w:left="119" w:right="104" w:firstLine="8"/>
              <w:jc w:val="both"/>
            </w:pPr>
            <w:r>
              <w:rPr>
                <w:spacing w:val="2"/>
              </w:rPr>
              <w:t>责令改正，给予警告，对单位并处</w:t>
            </w:r>
            <w:r>
              <w:rPr>
                <w:rFonts w:ascii="宋体" w:hAnsi="宋体" w:eastAsia="宋体" w:cs="宋体"/>
                <w:spacing w:val="2"/>
              </w:rPr>
              <w:t>3000</w:t>
            </w:r>
            <w:r>
              <w:rPr>
                <w:spacing w:val="2"/>
              </w:rPr>
              <w:t>元以上</w:t>
            </w:r>
            <w:r>
              <w:rPr>
                <w:rFonts w:ascii="宋体" w:hAnsi="宋体" w:eastAsia="宋体" w:cs="宋体"/>
                <w:spacing w:val="2"/>
              </w:rPr>
              <w:t>5000</w:t>
            </w:r>
            <w:r>
              <w:rPr>
                <w:spacing w:val="2"/>
              </w:rPr>
              <w:t>元</w:t>
            </w:r>
            <w:r>
              <w:t>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3" w:hRule="atLeast"/>
        </w:trPr>
        <w:tc>
          <w:tcPr>
            <w:tcW w:w="942"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75" w:line="189" w:lineRule="auto"/>
              <w:ind w:left="359"/>
              <w:rPr>
                <w:rFonts w:ascii="宋体" w:hAnsi="宋体" w:eastAsia="宋体" w:cs="宋体"/>
                <w:sz w:val="23"/>
                <w:szCs w:val="23"/>
              </w:rPr>
            </w:pPr>
            <w:r>
              <w:rPr>
                <w:rFonts w:ascii="宋体" w:hAnsi="宋体" w:eastAsia="宋体" w:cs="宋体"/>
                <w:spacing w:val="-2"/>
                <w:sz w:val="23"/>
                <w:szCs w:val="23"/>
              </w:rPr>
              <w:t>66</w:t>
            </w:r>
          </w:p>
        </w:tc>
        <w:tc>
          <w:tcPr>
            <w:tcW w:w="1431" w:type="dxa"/>
            <w:vMerge w:val="restart"/>
            <w:tcBorders>
              <w:bottom w:val="nil"/>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84" w:line="281" w:lineRule="auto"/>
              <w:ind w:left="121" w:right="109" w:hanging="7"/>
              <w:jc w:val="both"/>
            </w:pPr>
            <w:r>
              <w:rPr>
                <w:spacing w:val="10"/>
              </w:rPr>
              <w:t>机动车辆未</w:t>
            </w:r>
            <w:r>
              <w:rPr>
                <w:spacing w:val="8"/>
              </w:rPr>
              <w:t>安装森林防</w:t>
            </w:r>
            <w:r>
              <w:rPr>
                <w:spacing w:val="3"/>
              </w:rPr>
              <w:t>火装置</w:t>
            </w:r>
          </w:p>
        </w:tc>
        <w:tc>
          <w:tcPr>
            <w:tcW w:w="4769" w:type="dxa"/>
            <w:vMerge w:val="restart"/>
            <w:tcBorders>
              <w:bottom w:val="nil"/>
            </w:tcBorders>
            <w:vAlign w:val="top"/>
          </w:tcPr>
          <w:p>
            <w:pPr>
              <w:pStyle w:val="6"/>
              <w:spacing w:before="289" w:line="235" w:lineRule="auto"/>
              <w:ind w:left="570"/>
            </w:pPr>
            <w:r>
              <w:rPr>
                <w:spacing w:val="13"/>
              </w:rPr>
              <w:t>《森林防火条例》</w:t>
            </w:r>
          </w:p>
          <w:p>
            <w:pPr>
              <w:pStyle w:val="6"/>
              <w:spacing w:before="73" w:line="279" w:lineRule="auto"/>
              <w:ind w:left="117" w:right="103" w:firstLine="490"/>
            </w:pPr>
            <w:r>
              <w:rPr>
                <w:spacing w:val="14"/>
              </w:rPr>
              <w:t>第二十六条第二款森林防火期内，进</w:t>
            </w:r>
            <w:r>
              <w:rPr>
                <w:spacing w:val="22"/>
              </w:rPr>
              <w:t>入森林防火区的各种机动车辆应当按照规</w:t>
            </w:r>
            <w:r>
              <w:rPr>
                <w:spacing w:val="6"/>
              </w:rPr>
              <w:t>定安装防火装置，配备灭火器材。</w:t>
            </w:r>
          </w:p>
          <w:p>
            <w:pPr>
              <w:pStyle w:val="6"/>
              <w:spacing w:before="70" w:line="283" w:lineRule="auto"/>
              <w:ind w:left="116" w:firstLine="489"/>
            </w:pPr>
            <w:r>
              <w:rPr>
                <w:spacing w:val="10"/>
              </w:rPr>
              <w:t>第五十二条第二项违反本条例规定，</w:t>
            </w:r>
            <w:r>
              <w:rPr>
                <w:spacing w:val="5"/>
              </w:rPr>
              <w:t>有下列行为之一的，由县级以上地方人民政</w:t>
            </w:r>
            <w:r>
              <w:rPr>
                <w:spacing w:val="8"/>
              </w:rPr>
              <w:t>府林业主管部门责令改正，给予警告，对个</w:t>
            </w:r>
            <w:r>
              <w:rPr>
                <w:spacing w:val="7"/>
              </w:rPr>
              <w:t>人并处</w:t>
            </w:r>
            <w:r>
              <w:rPr>
                <w:rFonts w:ascii="宋体" w:hAnsi="宋体" w:eastAsia="宋体" w:cs="宋体"/>
                <w:spacing w:val="7"/>
              </w:rPr>
              <w:t>200</w:t>
            </w:r>
            <w:r>
              <w:rPr>
                <w:spacing w:val="7"/>
              </w:rPr>
              <w:t>元以上</w:t>
            </w:r>
            <w:r>
              <w:rPr>
                <w:rFonts w:ascii="宋体" w:hAnsi="宋体" w:eastAsia="宋体" w:cs="宋体"/>
                <w:spacing w:val="7"/>
              </w:rPr>
              <w:t>2000</w:t>
            </w:r>
            <w:r>
              <w:rPr>
                <w:spacing w:val="7"/>
              </w:rPr>
              <w:t>元以下罚款，对单</w:t>
            </w:r>
            <w:r>
              <w:rPr>
                <w:spacing w:val="2"/>
              </w:rPr>
              <w:t>位并处</w:t>
            </w:r>
            <w:r>
              <w:rPr>
                <w:rFonts w:ascii="宋体" w:hAnsi="宋体" w:eastAsia="宋体" w:cs="宋体"/>
                <w:spacing w:val="2"/>
              </w:rPr>
              <w:t>2000</w:t>
            </w:r>
            <w:r>
              <w:rPr>
                <w:spacing w:val="2"/>
              </w:rPr>
              <w:t>元以上</w:t>
            </w:r>
            <w:r>
              <w:rPr>
                <w:rFonts w:ascii="宋体" w:hAnsi="宋体" w:eastAsia="宋体" w:cs="宋体"/>
                <w:spacing w:val="2"/>
              </w:rPr>
              <w:t>5000</w:t>
            </w:r>
            <w:r>
              <w:rPr>
                <w:spacing w:val="2"/>
              </w:rPr>
              <w:t>元以下罚款</w:t>
            </w:r>
            <w:r>
              <w:rPr>
                <w:spacing w:val="-36"/>
              </w:rPr>
              <w:t>：（</w:t>
            </w:r>
            <w:r>
              <w:rPr>
                <w:spacing w:val="2"/>
              </w:rPr>
              <w:t>二）</w:t>
            </w:r>
            <w:r>
              <w:rPr>
                <w:spacing w:val="5"/>
              </w:rPr>
              <w:t>森林防火期内，进入森林防火区的机动车辆</w:t>
            </w:r>
            <w:r>
              <w:rPr>
                <w:spacing w:val="4"/>
              </w:rPr>
              <w:t>未安装森林防火装置的。</w:t>
            </w:r>
          </w:p>
        </w:tc>
        <w:tc>
          <w:tcPr>
            <w:tcW w:w="1469" w:type="dxa"/>
            <w:vMerge w:val="restart"/>
            <w:tcBorders>
              <w:bottom w:val="nil"/>
            </w:tcBorders>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85" w:line="235" w:lineRule="auto"/>
              <w:ind w:left="275"/>
            </w:pPr>
            <w:r>
              <w:rPr>
                <w:spacing w:val="4"/>
              </w:rPr>
              <w:t>情节一般</w:t>
            </w:r>
          </w:p>
        </w:tc>
        <w:tc>
          <w:tcPr>
            <w:tcW w:w="3223" w:type="dxa"/>
            <w:vMerge w:val="restart"/>
            <w:tcBorders>
              <w:bottom w:val="nil"/>
            </w:tcBorders>
            <w:vAlign w:val="top"/>
          </w:tcPr>
          <w:p>
            <w:pPr>
              <w:spacing w:line="278" w:lineRule="auto"/>
              <w:rPr>
                <w:rFonts w:ascii="Arial"/>
                <w:sz w:val="21"/>
              </w:rPr>
            </w:pPr>
          </w:p>
          <w:p>
            <w:pPr>
              <w:spacing w:line="278" w:lineRule="auto"/>
              <w:rPr>
                <w:rFonts w:ascii="Arial"/>
                <w:sz w:val="21"/>
              </w:rPr>
            </w:pPr>
          </w:p>
          <w:p>
            <w:pPr>
              <w:spacing w:line="279" w:lineRule="auto"/>
              <w:rPr>
                <w:rFonts w:ascii="Arial"/>
                <w:sz w:val="21"/>
              </w:rPr>
            </w:pPr>
          </w:p>
          <w:p>
            <w:pPr>
              <w:pStyle w:val="6"/>
              <w:spacing w:before="84" w:line="278" w:lineRule="auto"/>
              <w:ind w:left="121" w:right="102" w:hanging="5"/>
            </w:pPr>
            <w:r>
              <w:rPr>
                <w:spacing w:val="19"/>
              </w:rPr>
              <w:t>进入森林防火区内的机动车</w:t>
            </w:r>
            <w:r>
              <w:rPr>
                <w:spacing w:val="8"/>
              </w:rPr>
              <w:t>辆未安装森林防火装置的</w:t>
            </w:r>
          </w:p>
        </w:tc>
        <w:tc>
          <w:tcPr>
            <w:tcW w:w="3031" w:type="dxa"/>
            <w:vAlign w:val="top"/>
          </w:tcPr>
          <w:p>
            <w:pPr>
              <w:pStyle w:val="6"/>
              <w:spacing w:before="118" w:line="258" w:lineRule="auto"/>
              <w:ind w:left="122" w:right="104" w:firstLine="5"/>
              <w:jc w:val="both"/>
            </w:pPr>
            <w:r>
              <w:rPr>
                <w:spacing w:val="2"/>
              </w:rPr>
              <w:t>责令改正，给予警告，对个人并处</w:t>
            </w:r>
            <w:r>
              <w:rPr>
                <w:rFonts w:ascii="宋体" w:hAnsi="宋体" w:eastAsia="宋体" w:cs="宋体"/>
                <w:spacing w:val="2"/>
              </w:rPr>
              <w:t>200</w:t>
            </w:r>
            <w:r>
              <w:rPr>
                <w:spacing w:val="2"/>
              </w:rPr>
              <w:t>元以上</w:t>
            </w:r>
            <w:r>
              <w:rPr>
                <w:rFonts w:ascii="宋体" w:hAnsi="宋体" w:eastAsia="宋体" w:cs="宋体"/>
                <w:spacing w:val="2"/>
              </w:rPr>
              <w:t>500</w:t>
            </w:r>
            <w:r>
              <w:rPr>
                <w:spacing w:val="2"/>
              </w:rPr>
              <w:t>元以</w:t>
            </w:r>
            <w:r>
              <w:t>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Merge w:val="continue"/>
            <w:tcBorders>
              <w:top w:val="nil"/>
            </w:tcBorders>
            <w:vAlign w:val="top"/>
          </w:tcPr>
          <w:p>
            <w:pPr>
              <w:rPr>
                <w:rFonts w:ascii="Arial"/>
                <w:sz w:val="21"/>
              </w:rPr>
            </w:pPr>
          </w:p>
        </w:tc>
        <w:tc>
          <w:tcPr>
            <w:tcW w:w="3223" w:type="dxa"/>
            <w:vMerge w:val="continue"/>
            <w:tcBorders>
              <w:top w:val="nil"/>
            </w:tcBorders>
            <w:vAlign w:val="top"/>
          </w:tcPr>
          <w:p>
            <w:pPr>
              <w:rPr>
                <w:rFonts w:ascii="Arial"/>
                <w:sz w:val="21"/>
              </w:rPr>
            </w:pPr>
          </w:p>
        </w:tc>
        <w:tc>
          <w:tcPr>
            <w:tcW w:w="3031" w:type="dxa"/>
            <w:vAlign w:val="top"/>
          </w:tcPr>
          <w:p>
            <w:pPr>
              <w:pStyle w:val="6"/>
              <w:spacing w:before="117" w:line="256" w:lineRule="auto"/>
              <w:ind w:left="119" w:right="104" w:firstLine="8"/>
              <w:jc w:val="both"/>
            </w:pPr>
            <w:r>
              <w:rPr>
                <w:spacing w:val="2"/>
              </w:rPr>
              <w:t>责令改正，给予警告，对单位并处</w:t>
            </w:r>
            <w:r>
              <w:rPr>
                <w:rFonts w:ascii="宋体" w:hAnsi="宋体" w:eastAsia="宋体" w:cs="宋体"/>
                <w:spacing w:val="2"/>
              </w:rPr>
              <w:t>2000</w:t>
            </w:r>
            <w:r>
              <w:rPr>
                <w:spacing w:val="2"/>
              </w:rPr>
              <w:t>元以上</w:t>
            </w:r>
            <w:r>
              <w:rPr>
                <w:rFonts w:ascii="宋体" w:hAnsi="宋体" w:eastAsia="宋体" w:cs="宋体"/>
                <w:spacing w:val="2"/>
              </w:rPr>
              <w:t>3000</w:t>
            </w:r>
            <w:r>
              <w:rPr>
                <w:spacing w:val="2"/>
              </w:rPr>
              <w:t>元</w:t>
            </w:r>
            <w:r>
              <w:rPr>
                <w:spacing w:val="6"/>
              </w:rPr>
              <w:t>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5"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Merge w:val="restart"/>
            <w:tcBorders>
              <w:bottom w:val="nil"/>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84" w:line="235" w:lineRule="auto"/>
              <w:ind w:left="275"/>
            </w:pPr>
            <w:r>
              <w:rPr>
                <w:spacing w:val="4"/>
              </w:rPr>
              <w:t>情节严重</w:t>
            </w:r>
          </w:p>
        </w:tc>
        <w:tc>
          <w:tcPr>
            <w:tcW w:w="3223" w:type="dxa"/>
            <w:vMerge w:val="restart"/>
            <w:tcBorders>
              <w:bottom w:val="nil"/>
            </w:tcBorders>
            <w:vAlign w:val="top"/>
          </w:tcPr>
          <w:p>
            <w:pPr>
              <w:spacing w:line="318" w:lineRule="auto"/>
              <w:rPr>
                <w:rFonts w:ascii="Arial"/>
                <w:sz w:val="21"/>
              </w:rPr>
            </w:pPr>
          </w:p>
          <w:p>
            <w:pPr>
              <w:spacing w:line="318" w:lineRule="auto"/>
              <w:rPr>
                <w:rFonts w:ascii="Arial"/>
                <w:sz w:val="21"/>
              </w:rPr>
            </w:pPr>
          </w:p>
          <w:p>
            <w:pPr>
              <w:pStyle w:val="6"/>
              <w:spacing w:before="84" w:line="281" w:lineRule="auto"/>
              <w:ind w:left="121" w:right="102" w:hanging="5"/>
              <w:jc w:val="both"/>
            </w:pPr>
            <w:r>
              <w:rPr>
                <w:spacing w:val="19"/>
              </w:rPr>
              <w:t>进入森林防火区内的机动车辆多次未安装森林防火装置</w:t>
            </w:r>
            <w:r>
              <w:t>的</w:t>
            </w:r>
          </w:p>
        </w:tc>
        <w:tc>
          <w:tcPr>
            <w:tcW w:w="3031" w:type="dxa"/>
            <w:vAlign w:val="top"/>
          </w:tcPr>
          <w:p>
            <w:pPr>
              <w:pStyle w:val="6"/>
              <w:spacing w:before="118" w:line="256" w:lineRule="auto"/>
              <w:ind w:left="122" w:right="106" w:firstLine="5"/>
              <w:jc w:val="both"/>
            </w:pPr>
            <w:r>
              <w:rPr>
                <w:spacing w:val="2"/>
              </w:rPr>
              <w:t>责令改正，给予警告，对个</w:t>
            </w:r>
            <w:r>
              <w:rPr>
                <w:spacing w:val="3"/>
              </w:rPr>
              <w:t>人并处</w:t>
            </w:r>
            <w:r>
              <w:rPr>
                <w:rFonts w:ascii="宋体" w:hAnsi="宋体" w:eastAsia="宋体" w:cs="宋体"/>
                <w:spacing w:val="3"/>
              </w:rPr>
              <w:t>500</w:t>
            </w:r>
            <w:r>
              <w:rPr>
                <w:spacing w:val="3"/>
              </w:rPr>
              <w:t>元以上</w:t>
            </w:r>
            <w:r>
              <w:rPr>
                <w:rFonts w:ascii="宋体" w:hAnsi="宋体" w:eastAsia="宋体" w:cs="宋体"/>
                <w:spacing w:val="3"/>
              </w:rPr>
              <w:t>2000</w:t>
            </w:r>
            <w:r>
              <w:rPr>
                <w:spacing w:val="3"/>
              </w:rPr>
              <w:t>元</w:t>
            </w:r>
            <w:r>
              <w:rPr>
                <w:spacing w:val="5"/>
              </w:rPr>
              <w:t>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Merge w:val="continue"/>
            <w:tcBorders>
              <w:top w:val="nil"/>
            </w:tcBorders>
            <w:vAlign w:val="top"/>
          </w:tcPr>
          <w:p>
            <w:pPr>
              <w:rPr>
                <w:rFonts w:ascii="Arial"/>
                <w:sz w:val="21"/>
              </w:rPr>
            </w:pPr>
          </w:p>
        </w:tc>
        <w:tc>
          <w:tcPr>
            <w:tcW w:w="3223" w:type="dxa"/>
            <w:vMerge w:val="continue"/>
            <w:tcBorders>
              <w:top w:val="nil"/>
            </w:tcBorders>
            <w:vAlign w:val="top"/>
          </w:tcPr>
          <w:p>
            <w:pPr>
              <w:rPr>
                <w:rFonts w:ascii="Arial"/>
                <w:sz w:val="21"/>
              </w:rPr>
            </w:pPr>
          </w:p>
        </w:tc>
        <w:tc>
          <w:tcPr>
            <w:tcW w:w="3031" w:type="dxa"/>
            <w:vAlign w:val="top"/>
          </w:tcPr>
          <w:p>
            <w:pPr>
              <w:pStyle w:val="6"/>
              <w:spacing w:before="120" w:line="256" w:lineRule="auto"/>
              <w:ind w:left="119" w:right="104" w:firstLine="8"/>
              <w:jc w:val="both"/>
            </w:pPr>
            <w:r>
              <w:rPr>
                <w:spacing w:val="2"/>
              </w:rPr>
              <w:t>责令改正，给予警告，对单位并处</w:t>
            </w:r>
            <w:r>
              <w:rPr>
                <w:rFonts w:ascii="宋体" w:hAnsi="宋体" w:eastAsia="宋体" w:cs="宋体"/>
                <w:spacing w:val="2"/>
              </w:rPr>
              <w:t>3000</w:t>
            </w:r>
            <w:r>
              <w:rPr>
                <w:spacing w:val="2"/>
              </w:rPr>
              <w:t>元以上</w:t>
            </w:r>
            <w:r>
              <w:rPr>
                <w:rFonts w:ascii="宋体" w:hAnsi="宋体" w:eastAsia="宋体" w:cs="宋体"/>
                <w:spacing w:val="2"/>
              </w:rPr>
              <w:t>5000</w:t>
            </w:r>
            <w:r>
              <w:rPr>
                <w:spacing w:val="2"/>
              </w:rPr>
              <w:t>元</w:t>
            </w:r>
            <w:r>
              <w:rPr>
                <w:spacing w:val="6"/>
              </w:rPr>
              <w:t>以下的罚款。</w:t>
            </w:r>
          </w:p>
        </w:tc>
      </w:tr>
    </w:tbl>
    <w:p>
      <w:pPr>
        <w:rPr>
          <w:rFonts w:ascii="Arial"/>
          <w:sz w:val="21"/>
        </w:rPr>
      </w:pPr>
    </w:p>
    <w:p>
      <w:pPr>
        <w:rPr>
          <w:rFonts w:ascii="Arial" w:hAnsi="Arial" w:eastAsia="Arial" w:cs="Arial"/>
          <w:sz w:val="21"/>
          <w:szCs w:val="21"/>
        </w:rPr>
        <w:sectPr>
          <w:footerReference r:id="rId71"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942"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4" w:line="189" w:lineRule="auto"/>
              <w:ind w:left="359"/>
              <w:rPr>
                <w:rFonts w:ascii="宋体" w:hAnsi="宋体" w:eastAsia="宋体" w:cs="宋体"/>
                <w:sz w:val="23"/>
                <w:szCs w:val="23"/>
              </w:rPr>
            </w:pPr>
            <w:r>
              <w:rPr>
                <w:rFonts w:ascii="宋体" w:hAnsi="宋体" w:eastAsia="宋体" w:cs="宋体"/>
                <w:spacing w:val="-2"/>
                <w:sz w:val="23"/>
                <w:szCs w:val="23"/>
              </w:rPr>
              <w:t>67</w:t>
            </w:r>
          </w:p>
        </w:tc>
        <w:tc>
          <w:tcPr>
            <w:tcW w:w="1431"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85" w:line="281" w:lineRule="auto"/>
              <w:ind w:left="113" w:right="109" w:firstLine="1"/>
              <w:jc w:val="both"/>
            </w:pPr>
            <w:r>
              <w:rPr>
                <w:spacing w:val="10"/>
              </w:rPr>
              <w:t>擅自进入森林高火险区</w:t>
            </w:r>
            <w:r>
              <w:rPr>
                <w:spacing w:val="4"/>
              </w:rPr>
              <w:t>活动</w:t>
            </w:r>
          </w:p>
        </w:tc>
        <w:tc>
          <w:tcPr>
            <w:tcW w:w="4769" w:type="dxa"/>
            <w:vMerge w:val="restart"/>
            <w:tcBorders>
              <w:bottom w:val="nil"/>
            </w:tcBorders>
            <w:vAlign w:val="top"/>
          </w:tcPr>
          <w:p>
            <w:pPr>
              <w:spacing w:line="296" w:lineRule="auto"/>
              <w:rPr>
                <w:rFonts w:ascii="Arial"/>
                <w:sz w:val="21"/>
              </w:rPr>
            </w:pPr>
          </w:p>
          <w:p>
            <w:pPr>
              <w:spacing w:line="297" w:lineRule="auto"/>
              <w:rPr>
                <w:rFonts w:ascii="Arial"/>
                <w:sz w:val="21"/>
              </w:rPr>
            </w:pPr>
          </w:p>
          <w:p>
            <w:pPr>
              <w:spacing w:line="297" w:lineRule="auto"/>
              <w:rPr>
                <w:rFonts w:ascii="Arial"/>
                <w:sz w:val="21"/>
              </w:rPr>
            </w:pPr>
          </w:p>
          <w:p>
            <w:pPr>
              <w:spacing w:line="297" w:lineRule="auto"/>
              <w:rPr>
                <w:rFonts w:ascii="Arial"/>
                <w:sz w:val="21"/>
              </w:rPr>
            </w:pPr>
          </w:p>
          <w:p>
            <w:pPr>
              <w:pStyle w:val="6"/>
              <w:spacing w:before="85" w:line="235" w:lineRule="auto"/>
              <w:ind w:left="570"/>
            </w:pPr>
            <w:r>
              <w:rPr>
                <w:spacing w:val="13"/>
              </w:rPr>
              <w:t>《森林防火条例》</w:t>
            </w:r>
          </w:p>
          <w:p>
            <w:pPr>
              <w:pStyle w:val="6"/>
              <w:spacing w:before="71" w:line="282" w:lineRule="auto"/>
              <w:ind w:left="115" w:right="104" w:firstLine="492"/>
            </w:pPr>
            <w:r>
              <w:rPr>
                <w:spacing w:val="14"/>
              </w:rPr>
              <w:t>第二十九条森林高火险期内，进入森</w:t>
            </w:r>
            <w:r>
              <w:rPr>
                <w:spacing w:val="9"/>
              </w:rPr>
              <w:t>林高火险区的，应当经县级以上地方</w:t>
            </w:r>
            <w:r>
              <w:rPr>
                <w:rFonts w:hint="eastAsia"/>
                <w:spacing w:val="9"/>
                <w:lang w:eastAsia="zh-CN"/>
              </w:rPr>
              <w:t>人民政府</w:t>
            </w:r>
            <w:r>
              <w:rPr>
                <w:spacing w:val="6"/>
              </w:rPr>
              <w:t>批准，严格按照批准的时间、地点、范围</w:t>
            </w:r>
            <w:r>
              <w:rPr>
                <w:spacing w:val="9"/>
              </w:rPr>
              <w:t>活动，并接受县级以上地方人民政府林业主</w:t>
            </w:r>
            <w:r>
              <w:rPr>
                <w:spacing w:val="5"/>
              </w:rPr>
              <w:t>管部门的监督管理。</w:t>
            </w:r>
          </w:p>
          <w:p>
            <w:pPr>
              <w:pStyle w:val="6"/>
              <w:spacing w:before="73" w:line="283" w:lineRule="auto"/>
              <w:ind w:left="116" w:firstLine="489"/>
            </w:pPr>
            <w:r>
              <w:rPr>
                <w:spacing w:val="10"/>
              </w:rPr>
              <w:t>第五十二条第三项违反本条例规定，</w:t>
            </w:r>
            <w:r>
              <w:rPr>
                <w:spacing w:val="5"/>
              </w:rPr>
              <w:t>有下列行为之一的，由县级以上地方人民政</w:t>
            </w:r>
            <w:r>
              <w:rPr>
                <w:spacing w:val="8"/>
              </w:rPr>
              <w:t>府林业主管部门责令改正，给予警告，对个</w:t>
            </w:r>
            <w:r>
              <w:rPr>
                <w:spacing w:val="7"/>
              </w:rPr>
              <w:t>人并处</w:t>
            </w:r>
            <w:r>
              <w:rPr>
                <w:rFonts w:ascii="宋体" w:hAnsi="宋体" w:eastAsia="宋体" w:cs="宋体"/>
                <w:spacing w:val="7"/>
              </w:rPr>
              <w:t>200</w:t>
            </w:r>
            <w:r>
              <w:rPr>
                <w:spacing w:val="7"/>
              </w:rPr>
              <w:t>元以上</w:t>
            </w:r>
            <w:r>
              <w:rPr>
                <w:rFonts w:ascii="宋体" w:hAnsi="宋体" w:eastAsia="宋体" w:cs="宋体"/>
                <w:spacing w:val="7"/>
              </w:rPr>
              <w:t>2000</w:t>
            </w:r>
            <w:r>
              <w:rPr>
                <w:spacing w:val="7"/>
              </w:rPr>
              <w:t>元以下罚款，对单</w:t>
            </w:r>
            <w:r>
              <w:rPr>
                <w:spacing w:val="2"/>
              </w:rPr>
              <w:t>位并处</w:t>
            </w:r>
            <w:r>
              <w:rPr>
                <w:rFonts w:ascii="宋体" w:hAnsi="宋体" w:eastAsia="宋体" w:cs="宋体"/>
                <w:spacing w:val="2"/>
              </w:rPr>
              <w:t>2000</w:t>
            </w:r>
            <w:r>
              <w:rPr>
                <w:spacing w:val="2"/>
              </w:rPr>
              <w:t>元以上</w:t>
            </w:r>
            <w:r>
              <w:rPr>
                <w:rFonts w:ascii="宋体" w:hAnsi="宋体" w:eastAsia="宋体" w:cs="宋体"/>
                <w:spacing w:val="2"/>
              </w:rPr>
              <w:t>5000</w:t>
            </w:r>
            <w:r>
              <w:rPr>
                <w:spacing w:val="2"/>
              </w:rPr>
              <w:t>元以下罚款</w:t>
            </w:r>
            <w:r>
              <w:rPr>
                <w:spacing w:val="-36"/>
              </w:rPr>
              <w:t>：（</w:t>
            </w:r>
            <w:r>
              <w:rPr>
                <w:spacing w:val="2"/>
              </w:rPr>
              <w:t>三）</w:t>
            </w:r>
            <w:r>
              <w:rPr>
                <w:spacing w:val="5"/>
              </w:rPr>
              <w:t>森林高火险期内，未经批准擅自进入森林高</w:t>
            </w:r>
            <w:r>
              <w:rPr>
                <w:spacing w:val="3"/>
              </w:rPr>
              <w:t>火险区活动的。</w:t>
            </w:r>
          </w:p>
        </w:tc>
        <w:tc>
          <w:tcPr>
            <w:tcW w:w="1469" w:type="dxa"/>
            <w:vMerge w:val="restart"/>
            <w:tcBorders>
              <w:bottom w:val="nil"/>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85" w:line="226" w:lineRule="auto"/>
              <w:ind w:left="275"/>
            </w:pPr>
            <w:r>
              <w:rPr>
                <w:spacing w:val="4"/>
              </w:rPr>
              <w:t>情节轻微</w:t>
            </w:r>
          </w:p>
        </w:tc>
        <w:tc>
          <w:tcPr>
            <w:tcW w:w="3223" w:type="dxa"/>
            <w:vMerge w:val="restart"/>
            <w:tcBorders>
              <w:bottom w:val="nil"/>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84" w:line="237" w:lineRule="auto"/>
              <w:ind w:left="600"/>
            </w:pPr>
            <w:r>
              <w:rPr>
                <w:spacing w:val="7"/>
              </w:rPr>
              <w:t>未造成火灾</w:t>
            </w:r>
          </w:p>
        </w:tc>
        <w:tc>
          <w:tcPr>
            <w:tcW w:w="3031" w:type="dxa"/>
            <w:vAlign w:val="top"/>
          </w:tcPr>
          <w:p>
            <w:pPr>
              <w:pStyle w:val="6"/>
              <w:spacing w:before="118" w:line="257" w:lineRule="auto"/>
              <w:ind w:left="122" w:right="106" w:firstLine="5"/>
              <w:jc w:val="both"/>
            </w:pPr>
            <w:r>
              <w:rPr>
                <w:spacing w:val="2"/>
              </w:rPr>
              <w:t>责令改正，给予警告，对个</w:t>
            </w:r>
            <w:r>
              <w:rPr>
                <w:spacing w:val="1"/>
              </w:rPr>
              <w:t>人并处</w:t>
            </w:r>
            <w:r>
              <w:rPr>
                <w:rFonts w:ascii="宋体" w:hAnsi="宋体" w:eastAsia="宋体" w:cs="宋体"/>
                <w:spacing w:val="1"/>
              </w:rPr>
              <w:t>200</w:t>
            </w:r>
            <w:r>
              <w:rPr>
                <w:spacing w:val="1"/>
              </w:rPr>
              <w:t>元以上</w:t>
            </w:r>
            <w:r>
              <w:rPr>
                <w:rFonts w:ascii="宋体" w:hAnsi="宋体" w:eastAsia="宋体" w:cs="宋体"/>
                <w:spacing w:val="1"/>
              </w:rPr>
              <w:t>1000</w:t>
            </w:r>
            <w:r>
              <w:rPr>
                <w:spacing w:val="1"/>
              </w:rPr>
              <w:t>元</w:t>
            </w:r>
            <w:r>
              <w:t>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Merge w:val="continue"/>
            <w:tcBorders>
              <w:top w:val="nil"/>
            </w:tcBorders>
            <w:vAlign w:val="top"/>
          </w:tcPr>
          <w:p>
            <w:pPr>
              <w:rPr>
                <w:rFonts w:ascii="Arial"/>
                <w:sz w:val="21"/>
              </w:rPr>
            </w:pPr>
          </w:p>
        </w:tc>
        <w:tc>
          <w:tcPr>
            <w:tcW w:w="3223" w:type="dxa"/>
            <w:vMerge w:val="continue"/>
            <w:tcBorders>
              <w:top w:val="nil"/>
            </w:tcBorders>
            <w:vAlign w:val="top"/>
          </w:tcPr>
          <w:p>
            <w:pPr>
              <w:rPr>
                <w:rFonts w:ascii="Arial"/>
                <w:sz w:val="21"/>
              </w:rPr>
            </w:pPr>
          </w:p>
        </w:tc>
        <w:tc>
          <w:tcPr>
            <w:tcW w:w="3031" w:type="dxa"/>
            <w:vAlign w:val="top"/>
          </w:tcPr>
          <w:p>
            <w:pPr>
              <w:pStyle w:val="6"/>
              <w:spacing w:before="113" w:line="257" w:lineRule="auto"/>
              <w:ind w:left="119" w:right="104" w:firstLine="8"/>
              <w:jc w:val="both"/>
            </w:pPr>
            <w:r>
              <w:rPr>
                <w:spacing w:val="2"/>
              </w:rPr>
              <w:t>责令改正，给予警告，对单位并处</w:t>
            </w:r>
            <w:r>
              <w:rPr>
                <w:rFonts w:ascii="宋体" w:hAnsi="宋体" w:eastAsia="宋体" w:cs="宋体"/>
                <w:spacing w:val="2"/>
              </w:rPr>
              <w:t>2000</w:t>
            </w:r>
            <w:r>
              <w:rPr>
                <w:spacing w:val="2"/>
              </w:rPr>
              <w:t>元以上</w:t>
            </w:r>
            <w:r>
              <w:rPr>
                <w:rFonts w:ascii="宋体" w:hAnsi="宋体" w:eastAsia="宋体" w:cs="宋体"/>
                <w:spacing w:val="2"/>
              </w:rPr>
              <w:t>3000</w:t>
            </w:r>
            <w:r>
              <w:rPr>
                <w:spacing w:val="2"/>
              </w:rPr>
              <w:t>元</w:t>
            </w:r>
            <w:r>
              <w:t>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pStyle w:val="6"/>
              <w:spacing w:before="84" w:line="235" w:lineRule="auto"/>
              <w:ind w:left="275"/>
            </w:pPr>
            <w:r>
              <w:rPr>
                <w:spacing w:val="4"/>
              </w:rPr>
              <w:t>情节一般</w:t>
            </w:r>
          </w:p>
        </w:tc>
        <w:tc>
          <w:tcPr>
            <w:tcW w:w="3223" w:type="dxa"/>
            <w:vMerge w:val="restart"/>
            <w:tcBorders>
              <w:bottom w:val="nil"/>
            </w:tcBorders>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84" w:line="281" w:lineRule="auto"/>
              <w:ind w:left="116" w:right="100" w:firstLine="2"/>
              <w:jc w:val="both"/>
            </w:pPr>
            <w:r>
              <w:t>造成火灾，过火有林地面积不</w:t>
            </w:r>
            <w:r>
              <w:rPr>
                <w:spacing w:val="9"/>
              </w:rPr>
              <w:t>足</w:t>
            </w:r>
            <w:r>
              <w:rPr>
                <w:rFonts w:ascii="宋体" w:hAnsi="宋体" w:eastAsia="宋体" w:cs="宋体"/>
                <w:spacing w:val="9"/>
              </w:rPr>
              <w:t>1</w:t>
            </w:r>
            <w:r>
              <w:rPr>
                <w:spacing w:val="9"/>
              </w:rPr>
              <w:t>公顷，且未造成人员重</w:t>
            </w:r>
            <w:r>
              <w:rPr>
                <w:spacing w:val="7"/>
              </w:rPr>
              <w:t>伤、死亡的</w:t>
            </w:r>
          </w:p>
        </w:tc>
        <w:tc>
          <w:tcPr>
            <w:tcW w:w="3031" w:type="dxa"/>
            <w:vAlign w:val="top"/>
          </w:tcPr>
          <w:p>
            <w:pPr>
              <w:pStyle w:val="6"/>
              <w:spacing w:before="113" w:line="257" w:lineRule="auto"/>
              <w:ind w:left="122" w:right="104" w:firstLine="5"/>
              <w:jc w:val="both"/>
            </w:pPr>
            <w:r>
              <w:rPr>
                <w:spacing w:val="2"/>
              </w:rPr>
              <w:t>责令改正，给予警告，对个</w:t>
            </w:r>
            <w:r>
              <w:t>人并处</w:t>
            </w:r>
            <w:r>
              <w:rPr>
                <w:rFonts w:ascii="宋体" w:hAnsi="宋体" w:eastAsia="宋体" w:cs="宋体"/>
              </w:rPr>
              <w:t>1000</w:t>
            </w:r>
            <w:r>
              <w:t>元以上</w:t>
            </w:r>
            <w:r>
              <w:rPr>
                <w:rFonts w:ascii="宋体" w:hAnsi="宋体" w:eastAsia="宋体" w:cs="宋体"/>
              </w:rPr>
              <w:t>1500</w:t>
            </w:r>
            <w:r>
              <w:t>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9"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Merge w:val="continue"/>
            <w:tcBorders>
              <w:top w:val="nil"/>
            </w:tcBorders>
            <w:vAlign w:val="top"/>
          </w:tcPr>
          <w:p>
            <w:pPr>
              <w:rPr>
                <w:rFonts w:ascii="Arial"/>
                <w:sz w:val="21"/>
              </w:rPr>
            </w:pPr>
          </w:p>
        </w:tc>
        <w:tc>
          <w:tcPr>
            <w:tcW w:w="3223" w:type="dxa"/>
            <w:vMerge w:val="continue"/>
            <w:tcBorders>
              <w:top w:val="nil"/>
            </w:tcBorders>
            <w:vAlign w:val="top"/>
          </w:tcPr>
          <w:p>
            <w:pPr>
              <w:rPr>
                <w:rFonts w:ascii="Arial"/>
                <w:sz w:val="21"/>
              </w:rPr>
            </w:pPr>
          </w:p>
        </w:tc>
        <w:tc>
          <w:tcPr>
            <w:tcW w:w="3031" w:type="dxa"/>
            <w:vAlign w:val="top"/>
          </w:tcPr>
          <w:p>
            <w:pPr>
              <w:pStyle w:val="6"/>
              <w:spacing w:before="295" w:line="282" w:lineRule="auto"/>
              <w:ind w:left="119" w:right="104" w:firstLine="8"/>
              <w:jc w:val="both"/>
            </w:pPr>
            <w:r>
              <w:rPr>
                <w:spacing w:val="2"/>
              </w:rPr>
              <w:t>责令改正，给予警告，对单位并处</w:t>
            </w:r>
            <w:r>
              <w:rPr>
                <w:rFonts w:ascii="宋体" w:hAnsi="宋体" w:eastAsia="宋体" w:cs="宋体"/>
                <w:spacing w:val="2"/>
              </w:rPr>
              <w:t>3000</w:t>
            </w:r>
            <w:r>
              <w:rPr>
                <w:spacing w:val="2"/>
              </w:rPr>
              <w:t>元以上</w:t>
            </w:r>
            <w:r>
              <w:rPr>
                <w:rFonts w:ascii="宋体" w:hAnsi="宋体" w:eastAsia="宋体" w:cs="宋体"/>
                <w:spacing w:val="2"/>
              </w:rPr>
              <w:t>4000</w:t>
            </w:r>
            <w:r>
              <w:rPr>
                <w:spacing w:val="2"/>
              </w:rPr>
              <w:t>元</w:t>
            </w:r>
            <w:r>
              <w:t>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5"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Merge w:val="restart"/>
            <w:tcBorders>
              <w:bottom w:val="nil"/>
            </w:tcBorders>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85" w:line="235" w:lineRule="auto"/>
              <w:ind w:left="275"/>
            </w:pPr>
            <w:r>
              <w:rPr>
                <w:spacing w:val="4"/>
              </w:rPr>
              <w:t>情节严重</w:t>
            </w:r>
          </w:p>
        </w:tc>
        <w:tc>
          <w:tcPr>
            <w:tcW w:w="3223" w:type="dxa"/>
            <w:vMerge w:val="restart"/>
            <w:tcBorders>
              <w:bottom w:val="nil"/>
            </w:tcBorders>
            <w:vAlign w:val="top"/>
          </w:tcPr>
          <w:p>
            <w:pPr>
              <w:spacing w:line="317" w:lineRule="auto"/>
              <w:rPr>
                <w:rFonts w:ascii="Arial"/>
                <w:sz w:val="21"/>
              </w:rPr>
            </w:pPr>
          </w:p>
          <w:p>
            <w:pPr>
              <w:spacing w:line="317" w:lineRule="auto"/>
              <w:rPr>
                <w:rFonts w:ascii="Arial"/>
                <w:sz w:val="21"/>
              </w:rPr>
            </w:pPr>
          </w:p>
          <w:p>
            <w:pPr>
              <w:pStyle w:val="6"/>
              <w:spacing w:before="84" w:line="281" w:lineRule="auto"/>
              <w:ind w:left="119" w:right="104"/>
              <w:jc w:val="both"/>
            </w:pPr>
            <w:r>
              <w:rPr>
                <w:spacing w:val="14"/>
              </w:rPr>
              <w:t>造成火灾，过火有林面积</w:t>
            </w:r>
            <w:r>
              <w:rPr>
                <w:rFonts w:ascii="宋体" w:hAnsi="宋体" w:eastAsia="宋体" w:cs="宋体"/>
                <w:spacing w:val="14"/>
              </w:rPr>
              <w:t>1</w:t>
            </w:r>
            <w:r>
              <w:rPr>
                <w:spacing w:val="-3"/>
              </w:rPr>
              <w:t>公顷以上不足</w:t>
            </w:r>
            <w:r>
              <w:rPr>
                <w:rFonts w:ascii="宋体" w:hAnsi="宋体" w:eastAsia="宋体" w:cs="宋体"/>
                <w:spacing w:val="-3"/>
              </w:rPr>
              <w:t>2</w:t>
            </w:r>
            <w:r>
              <w:rPr>
                <w:spacing w:val="-3"/>
              </w:rPr>
              <w:t>公顷，且未造</w:t>
            </w:r>
            <w:r>
              <w:rPr>
                <w:spacing w:val="5"/>
              </w:rPr>
              <w:t>成人员重伤、死亡的</w:t>
            </w:r>
          </w:p>
        </w:tc>
        <w:tc>
          <w:tcPr>
            <w:tcW w:w="3031" w:type="dxa"/>
            <w:vAlign w:val="top"/>
          </w:tcPr>
          <w:p>
            <w:pPr>
              <w:pStyle w:val="6"/>
              <w:spacing w:before="118" w:line="256" w:lineRule="auto"/>
              <w:ind w:left="122" w:right="104" w:firstLine="5"/>
              <w:jc w:val="both"/>
            </w:pPr>
            <w:r>
              <w:rPr>
                <w:spacing w:val="2"/>
              </w:rPr>
              <w:t>责令改正，给予警告，对个</w:t>
            </w:r>
            <w:r>
              <w:rPr>
                <w:spacing w:val="1"/>
              </w:rPr>
              <w:t>人并处</w:t>
            </w:r>
            <w:r>
              <w:rPr>
                <w:rFonts w:ascii="宋体" w:hAnsi="宋体" w:eastAsia="宋体" w:cs="宋体"/>
                <w:spacing w:val="1"/>
              </w:rPr>
              <w:t>1500</w:t>
            </w:r>
            <w:r>
              <w:rPr>
                <w:spacing w:val="1"/>
              </w:rPr>
              <w:t>元以上</w:t>
            </w:r>
            <w:r>
              <w:rPr>
                <w:rFonts w:ascii="宋体" w:hAnsi="宋体" w:eastAsia="宋体" w:cs="宋体"/>
                <w:spacing w:val="1"/>
              </w:rPr>
              <w:t>2000</w:t>
            </w:r>
            <w:r>
              <w:rPr>
                <w:spacing w:val="1"/>
              </w:rPr>
              <w:t>元</w:t>
            </w:r>
            <w:r>
              <w:t>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Merge w:val="continue"/>
            <w:tcBorders>
              <w:top w:val="nil"/>
            </w:tcBorders>
            <w:vAlign w:val="top"/>
          </w:tcPr>
          <w:p>
            <w:pPr>
              <w:rPr>
                <w:rFonts w:ascii="Arial"/>
                <w:sz w:val="21"/>
              </w:rPr>
            </w:pPr>
          </w:p>
        </w:tc>
        <w:tc>
          <w:tcPr>
            <w:tcW w:w="3223" w:type="dxa"/>
            <w:vMerge w:val="continue"/>
            <w:tcBorders>
              <w:top w:val="nil"/>
            </w:tcBorders>
            <w:vAlign w:val="top"/>
          </w:tcPr>
          <w:p>
            <w:pPr>
              <w:rPr>
                <w:rFonts w:ascii="Arial"/>
                <w:sz w:val="21"/>
              </w:rPr>
            </w:pPr>
          </w:p>
        </w:tc>
        <w:tc>
          <w:tcPr>
            <w:tcW w:w="3031" w:type="dxa"/>
            <w:vAlign w:val="top"/>
          </w:tcPr>
          <w:p>
            <w:pPr>
              <w:pStyle w:val="6"/>
              <w:spacing w:before="117" w:line="256" w:lineRule="auto"/>
              <w:ind w:left="119" w:right="104" w:firstLine="8"/>
              <w:jc w:val="both"/>
            </w:pPr>
            <w:r>
              <w:rPr>
                <w:spacing w:val="2"/>
              </w:rPr>
              <w:t>责令改正，给予警告，对单位并处</w:t>
            </w:r>
            <w:r>
              <w:rPr>
                <w:rFonts w:ascii="宋体" w:hAnsi="宋体" w:eastAsia="宋体" w:cs="宋体"/>
                <w:spacing w:val="2"/>
              </w:rPr>
              <w:t>4000</w:t>
            </w:r>
            <w:r>
              <w:rPr>
                <w:spacing w:val="2"/>
              </w:rPr>
              <w:t>元以上</w:t>
            </w:r>
            <w:r>
              <w:rPr>
                <w:rFonts w:ascii="宋体" w:hAnsi="宋体" w:eastAsia="宋体" w:cs="宋体"/>
                <w:spacing w:val="2"/>
              </w:rPr>
              <w:t>5000</w:t>
            </w:r>
            <w:r>
              <w:rPr>
                <w:spacing w:val="2"/>
              </w:rPr>
              <w:t>元</w:t>
            </w:r>
            <w:r>
              <w:t>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942" w:type="dxa"/>
            <w:vAlign w:val="top"/>
          </w:tcPr>
          <w:p>
            <w:pPr>
              <w:spacing w:line="479" w:lineRule="auto"/>
              <w:rPr>
                <w:rFonts w:ascii="Arial"/>
                <w:sz w:val="21"/>
              </w:rPr>
            </w:pPr>
          </w:p>
          <w:p>
            <w:pPr>
              <w:spacing w:before="74" w:line="189" w:lineRule="auto"/>
              <w:ind w:left="359"/>
              <w:rPr>
                <w:rFonts w:ascii="宋体" w:hAnsi="宋体" w:eastAsia="宋体" w:cs="宋体"/>
                <w:sz w:val="23"/>
                <w:szCs w:val="23"/>
              </w:rPr>
            </w:pPr>
            <w:r>
              <w:rPr>
                <w:rFonts w:ascii="宋体" w:hAnsi="宋体" w:eastAsia="宋体" w:cs="宋体"/>
                <w:spacing w:val="-2"/>
                <w:sz w:val="23"/>
                <w:szCs w:val="23"/>
              </w:rPr>
              <w:t>68</w:t>
            </w:r>
          </w:p>
        </w:tc>
        <w:tc>
          <w:tcPr>
            <w:tcW w:w="1431" w:type="dxa"/>
            <w:vAlign w:val="top"/>
          </w:tcPr>
          <w:p>
            <w:pPr>
              <w:pStyle w:val="6"/>
              <w:spacing w:before="116" w:line="257" w:lineRule="auto"/>
              <w:ind w:left="118" w:right="109" w:hanging="3"/>
              <w:jc w:val="both"/>
            </w:pPr>
            <w:r>
              <w:rPr>
                <w:spacing w:val="10"/>
              </w:rPr>
              <w:t>擅自在草原</w:t>
            </w:r>
            <w:r>
              <w:rPr>
                <w:spacing w:val="9"/>
              </w:rPr>
              <w:t>上野外用火或者进行爆</w:t>
            </w:r>
          </w:p>
        </w:tc>
        <w:tc>
          <w:tcPr>
            <w:tcW w:w="4769" w:type="dxa"/>
            <w:vAlign w:val="top"/>
          </w:tcPr>
          <w:p>
            <w:pPr>
              <w:pStyle w:val="6"/>
              <w:spacing w:before="117" w:line="235" w:lineRule="auto"/>
              <w:ind w:left="570"/>
            </w:pPr>
            <w:r>
              <w:rPr>
                <w:spacing w:val="13"/>
              </w:rPr>
              <w:t>《草原防火条例》</w:t>
            </w:r>
          </w:p>
          <w:p>
            <w:pPr>
              <w:pStyle w:val="6"/>
              <w:spacing w:before="71" w:line="242" w:lineRule="auto"/>
              <w:ind w:left="124" w:right="104" w:firstLine="483"/>
            </w:pPr>
            <w:r>
              <w:rPr>
                <w:spacing w:val="13"/>
              </w:rPr>
              <w:t>第十九条第二款在草原防火期内，在</w:t>
            </w:r>
            <w:r>
              <w:rPr>
                <w:spacing w:val="8"/>
              </w:rPr>
              <w:t>草原上进行爆破、勘察和施工等活动的，应</w:t>
            </w:r>
          </w:p>
        </w:tc>
        <w:tc>
          <w:tcPr>
            <w:tcW w:w="1469" w:type="dxa"/>
            <w:vAlign w:val="top"/>
          </w:tcPr>
          <w:p>
            <w:pPr>
              <w:spacing w:line="432" w:lineRule="auto"/>
              <w:rPr>
                <w:rFonts w:ascii="Arial"/>
                <w:sz w:val="21"/>
              </w:rPr>
            </w:pPr>
          </w:p>
          <w:p>
            <w:pPr>
              <w:pStyle w:val="6"/>
              <w:spacing w:before="84" w:line="235" w:lineRule="auto"/>
              <w:ind w:left="275"/>
            </w:pPr>
            <w:r>
              <w:rPr>
                <w:spacing w:val="4"/>
              </w:rPr>
              <w:t>情节一般</w:t>
            </w:r>
          </w:p>
        </w:tc>
        <w:tc>
          <w:tcPr>
            <w:tcW w:w="3223" w:type="dxa"/>
            <w:vAlign w:val="top"/>
          </w:tcPr>
          <w:p>
            <w:pPr>
              <w:pStyle w:val="6"/>
              <w:spacing w:before="116" w:line="257" w:lineRule="auto"/>
              <w:ind w:left="121" w:right="102" w:hanging="1"/>
              <w:jc w:val="both"/>
            </w:pPr>
            <w:r>
              <w:rPr>
                <w:spacing w:val="19"/>
              </w:rPr>
              <w:t>未经批准在草原防火区野外</w:t>
            </w:r>
            <w:r>
              <w:t>用火或者进行爆破、勘察和施工等活动，未造成草原火灾的</w:t>
            </w:r>
          </w:p>
        </w:tc>
        <w:tc>
          <w:tcPr>
            <w:tcW w:w="3031" w:type="dxa"/>
            <w:vAlign w:val="top"/>
          </w:tcPr>
          <w:p>
            <w:pPr>
              <w:pStyle w:val="6"/>
              <w:spacing w:before="116" w:line="257" w:lineRule="auto"/>
              <w:ind w:left="125" w:right="106" w:firstLine="2"/>
              <w:jc w:val="both"/>
              <w:rPr>
                <w:rFonts w:ascii="宋体" w:hAnsi="宋体" w:eastAsia="宋体" w:cs="宋体"/>
              </w:rPr>
            </w:pPr>
            <w:r>
              <w:rPr>
                <w:spacing w:val="2"/>
              </w:rPr>
              <w:t>责令停止违法行为，采取防火措施，并限期补办有关手</w:t>
            </w:r>
            <w:r>
              <w:rPr>
                <w:spacing w:val="-3"/>
              </w:rPr>
              <w:t>续，对有关责任人员处</w:t>
            </w:r>
            <w:r>
              <w:rPr>
                <w:rFonts w:ascii="宋体" w:hAnsi="宋体" w:eastAsia="宋体" w:cs="宋体"/>
                <w:spacing w:val="-3"/>
              </w:rPr>
              <w:t>2000</w:t>
            </w:r>
          </w:p>
        </w:tc>
      </w:tr>
    </w:tbl>
    <w:p>
      <w:pPr>
        <w:rPr>
          <w:rFonts w:ascii="Arial"/>
          <w:sz w:val="21"/>
        </w:rPr>
      </w:pPr>
    </w:p>
    <w:p>
      <w:pPr>
        <w:rPr>
          <w:rFonts w:ascii="Arial" w:hAnsi="Arial" w:eastAsia="Arial" w:cs="Arial"/>
          <w:sz w:val="21"/>
          <w:szCs w:val="21"/>
        </w:rPr>
        <w:sectPr>
          <w:footerReference r:id="rId72"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942" w:type="dxa"/>
            <w:vMerge w:val="restart"/>
            <w:tcBorders>
              <w:bottom w:val="nil"/>
            </w:tcBorders>
            <w:vAlign w:val="top"/>
          </w:tcPr>
          <w:p>
            <w:pPr>
              <w:rPr>
                <w:rFonts w:ascii="Arial"/>
                <w:sz w:val="21"/>
              </w:rPr>
            </w:pPr>
          </w:p>
        </w:tc>
        <w:tc>
          <w:tcPr>
            <w:tcW w:w="1431" w:type="dxa"/>
            <w:vMerge w:val="restart"/>
            <w:tcBorders>
              <w:bottom w:val="nil"/>
            </w:tcBorders>
            <w:vAlign w:val="top"/>
          </w:tcPr>
          <w:p>
            <w:pPr>
              <w:pStyle w:val="6"/>
              <w:spacing w:before="117" w:line="279" w:lineRule="auto"/>
              <w:ind w:left="119" w:right="109" w:hanging="7"/>
            </w:pPr>
            <w:r>
              <w:rPr>
                <w:spacing w:val="10"/>
              </w:rPr>
              <w:t>破、勘察和</w:t>
            </w:r>
            <w:r>
              <w:rPr>
                <w:spacing w:val="6"/>
              </w:rPr>
              <w:t>施工等活动</w:t>
            </w:r>
          </w:p>
        </w:tc>
        <w:tc>
          <w:tcPr>
            <w:tcW w:w="4769" w:type="dxa"/>
            <w:vMerge w:val="restart"/>
            <w:tcBorders>
              <w:bottom w:val="nil"/>
            </w:tcBorders>
            <w:vAlign w:val="top"/>
          </w:tcPr>
          <w:p>
            <w:pPr>
              <w:pStyle w:val="6"/>
              <w:spacing w:before="119" w:line="277" w:lineRule="auto"/>
              <w:ind w:left="116" w:right="103" w:firstLine="33"/>
            </w:pPr>
            <w:r>
              <w:rPr>
                <w:spacing w:val="20"/>
              </w:rPr>
              <w:t>当经县级以上地方人民政府草原防火主管</w:t>
            </w:r>
            <w:r>
              <w:rPr>
                <w:spacing w:val="4"/>
              </w:rPr>
              <w:t>部门批准，并采取防火措施，防止失火。</w:t>
            </w:r>
          </w:p>
          <w:p>
            <w:pPr>
              <w:pStyle w:val="6"/>
              <w:spacing w:before="16" w:line="268" w:lineRule="auto"/>
              <w:ind w:left="116" w:right="104" w:firstLine="491"/>
            </w:pPr>
            <w:r>
              <w:rPr>
                <w:spacing w:val="7"/>
              </w:rPr>
              <w:t>第四十四条第一项违反本条例规定，</w:t>
            </w:r>
            <w:r>
              <w:rPr>
                <w:spacing w:val="6"/>
              </w:rPr>
              <w:t>有下列行为之一的，由县级以上地方</w:t>
            </w:r>
            <w:r>
              <w:rPr>
                <w:rFonts w:hint="eastAsia"/>
                <w:spacing w:val="6"/>
                <w:lang w:eastAsia="zh-CN"/>
              </w:rPr>
              <w:t>人民政府</w:t>
            </w:r>
            <w:r>
              <w:rPr>
                <w:spacing w:val="6"/>
              </w:rPr>
              <w:t>草原防火主管部门责令停止违法行为，采</w:t>
            </w:r>
            <w:r>
              <w:rPr>
                <w:spacing w:val="9"/>
              </w:rPr>
              <w:t>取防火措施，并限期补办有关手续，对有关</w:t>
            </w:r>
            <w:r>
              <w:rPr>
                <w:spacing w:val="4"/>
              </w:rPr>
              <w:t>责任人员处</w:t>
            </w:r>
            <w:r>
              <w:rPr>
                <w:rFonts w:ascii="宋体" w:hAnsi="宋体" w:eastAsia="宋体" w:cs="宋体"/>
                <w:spacing w:val="4"/>
              </w:rPr>
              <w:t>2000</w:t>
            </w:r>
            <w:r>
              <w:rPr>
                <w:spacing w:val="4"/>
              </w:rPr>
              <w:t>元以上</w:t>
            </w:r>
            <w:r>
              <w:rPr>
                <w:rFonts w:ascii="宋体" w:hAnsi="宋体" w:eastAsia="宋体" w:cs="宋体"/>
                <w:spacing w:val="4"/>
              </w:rPr>
              <w:t>5000</w:t>
            </w:r>
            <w:r>
              <w:rPr>
                <w:spacing w:val="4"/>
              </w:rPr>
              <w:t>元以下罚款，</w:t>
            </w:r>
            <w:r>
              <w:rPr>
                <w:spacing w:val="8"/>
              </w:rPr>
              <w:t>对有关责任单位处</w:t>
            </w:r>
            <w:r>
              <w:rPr>
                <w:rFonts w:ascii="宋体" w:hAnsi="宋体" w:eastAsia="宋体" w:cs="宋体"/>
                <w:spacing w:val="8"/>
              </w:rPr>
              <w:t>5000</w:t>
            </w:r>
            <w:r>
              <w:rPr>
                <w:spacing w:val="8"/>
              </w:rPr>
              <w:t>元以上</w:t>
            </w:r>
            <w:r>
              <w:rPr>
                <w:rFonts w:ascii="宋体" w:hAnsi="宋体" w:eastAsia="宋体" w:cs="宋体"/>
                <w:spacing w:val="8"/>
              </w:rPr>
              <w:t>2</w:t>
            </w:r>
            <w:r>
              <w:rPr>
                <w:spacing w:val="8"/>
              </w:rPr>
              <w:t>万元以下</w:t>
            </w:r>
            <w:r>
              <w:rPr>
                <w:spacing w:val="7"/>
              </w:rPr>
              <w:t>罚款</w:t>
            </w:r>
            <w:r>
              <w:rPr>
                <w:spacing w:val="26"/>
              </w:rPr>
              <w:t>：（</w:t>
            </w:r>
            <w:r>
              <w:rPr>
                <w:spacing w:val="7"/>
              </w:rPr>
              <w:t>一）未经批准在草原上野外用火或者进行爆破、勘察和施工等活动的。</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pStyle w:val="6"/>
              <w:spacing w:before="118" w:line="257" w:lineRule="auto"/>
              <w:ind w:left="123" w:right="71" w:firstLine="1"/>
              <w:jc w:val="both"/>
            </w:pPr>
            <w:r>
              <w:rPr>
                <w:spacing w:val="-10"/>
              </w:rPr>
              <w:t>元以上</w:t>
            </w:r>
            <w:r>
              <w:rPr>
                <w:rFonts w:ascii="宋体" w:hAnsi="宋体" w:eastAsia="宋体" w:cs="宋体"/>
                <w:spacing w:val="-10"/>
              </w:rPr>
              <w:t>3000</w:t>
            </w:r>
            <w:r>
              <w:rPr>
                <w:spacing w:val="-10"/>
              </w:rPr>
              <w:t>元以下的罚</w:t>
            </w:r>
            <w:r>
              <w:rPr>
                <w:spacing w:val="-3"/>
              </w:rPr>
              <w:t>款；对有关责任单位处</w:t>
            </w:r>
            <w:r>
              <w:rPr>
                <w:rFonts w:ascii="宋体" w:hAnsi="宋体" w:eastAsia="宋体" w:cs="宋体"/>
                <w:spacing w:val="-3"/>
              </w:rPr>
              <w:t>5000</w:t>
            </w:r>
            <w:r>
              <w:rPr>
                <w:spacing w:val="-1"/>
              </w:rPr>
              <w:t>元以上</w:t>
            </w:r>
            <w:r>
              <w:rPr>
                <w:rFonts w:ascii="宋体" w:hAnsi="宋体" w:eastAsia="宋体" w:cs="宋体"/>
                <w:spacing w:val="-1"/>
              </w:rPr>
              <w:t>1</w:t>
            </w:r>
            <w:r>
              <w:rPr>
                <w:spacing w:val="-1"/>
              </w:rPr>
              <w:t>万元以下的罚款。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3"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94" w:lineRule="auto"/>
              <w:rPr>
                <w:rFonts w:ascii="Arial"/>
                <w:sz w:val="21"/>
              </w:rPr>
            </w:pPr>
          </w:p>
          <w:p>
            <w:pPr>
              <w:spacing w:line="294" w:lineRule="auto"/>
              <w:rPr>
                <w:rFonts w:ascii="Arial"/>
                <w:sz w:val="21"/>
              </w:rPr>
            </w:pPr>
          </w:p>
          <w:p>
            <w:pPr>
              <w:spacing w:line="294" w:lineRule="auto"/>
              <w:rPr>
                <w:rFonts w:ascii="Arial"/>
                <w:sz w:val="21"/>
              </w:rPr>
            </w:pPr>
          </w:p>
          <w:p>
            <w:pPr>
              <w:spacing w:line="295" w:lineRule="auto"/>
              <w:rPr>
                <w:rFonts w:ascii="Arial"/>
                <w:sz w:val="21"/>
              </w:rPr>
            </w:pPr>
          </w:p>
          <w:p>
            <w:pPr>
              <w:pStyle w:val="6"/>
              <w:spacing w:before="84" w:line="235" w:lineRule="auto"/>
              <w:ind w:left="275"/>
            </w:pPr>
            <w:r>
              <w:rPr>
                <w:spacing w:val="4"/>
              </w:rPr>
              <w:t>情节严重</w:t>
            </w:r>
          </w:p>
        </w:tc>
        <w:tc>
          <w:tcPr>
            <w:tcW w:w="3223" w:type="dxa"/>
            <w:vAlign w:val="top"/>
          </w:tcPr>
          <w:p>
            <w:pPr>
              <w:spacing w:line="290" w:lineRule="auto"/>
              <w:rPr>
                <w:rFonts w:ascii="Arial"/>
                <w:sz w:val="21"/>
              </w:rPr>
            </w:pPr>
          </w:p>
          <w:p>
            <w:pPr>
              <w:spacing w:line="291" w:lineRule="auto"/>
              <w:rPr>
                <w:rFonts w:ascii="Arial"/>
                <w:sz w:val="21"/>
              </w:rPr>
            </w:pPr>
          </w:p>
          <w:p>
            <w:pPr>
              <w:pStyle w:val="6"/>
              <w:spacing w:before="84" w:line="281" w:lineRule="auto"/>
              <w:ind w:left="121" w:right="39" w:hanging="1"/>
              <w:jc w:val="both"/>
            </w:pPr>
            <w:r>
              <w:rPr>
                <w:spacing w:val="19"/>
              </w:rPr>
              <w:t>未经批准在草原防火区野外</w:t>
            </w:r>
            <w:r>
              <w:t>用火或者进行爆破、勘察和施</w:t>
            </w:r>
            <w:r>
              <w:rPr>
                <w:spacing w:val="5"/>
              </w:rPr>
              <w:t>工等活动的，造成草原火灾，</w:t>
            </w:r>
            <w:r>
              <w:rPr>
                <w:spacing w:val="7"/>
              </w:rPr>
              <w:t>尚不构成犯罪的</w:t>
            </w:r>
          </w:p>
        </w:tc>
        <w:tc>
          <w:tcPr>
            <w:tcW w:w="3031" w:type="dxa"/>
            <w:vAlign w:val="top"/>
          </w:tcPr>
          <w:p>
            <w:pPr>
              <w:pStyle w:val="6"/>
              <w:spacing w:before="270" w:line="283" w:lineRule="auto"/>
              <w:ind w:left="123" w:right="71" w:firstLine="4"/>
              <w:jc w:val="both"/>
            </w:pPr>
            <w:r>
              <w:rPr>
                <w:spacing w:val="2"/>
              </w:rPr>
              <w:t>责令停止违法行为，采取防</w:t>
            </w:r>
            <w:r>
              <w:rPr>
                <w:spacing w:val="3"/>
              </w:rPr>
              <w:t>火措施，并限期补办有关手</w:t>
            </w:r>
            <w:r>
              <w:rPr>
                <w:spacing w:val="-3"/>
              </w:rPr>
              <w:t>续，对有关责任人员处</w:t>
            </w:r>
            <w:r>
              <w:rPr>
                <w:rFonts w:ascii="宋体" w:hAnsi="宋体" w:eastAsia="宋体" w:cs="宋体"/>
                <w:spacing w:val="-3"/>
              </w:rPr>
              <w:t>3000</w:t>
            </w:r>
            <w:r>
              <w:rPr>
                <w:spacing w:val="-10"/>
              </w:rPr>
              <w:t>元以上</w:t>
            </w:r>
            <w:r>
              <w:rPr>
                <w:rFonts w:ascii="宋体" w:hAnsi="宋体" w:eastAsia="宋体" w:cs="宋体"/>
                <w:spacing w:val="-10"/>
              </w:rPr>
              <w:t>5000</w:t>
            </w:r>
            <w:r>
              <w:rPr>
                <w:spacing w:val="-10"/>
              </w:rPr>
              <w:t>元以下的罚</w:t>
            </w:r>
            <w:r>
              <w:rPr>
                <w:spacing w:val="-3"/>
              </w:rPr>
              <w:t>款；对有关责任单位处</w:t>
            </w:r>
            <w:r>
              <w:rPr>
                <w:rFonts w:ascii="宋体" w:hAnsi="宋体" w:eastAsia="宋体" w:cs="宋体"/>
                <w:spacing w:val="-3"/>
              </w:rPr>
              <w:t>1</w:t>
            </w:r>
            <w:r>
              <w:rPr>
                <w:spacing w:val="-3"/>
              </w:rPr>
              <w:t>万</w:t>
            </w:r>
            <w:r>
              <w:rPr>
                <w:spacing w:val="2"/>
              </w:rPr>
              <w:t>元以上</w:t>
            </w:r>
            <w:r>
              <w:rPr>
                <w:rFonts w:ascii="宋体" w:hAnsi="宋体" w:eastAsia="宋体" w:cs="宋体"/>
                <w:spacing w:val="2"/>
              </w:rPr>
              <w:t>2</w:t>
            </w:r>
            <w:r>
              <w:rPr>
                <w:spacing w:val="2"/>
              </w:rPr>
              <w:t>万元以下的罚款。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4" w:hRule="atLeast"/>
        </w:trPr>
        <w:tc>
          <w:tcPr>
            <w:tcW w:w="942" w:type="dxa"/>
            <w:vMerge w:val="restart"/>
            <w:tcBorders>
              <w:bottom w:val="nil"/>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75" w:line="189" w:lineRule="auto"/>
              <w:ind w:left="359"/>
              <w:rPr>
                <w:rFonts w:ascii="宋体" w:hAnsi="宋体" w:eastAsia="宋体" w:cs="宋体"/>
                <w:sz w:val="23"/>
                <w:szCs w:val="23"/>
              </w:rPr>
            </w:pPr>
            <w:r>
              <w:rPr>
                <w:rFonts w:ascii="宋体" w:hAnsi="宋体" w:eastAsia="宋体" w:cs="宋体"/>
                <w:spacing w:val="-2"/>
                <w:sz w:val="23"/>
                <w:szCs w:val="23"/>
              </w:rPr>
              <w:t>69</w:t>
            </w:r>
          </w:p>
        </w:tc>
        <w:tc>
          <w:tcPr>
            <w:tcW w:w="1431"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84" w:line="273" w:lineRule="auto"/>
              <w:ind w:left="119" w:right="109" w:hanging="4"/>
              <w:jc w:val="both"/>
            </w:pPr>
            <w:r>
              <w:rPr>
                <w:spacing w:val="10"/>
              </w:rPr>
              <w:t>擅自进入草</w:t>
            </w:r>
            <w:r>
              <w:rPr>
                <w:spacing w:val="9"/>
              </w:rPr>
              <w:t>原防火管制</w:t>
            </w:r>
            <w:r>
              <w:t>区</w:t>
            </w:r>
          </w:p>
        </w:tc>
        <w:tc>
          <w:tcPr>
            <w:tcW w:w="4769" w:type="dxa"/>
            <w:vMerge w:val="restart"/>
            <w:tcBorders>
              <w:bottom w:val="nil"/>
            </w:tcBorders>
            <w:vAlign w:val="top"/>
          </w:tcPr>
          <w:p>
            <w:pPr>
              <w:pStyle w:val="6"/>
              <w:spacing w:before="107" w:line="235" w:lineRule="auto"/>
              <w:ind w:left="570"/>
            </w:pPr>
            <w:r>
              <w:rPr>
                <w:spacing w:val="13"/>
              </w:rPr>
              <w:t>《草原防火条例》</w:t>
            </w:r>
          </w:p>
          <w:p>
            <w:pPr>
              <w:pStyle w:val="6"/>
              <w:spacing w:before="62" w:line="274" w:lineRule="auto"/>
              <w:ind w:left="123" w:right="104" w:firstLine="484"/>
            </w:pPr>
            <w:r>
              <w:rPr>
                <w:spacing w:val="14"/>
              </w:rPr>
              <w:t>第二十二条第三款进入草原防火管制</w:t>
            </w:r>
            <w:r>
              <w:rPr>
                <w:spacing w:val="8"/>
              </w:rPr>
              <w:t>区的车辆，应当取得县级以上地方人民政府草原防火主管部门颁发的草原防火通行证，</w:t>
            </w:r>
            <w:r>
              <w:rPr>
                <w:spacing w:val="3"/>
              </w:rPr>
              <w:t>并服从防火管制。</w:t>
            </w:r>
          </w:p>
          <w:p>
            <w:pPr>
              <w:pStyle w:val="6"/>
              <w:spacing w:before="25" w:line="268" w:lineRule="auto"/>
              <w:ind w:left="116" w:right="104" w:firstLine="491"/>
            </w:pPr>
            <w:r>
              <w:rPr>
                <w:spacing w:val="11"/>
              </w:rPr>
              <w:t>第四十四条第二项违反本条例规定，</w:t>
            </w:r>
            <w:r>
              <w:rPr>
                <w:spacing w:val="6"/>
              </w:rPr>
              <w:t>有下列行为之一的，由县级以上地方</w:t>
            </w:r>
            <w:r>
              <w:rPr>
                <w:rFonts w:hint="eastAsia"/>
                <w:spacing w:val="6"/>
                <w:lang w:eastAsia="zh-CN"/>
              </w:rPr>
              <w:t>人民政府</w:t>
            </w:r>
            <w:r>
              <w:rPr>
                <w:spacing w:val="6"/>
              </w:rPr>
              <w:t>草原防火主管部门责令停止违法行为，采</w:t>
            </w:r>
            <w:r>
              <w:rPr>
                <w:spacing w:val="9"/>
              </w:rPr>
              <w:t>取防火措施，并限期补办有关手续，对有关</w:t>
            </w:r>
            <w:r>
              <w:rPr>
                <w:spacing w:val="4"/>
              </w:rPr>
              <w:t>责任人员处</w:t>
            </w:r>
            <w:r>
              <w:rPr>
                <w:rFonts w:ascii="宋体" w:hAnsi="宋体" w:eastAsia="宋体" w:cs="宋体"/>
                <w:spacing w:val="4"/>
              </w:rPr>
              <w:t>2000</w:t>
            </w:r>
            <w:r>
              <w:rPr>
                <w:spacing w:val="4"/>
              </w:rPr>
              <w:t>元以上</w:t>
            </w:r>
            <w:r>
              <w:rPr>
                <w:rFonts w:ascii="宋体" w:hAnsi="宋体" w:eastAsia="宋体" w:cs="宋体"/>
                <w:spacing w:val="4"/>
              </w:rPr>
              <w:t>5000</w:t>
            </w:r>
            <w:r>
              <w:rPr>
                <w:spacing w:val="4"/>
              </w:rPr>
              <w:t>元以下罚款，</w:t>
            </w:r>
            <w:r>
              <w:rPr>
                <w:spacing w:val="8"/>
              </w:rPr>
              <w:t>对有关责任单位处</w:t>
            </w:r>
            <w:r>
              <w:rPr>
                <w:rFonts w:ascii="宋体" w:hAnsi="宋体" w:eastAsia="宋体" w:cs="宋体"/>
                <w:spacing w:val="8"/>
              </w:rPr>
              <w:t>5000</w:t>
            </w:r>
            <w:r>
              <w:rPr>
                <w:spacing w:val="8"/>
              </w:rPr>
              <w:t>元以上</w:t>
            </w:r>
            <w:r>
              <w:rPr>
                <w:rFonts w:ascii="宋体" w:hAnsi="宋体" w:eastAsia="宋体" w:cs="宋体"/>
                <w:spacing w:val="8"/>
              </w:rPr>
              <w:t>2</w:t>
            </w:r>
            <w:r>
              <w:rPr>
                <w:spacing w:val="8"/>
              </w:rPr>
              <w:t>万元以下</w:t>
            </w:r>
            <w:r>
              <w:rPr>
                <w:spacing w:val="7"/>
              </w:rPr>
              <w:t>罚款</w:t>
            </w:r>
            <w:r>
              <w:rPr>
                <w:spacing w:val="26"/>
              </w:rPr>
              <w:t>：（</w:t>
            </w:r>
            <w:r>
              <w:rPr>
                <w:spacing w:val="7"/>
              </w:rPr>
              <w:t>二）未取得草原防火通行证进入草</w:t>
            </w:r>
            <w:r>
              <w:rPr>
                <w:spacing w:val="4"/>
              </w:rPr>
              <w:t>原防火管制区的。</w:t>
            </w:r>
          </w:p>
        </w:tc>
        <w:tc>
          <w:tcPr>
            <w:tcW w:w="1469"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pStyle w:val="6"/>
              <w:spacing w:before="84" w:line="235" w:lineRule="auto"/>
              <w:ind w:left="275"/>
            </w:pPr>
            <w:r>
              <w:rPr>
                <w:spacing w:val="4"/>
              </w:rPr>
              <w:t>情节一般</w:t>
            </w:r>
          </w:p>
        </w:tc>
        <w:tc>
          <w:tcPr>
            <w:tcW w:w="3223" w:type="dxa"/>
            <w:vAlign w:val="top"/>
          </w:tcPr>
          <w:p>
            <w:pPr>
              <w:pStyle w:val="6"/>
              <w:spacing w:before="105" w:line="265" w:lineRule="auto"/>
              <w:ind w:left="125" w:right="102" w:hanging="5"/>
              <w:jc w:val="both"/>
            </w:pPr>
            <w:r>
              <w:rPr>
                <w:spacing w:val="19"/>
              </w:rPr>
              <w:t>未取得草原防火通行证进入</w:t>
            </w:r>
            <w:r>
              <w:rPr>
                <w:spacing w:val="-1"/>
              </w:rPr>
              <w:t>草原防火管制区，责令停止违法行为，采取防火措施，并限期补办有关手续，及时停止违法行为，采取防火措施，并在</w:t>
            </w:r>
            <w:r>
              <w:rPr>
                <w:spacing w:val="8"/>
              </w:rPr>
              <w:t>限期内补办有关手续的</w:t>
            </w:r>
          </w:p>
        </w:tc>
        <w:tc>
          <w:tcPr>
            <w:tcW w:w="3031" w:type="dxa"/>
            <w:vAlign w:val="top"/>
          </w:tcPr>
          <w:p>
            <w:pPr>
              <w:spacing w:line="400" w:lineRule="auto"/>
              <w:rPr>
                <w:rFonts w:ascii="Arial"/>
                <w:sz w:val="21"/>
              </w:rPr>
            </w:pPr>
          </w:p>
          <w:p>
            <w:pPr>
              <w:pStyle w:val="6"/>
              <w:spacing w:before="84" w:line="282" w:lineRule="auto"/>
              <w:ind w:left="124" w:right="106" w:hanging="1"/>
              <w:jc w:val="both"/>
            </w:pPr>
            <w:r>
              <w:rPr>
                <w:spacing w:val="7"/>
              </w:rPr>
              <w:t>对有关责任人员处</w:t>
            </w:r>
            <w:r>
              <w:rPr>
                <w:rFonts w:ascii="宋体" w:hAnsi="宋体" w:eastAsia="宋体" w:cs="宋体"/>
                <w:spacing w:val="7"/>
              </w:rPr>
              <w:t>2000</w:t>
            </w:r>
            <w:r>
              <w:rPr>
                <w:spacing w:val="7"/>
              </w:rPr>
              <w:t>元以上</w:t>
            </w:r>
            <w:r>
              <w:rPr>
                <w:rFonts w:ascii="宋体" w:hAnsi="宋体" w:eastAsia="宋体" w:cs="宋体"/>
                <w:spacing w:val="7"/>
              </w:rPr>
              <w:t>3000</w:t>
            </w:r>
            <w:r>
              <w:rPr>
                <w:spacing w:val="7"/>
              </w:rPr>
              <w:t>元以下罚款；对有关责任单位处</w:t>
            </w:r>
            <w:r>
              <w:rPr>
                <w:rFonts w:ascii="宋体" w:hAnsi="宋体" w:eastAsia="宋体" w:cs="宋体"/>
                <w:spacing w:val="7"/>
              </w:rPr>
              <w:t>5000</w:t>
            </w:r>
            <w:r>
              <w:rPr>
                <w:spacing w:val="7"/>
              </w:rPr>
              <w:t>元以</w:t>
            </w:r>
            <w:r>
              <w:rPr>
                <w:spacing w:val="-2"/>
              </w:rPr>
              <w:t>上</w:t>
            </w:r>
            <w:r>
              <w:rPr>
                <w:rFonts w:ascii="宋体" w:hAnsi="宋体" w:eastAsia="宋体" w:cs="宋体"/>
                <w:spacing w:val="-2"/>
              </w:rPr>
              <w:t>1</w:t>
            </w:r>
            <w:r>
              <w:rPr>
                <w:spacing w:val="-2"/>
              </w:rPr>
              <w:t>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6"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96" w:lineRule="auto"/>
              <w:rPr>
                <w:rFonts w:ascii="Arial"/>
                <w:sz w:val="21"/>
              </w:rPr>
            </w:pPr>
          </w:p>
          <w:p>
            <w:pPr>
              <w:spacing w:line="296" w:lineRule="auto"/>
              <w:rPr>
                <w:rFonts w:ascii="Arial"/>
                <w:sz w:val="21"/>
              </w:rPr>
            </w:pPr>
          </w:p>
          <w:p>
            <w:pPr>
              <w:spacing w:line="297" w:lineRule="auto"/>
              <w:rPr>
                <w:rFonts w:ascii="Arial"/>
                <w:sz w:val="21"/>
              </w:rPr>
            </w:pPr>
          </w:p>
          <w:p>
            <w:pPr>
              <w:spacing w:line="297" w:lineRule="auto"/>
              <w:rPr>
                <w:rFonts w:ascii="Arial"/>
                <w:sz w:val="21"/>
              </w:rPr>
            </w:pPr>
          </w:p>
          <w:p>
            <w:pPr>
              <w:pStyle w:val="6"/>
              <w:spacing w:before="84" w:line="235" w:lineRule="auto"/>
              <w:ind w:left="275"/>
            </w:pPr>
            <w:r>
              <w:rPr>
                <w:spacing w:val="4"/>
              </w:rPr>
              <w:t>情节严重</w:t>
            </w:r>
          </w:p>
        </w:tc>
        <w:tc>
          <w:tcPr>
            <w:tcW w:w="3223" w:type="dxa"/>
            <w:vAlign w:val="top"/>
          </w:tcPr>
          <w:p>
            <w:pPr>
              <w:pStyle w:val="6"/>
              <w:spacing w:before="301" w:line="275" w:lineRule="auto"/>
              <w:ind w:left="119" w:right="102"/>
              <w:jc w:val="both"/>
            </w:pPr>
            <w:r>
              <w:rPr>
                <w:spacing w:val="19"/>
              </w:rPr>
              <w:t>未取得草原防火通行证进入</w:t>
            </w:r>
            <w:r>
              <w:t>草原防火管制区，责令停止违法行为，采取防火措施，并限期补办有关手续，未及时停止违法行为，采取防火措施，并</w:t>
            </w:r>
            <w:r>
              <w:rPr>
                <w:spacing w:val="8"/>
              </w:rPr>
              <w:t>在限期内未补办有关手续的</w:t>
            </w:r>
          </w:p>
        </w:tc>
        <w:tc>
          <w:tcPr>
            <w:tcW w:w="3031" w:type="dxa"/>
            <w:vAlign w:val="top"/>
          </w:tcPr>
          <w:p>
            <w:pPr>
              <w:spacing w:line="294" w:lineRule="auto"/>
              <w:rPr>
                <w:rFonts w:ascii="Arial"/>
                <w:sz w:val="21"/>
              </w:rPr>
            </w:pPr>
          </w:p>
          <w:p>
            <w:pPr>
              <w:spacing w:line="295" w:lineRule="auto"/>
              <w:rPr>
                <w:rFonts w:ascii="Arial"/>
                <w:sz w:val="21"/>
              </w:rPr>
            </w:pPr>
          </w:p>
          <w:p>
            <w:pPr>
              <w:pStyle w:val="6"/>
              <w:spacing w:before="84" w:line="282" w:lineRule="auto"/>
              <w:ind w:left="124" w:right="106" w:hanging="1"/>
              <w:jc w:val="both"/>
            </w:pPr>
            <w:r>
              <w:rPr>
                <w:spacing w:val="7"/>
              </w:rPr>
              <w:t>对有关责任人员处</w:t>
            </w:r>
            <w:r>
              <w:rPr>
                <w:rFonts w:ascii="宋体" w:hAnsi="宋体" w:eastAsia="宋体" w:cs="宋体"/>
                <w:spacing w:val="7"/>
              </w:rPr>
              <w:t>3000</w:t>
            </w:r>
            <w:r>
              <w:rPr>
                <w:spacing w:val="7"/>
              </w:rPr>
              <w:t>元以上</w:t>
            </w:r>
            <w:r>
              <w:rPr>
                <w:rFonts w:ascii="宋体" w:hAnsi="宋体" w:eastAsia="宋体" w:cs="宋体"/>
                <w:spacing w:val="7"/>
              </w:rPr>
              <w:t>5000</w:t>
            </w:r>
            <w:r>
              <w:rPr>
                <w:spacing w:val="7"/>
              </w:rPr>
              <w:t>元以下罚款，对</w:t>
            </w:r>
            <w:r>
              <w:rPr>
                <w:spacing w:val="14"/>
              </w:rPr>
              <w:t>有关责任单位处</w:t>
            </w:r>
            <w:r>
              <w:rPr>
                <w:rFonts w:ascii="宋体" w:hAnsi="宋体" w:eastAsia="宋体" w:cs="宋体"/>
                <w:spacing w:val="14"/>
              </w:rPr>
              <w:t>1</w:t>
            </w:r>
            <w:r>
              <w:rPr>
                <w:spacing w:val="14"/>
              </w:rPr>
              <w:t>万元以</w:t>
            </w:r>
            <w:r>
              <w:rPr>
                <w:spacing w:val="2"/>
              </w:rPr>
              <w:t>上</w:t>
            </w:r>
            <w:r>
              <w:rPr>
                <w:rFonts w:ascii="宋体" w:hAnsi="宋体" w:eastAsia="宋体" w:cs="宋体"/>
                <w:spacing w:val="2"/>
              </w:rPr>
              <w:t>2</w:t>
            </w:r>
            <w:r>
              <w:rPr>
                <w:spacing w:val="2"/>
              </w:rPr>
              <w:t>万元以下罚款。</w:t>
            </w:r>
          </w:p>
        </w:tc>
      </w:tr>
    </w:tbl>
    <w:p>
      <w:pPr>
        <w:rPr>
          <w:rFonts w:ascii="Arial"/>
          <w:sz w:val="21"/>
        </w:rPr>
      </w:pPr>
    </w:p>
    <w:p>
      <w:pPr>
        <w:rPr>
          <w:rFonts w:ascii="Arial" w:hAnsi="Arial" w:eastAsia="Arial" w:cs="Arial"/>
          <w:sz w:val="21"/>
          <w:szCs w:val="21"/>
        </w:rPr>
        <w:sectPr>
          <w:footerReference r:id="rId73"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942"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5" w:line="189" w:lineRule="auto"/>
              <w:ind w:left="363"/>
              <w:rPr>
                <w:rFonts w:ascii="宋体" w:hAnsi="宋体" w:eastAsia="宋体" w:cs="宋体"/>
                <w:sz w:val="23"/>
                <w:szCs w:val="23"/>
              </w:rPr>
            </w:pPr>
            <w:r>
              <w:rPr>
                <w:rFonts w:ascii="宋体" w:hAnsi="宋体" w:eastAsia="宋体" w:cs="宋体"/>
                <w:spacing w:val="-4"/>
                <w:sz w:val="23"/>
                <w:szCs w:val="23"/>
              </w:rPr>
              <w:t>70</w:t>
            </w:r>
          </w:p>
        </w:tc>
        <w:tc>
          <w:tcPr>
            <w:tcW w:w="1431"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84" w:line="281" w:lineRule="auto"/>
              <w:ind w:left="114" w:right="109"/>
              <w:jc w:val="both"/>
            </w:pPr>
            <w:r>
              <w:rPr>
                <w:spacing w:val="10"/>
              </w:rPr>
              <w:t>在草原上野外用火未采</w:t>
            </w:r>
            <w:r>
              <w:rPr>
                <w:spacing w:val="7"/>
              </w:rPr>
              <w:t>取防火措施</w:t>
            </w:r>
          </w:p>
        </w:tc>
        <w:tc>
          <w:tcPr>
            <w:tcW w:w="4769" w:type="dxa"/>
            <w:vMerge w:val="restart"/>
            <w:tcBorders>
              <w:bottom w:val="nil"/>
            </w:tcBorders>
            <w:vAlign w:val="top"/>
          </w:tcPr>
          <w:p>
            <w:pPr>
              <w:pStyle w:val="6"/>
              <w:spacing w:before="110" w:line="235" w:lineRule="auto"/>
              <w:ind w:left="570"/>
            </w:pPr>
            <w:r>
              <w:rPr>
                <w:spacing w:val="13"/>
              </w:rPr>
              <w:t>《草原防火条例》</w:t>
            </w:r>
          </w:p>
          <w:p>
            <w:pPr>
              <w:pStyle w:val="6"/>
              <w:spacing w:before="58" w:line="276" w:lineRule="auto"/>
              <w:ind w:left="122" w:right="103" w:firstLine="485"/>
            </w:pPr>
            <w:r>
              <w:rPr>
                <w:spacing w:val="9"/>
              </w:rPr>
              <w:t>第十八条第一款在草原防火期内，因</w:t>
            </w:r>
            <w:r>
              <w:rPr>
                <w:spacing w:val="8"/>
              </w:rPr>
              <w:t>生产活动需要在草原上野外用火的，应当经县级人民政府草原防火主管部门批准。用火</w:t>
            </w:r>
            <w:r>
              <w:rPr>
                <w:spacing w:val="18"/>
              </w:rPr>
              <w:t>单位或者个人应当采取防火措施，防止失</w:t>
            </w:r>
            <w:r>
              <w:rPr>
                <w:spacing w:val="-8"/>
              </w:rPr>
              <w:t>火。</w:t>
            </w:r>
          </w:p>
          <w:p>
            <w:pPr>
              <w:pStyle w:val="6"/>
              <w:spacing w:before="25" w:line="271" w:lineRule="auto"/>
              <w:ind w:left="116" w:right="28" w:firstLine="491"/>
            </w:pPr>
            <w:r>
              <w:rPr>
                <w:spacing w:val="11"/>
              </w:rPr>
              <w:t>第四十五条第一项违反本条例规定，</w:t>
            </w:r>
            <w:r>
              <w:rPr>
                <w:spacing w:val="6"/>
              </w:rPr>
              <w:t>有下列行为之一的，由县级以上地方</w:t>
            </w:r>
            <w:r>
              <w:rPr>
                <w:rFonts w:hint="eastAsia"/>
                <w:spacing w:val="6"/>
                <w:lang w:eastAsia="zh-CN"/>
              </w:rPr>
              <w:t>人民政府</w:t>
            </w:r>
            <w:r>
              <w:rPr>
                <w:spacing w:val="6"/>
              </w:rPr>
              <w:t>草原防火主管部门责令停止违法行为，采</w:t>
            </w:r>
            <w:r>
              <w:rPr>
                <w:spacing w:val="9"/>
              </w:rPr>
              <w:t>取防火措施，消除火灾隐患，并对有关责任</w:t>
            </w:r>
            <w:r>
              <w:rPr>
                <w:spacing w:val="6"/>
              </w:rPr>
              <w:t>人员处</w:t>
            </w:r>
            <w:r>
              <w:rPr>
                <w:rFonts w:ascii="宋体" w:hAnsi="宋体" w:eastAsia="宋体" w:cs="宋体"/>
                <w:spacing w:val="6"/>
              </w:rPr>
              <w:t>200</w:t>
            </w:r>
            <w:r>
              <w:rPr>
                <w:spacing w:val="6"/>
              </w:rPr>
              <w:t>元以上</w:t>
            </w:r>
            <w:r>
              <w:rPr>
                <w:rFonts w:ascii="宋体" w:hAnsi="宋体" w:eastAsia="宋体" w:cs="宋体"/>
                <w:spacing w:val="6"/>
              </w:rPr>
              <w:t>2000</w:t>
            </w:r>
            <w:r>
              <w:rPr>
                <w:spacing w:val="6"/>
              </w:rPr>
              <w:t>元以下罚款，对有</w:t>
            </w:r>
            <w:r>
              <w:rPr>
                <w:spacing w:val="2"/>
              </w:rPr>
              <w:t>关责任单位处</w:t>
            </w:r>
            <w:r>
              <w:rPr>
                <w:rFonts w:ascii="宋体" w:hAnsi="宋体" w:eastAsia="宋体" w:cs="宋体"/>
                <w:spacing w:val="2"/>
              </w:rPr>
              <w:t>2000</w:t>
            </w:r>
            <w:r>
              <w:rPr>
                <w:spacing w:val="2"/>
              </w:rPr>
              <w:t>元以上</w:t>
            </w:r>
            <w:r>
              <w:rPr>
                <w:rFonts w:ascii="宋体" w:hAnsi="宋体" w:eastAsia="宋体" w:cs="宋体"/>
                <w:spacing w:val="2"/>
              </w:rPr>
              <w:t>2</w:t>
            </w:r>
            <w:r>
              <w:rPr>
                <w:spacing w:val="2"/>
              </w:rPr>
              <w:t>万元以下罚款；</w:t>
            </w:r>
            <w:r>
              <w:rPr>
                <w:spacing w:val="6"/>
              </w:rPr>
              <w:t>拒不采取防火措施、消除火灾隐患的，由县</w:t>
            </w:r>
            <w:r>
              <w:rPr>
                <w:spacing w:val="22"/>
              </w:rPr>
              <w:t>级以上地方人民政府草原防火主管部门代</w:t>
            </w:r>
            <w:r>
              <w:rPr>
                <w:spacing w:val="9"/>
              </w:rPr>
              <w:t>为采取防火措施、消除火灾隐患，所需费用</w:t>
            </w:r>
            <w:r>
              <w:rPr>
                <w:spacing w:val="7"/>
              </w:rPr>
              <w:t>由违法单位或者个人承担</w:t>
            </w:r>
            <w:r>
              <w:rPr>
                <w:spacing w:val="26"/>
              </w:rPr>
              <w:t>：（</w:t>
            </w:r>
            <w:r>
              <w:rPr>
                <w:spacing w:val="7"/>
              </w:rPr>
              <w:t>一）在草原防</w:t>
            </w:r>
            <w:r>
              <w:rPr>
                <w:spacing w:val="9"/>
              </w:rPr>
              <w:t>火期内，经批准的野外用火未采取防火措施</w:t>
            </w:r>
            <w:r>
              <w:rPr>
                <w:spacing w:val="-7"/>
              </w:rPr>
              <w:t>的。</w:t>
            </w:r>
          </w:p>
        </w:tc>
        <w:tc>
          <w:tcPr>
            <w:tcW w:w="1469" w:type="dxa"/>
            <w:vAlign w:val="top"/>
          </w:tcPr>
          <w:p>
            <w:pPr>
              <w:spacing w:line="314" w:lineRule="auto"/>
              <w:rPr>
                <w:rFonts w:ascii="Arial"/>
                <w:sz w:val="21"/>
              </w:rPr>
            </w:pPr>
          </w:p>
          <w:p>
            <w:pPr>
              <w:spacing w:line="315" w:lineRule="auto"/>
              <w:rPr>
                <w:rFonts w:ascii="Arial"/>
                <w:sz w:val="21"/>
              </w:rPr>
            </w:pPr>
          </w:p>
          <w:p>
            <w:pPr>
              <w:pStyle w:val="6"/>
              <w:spacing w:before="84" w:line="226" w:lineRule="auto"/>
              <w:ind w:left="275"/>
            </w:pPr>
            <w:r>
              <w:rPr>
                <w:spacing w:val="4"/>
              </w:rPr>
              <w:t>情节轻微</w:t>
            </w:r>
          </w:p>
        </w:tc>
        <w:tc>
          <w:tcPr>
            <w:tcW w:w="3223" w:type="dxa"/>
            <w:vAlign w:val="top"/>
          </w:tcPr>
          <w:p>
            <w:pPr>
              <w:pStyle w:val="6"/>
              <w:spacing w:before="118" w:line="264" w:lineRule="auto"/>
              <w:ind w:left="118" w:right="102"/>
              <w:jc w:val="both"/>
            </w:pPr>
            <w:r>
              <w:rPr>
                <w:spacing w:val="19"/>
              </w:rPr>
              <w:t>在草原防火期内经批准的野</w:t>
            </w:r>
            <w:r>
              <w:t>外用火未采取防火措施，责令停止违法行为，经提醒及时采取防火措施，消除火灾隐患的</w:t>
            </w:r>
          </w:p>
        </w:tc>
        <w:tc>
          <w:tcPr>
            <w:tcW w:w="3031" w:type="dxa"/>
            <w:vAlign w:val="top"/>
          </w:tcPr>
          <w:p>
            <w:pPr>
              <w:pStyle w:val="6"/>
              <w:spacing w:before="118" w:line="264" w:lineRule="auto"/>
              <w:ind w:left="120" w:right="106" w:firstLine="2"/>
              <w:jc w:val="both"/>
            </w:pPr>
            <w:r>
              <w:rPr>
                <w:spacing w:val="13"/>
              </w:rPr>
              <w:t>对有关责任人员处</w:t>
            </w:r>
            <w:r>
              <w:rPr>
                <w:rFonts w:ascii="宋体" w:hAnsi="宋体" w:eastAsia="宋体" w:cs="宋体"/>
                <w:spacing w:val="13"/>
              </w:rPr>
              <w:t>200</w:t>
            </w:r>
            <w:r>
              <w:rPr>
                <w:spacing w:val="13"/>
              </w:rPr>
              <w:t>元</w:t>
            </w:r>
            <w:r>
              <w:rPr>
                <w:spacing w:val="-1"/>
              </w:rPr>
              <w:t>以上</w:t>
            </w:r>
            <w:r>
              <w:rPr>
                <w:rFonts w:ascii="宋体" w:hAnsi="宋体" w:eastAsia="宋体" w:cs="宋体"/>
                <w:spacing w:val="-1"/>
              </w:rPr>
              <w:t>500</w:t>
            </w:r>
            <w:r>
              <w:rPr>
                <w:spacing w:val="-1"/>
              </w:rPr>
              <w:t>元以下罚款；对有</w:t>
            </w:r>
            <w:r>
              <w:rPr>
                <w:spacing w:val="4"/>
              </w:rPr>
              <w:t>关责任单位处</w:t>
            </w:r>
            <w:r>
              <w:rPr>
                <w:rFonts w:ascii="宋体" w:hAnsi="宋体" w:eastAsia="宋体" w:cs="宋体"/>
                <w:spacing w:val="4"/>
              </w:rPr>
              <w:t>2000</w:t>
            </w:r>
            <w:r>
              <w:rPr>
                <w:spacing w:val="4"/>
              </w:rPr>
              <w:t>元以上</w:t>
            </w:r>
            <w:r>
              <w:rPr>
                <w:rFonts w:ascii="宋体" w:hAnsi="宋体" w:eastAsia="宋体" w:cs="宋体"/>
                <w:spacing w:val="3"/>
              </w:rPr>
              <w:t>5000</w:t>
            </w:r>
            <w:r>
              <w:rPr>
                <w:spacing w:val="3"/>
              </w:rPr>
              <w:t>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7"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85" w:line="235" w:lineRule="auto"/>
              <w:ind w:left="275"/>
            </w:pPr>
            <w:r>
              <w:rPr>
                <w:spacing w:val="4"/>
              </w:rPr>
              <w:t>情节一般</w:t>
            </w:r>
          </w:p>
        </w:tc>
        <w:tc>
          <w:tcPr>
            <w:tcW w:w="3223" w:type="dxa"/>
            <w:vAlign w:val="top"/>
          </w:tcPr>
          <w:p>
            <w:pPr>
              <w:pStyle w:val="6"/>
              <w:spacing w:before="244" w:line="281" w:lineRule="auto"/>
              <w:ind w:left="118" w:right="102"/>
              <w:jc w:val="both"/>
            </w:pPr>
            <w:r>
              <w:rPr>
                <w:spacing w:val="19"/>
              </w:rPr>
              <w:t>在草原防火期内经批准的野</w:t>
            </w:r>
            <w:r>
              <w:t>外用火未采取防火措施，责令停止违法行为，经批评教育采取防火措施，消除火灾隐患的</w:t>
            </w:r>
          </w:p>
        </w:tc>
        <w:tc>
          <w:tcPr>
            <w:tcW w:w="3031" w:type="dxa"/>
            <w:vAlign w:val="top"/>
          </w:tcPr>
          <w:p>
            <w:pPr>
              <w:pStyle w:val="6"/>
              <w:spacing w:before="244" w:line="282" w:lineRule="auto"/>
              <w:ind w:left="126" w:right="106" w:hanging="3"/>
              <w:jc w:val="both"/>
            </w:pPr>
            <w:r>
              <w:rPr>
                <w:spacing w:val="13"/>
              </w:rPr>
              <w:t>对有关责任人员处</w:t>
            </w:r>
            <w:r>
              <w:rPr>
                <w:rFonts w:ascii="宋体" w:hAnsi="宋体" w:eastAsia="宋体" w:cs="宋体"/>
                <w:spacing w:val="13"/>
              </w:rPr>
              <w:t>500</w:t>
            </w:r>
            <w:r>
              <w:rPr>
                <w:spacing w:val="13"/>
              </w:rPr>
              <w:t>元</w:t>
            </w:r>
            <w:r>
              <w:rPr>
                <w:spacing w:val="4"/>
              </w:rPr>
              <w:t>以上</w:t>
            </w:r>
            <w:r>
              <w:rPr>
                <w:rFonts w:ascii="宋体" w:hAnsi="宋体" w:eastAsia="宋体" w:cs="宋体"/>
                <w:spacing w:val="4"/>
              </w:rPr>
              <w:t>1500</w:t>
            </w:r>
            <w:r>
              <w:rPr>
                <w:spacing w:val="4"/>
              </w:rPr>
              <w:t>元以下罚；对有关责任单位处</w:t>
            </w:r>
            <w:r>
              <w:rPr>
                <w:rFonts w:ascii="宋体" w:hAnsi="宋体" w:eastAsia="宋体" w:cs="宋体"/>
                <w:spacing w:val="4"/>
              </w:rPr>
              <w:t>5000</w:t>
            </w:r>
            <w:r>
              <w:rPr>
                <w:spacing w:val="4"/>
              </w:rPr>
              <w:t>元以上</w:t>
            </w:r>
            <w:r>
              <w:rPr>
                <w:rFonts w:ascii="宋体" w:hAnsi="宋体" w:eastAsia="宋体" w:cs="宋体"/>
                <w:spacing w:val="2"/>
              </w:rPr>
              <w:t>1</w:t>
            </w:r>
            <w:r>
              <w:rPr>
                <w:spacing w:val="2"/>
              </w:rPr>
              <w:t>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0"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84" w:line="235" w:lineRule="auto"/>
              <w:ind w:left="275"/>
            </w:pPr>
            <w:r>
              <w:rPr>
                <w:spacing w:val="4"/>
              </w:rPr>
              <w:t>情节严重</w:t>
            </w:r>
          </w:p>
        </w:tc>
        <w:tc>
          <w:tcPr>
            <w:tcW w:w="3223"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84" w:line="283" w:lineRule="auto"/>
              <w:ind w:left="119" w:right="102"/>
              <w:jc w:val="both"/>
            </w:pPr>
            <w:r>
              <w:rPr>
                <w:spacing w:val="19"/>
              </w:rPr>
              <w:t>在草原防火期内经批准的野</w:t>
            </w:r>
            <w:r>
              <w:t>外用火未采取防火措施，责令停止违法行为，经批评教育拒不采取防火措施，消除火灾隐</w:t>
            </w:r>
            <w:r>
              <w:rPr>
                <w:spacing w:val="2"/>
              </w:rPr>
              <w:t>患的</w:t>
            </w:r>
          </w:p>
        </w:tc>
        <w:tc>
          <w:tcPr>
            <w:tcW w:w="3031" w:type="dxa"/>
            <w:vAlign w:val="top"/>
          </w:tcPr>
          <w:p>
            <w:pPr>
              <w:spacing w:line="399" w:lineRule="auto"/>
              <w:rPr>
                <w:rFonts w:ascii="Arial"/>
                <w:sz w:val="21"/>
              </w:rPr>
            </w:pPr>
          </w:p>
          <w:p>
            <w:pPr>
              <w:pStyle w:val="6"/>
              <w:spacing w:before="84" w:line="283" w:lineRule="auto"/>
              <w:ind w:left="117" w:right="104"/>
              <w:jc w:val="both"/>
            </w:pPr>
            <w:r>
              <w:rPr>
                <w:spacing w:val="3"/>
              </w:rPr>
              <w:t>代为采取防火措施、消除火灾隐患，所需费用由违法单位或者个人承担，并对有关</w:t>
            </w:r>
            <w:r>
              <w:rPr>
                <w:spacing w:val="-8"/>
              </w:rPr>
              <w:t>责任人员处</w:t>
            </w:r>
            <w:r>
              <w:rPr>
                <w:rFonts w:ascii="宋体" w:hAnsi="宋体" w:eastAsia="宋体" w:cs="宋体"/>
                <w:spacing w:val="-8"/>
              </w:rPr>
              <w:t>1500</w:t>
            </w:r>
            <w:r>
              <w:rPr>
                <w:spacing w:val="-8"/>
              </w:rPr>
              <w:t>元以上</w:t>
            </w:r>
            <w:r>
              <w:rPr>
                <w:rFonts w:ascii="宋体" w:hAnsi="宋体" w:eastAsia="宋体" w:cs="宋体"/>
                <w:spacing w:val="13"/>
              </w:rPr>
              <w:t>2000</w:t>
            </w:r>
            <w:r>
              <w:rPr>
                <w:spacing w:val="13"/>
              </w:rPr>
              <w:t>元以下罚款；对有关</w:t>
            </w:r>
            <w:r>
              <w:t>责任单位处</w:t>
            </w:r>
            <w:r>
              <w:rPr>
                <w:rFonts w:ascii="宋体" w:hAnsi="宋体" w:eastAsia="宋体" w:cs="宋体"/>
              </w:rPr>
              <w:t>1</w:t>
            </w:r>
            <w:r>
              <w:t>万元以上</w:t>
            </w:r>
            <w:r>
              <w:rPr>
                <w:rFonts w:ascii="宋体" w:hAnsi="宋体" w:eastAsia="宋体" w:cs="宋体"/>
              </w:rPr>
              <w:t>2</w:t>
            </w:r>
            <w:r>
              <w:t>万</w:t>
            </w:r>
            <w:r>
              <w:rPr>
                <w:spacing w:val="6"/>
              </w:rPr>
              <w:t>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6" w:hRule="atLeast"/>
        </w:trPr>
        <w:tc>
          <w:tcPr>
            <w:tcW w:w="942" w:type="dxa"/>
            <w:vAlign w:val="top"/>
          </w:tcPr>
          <w:p>
            <w:pPr>
              <w:spacing w:line="291" w:lineRule="auto"/>
              <w:rPr>
                <w:rFonts w:ascii="Arial"/>
                <w:sz w:val="21"/>
              </w:rPr>
            </w:pPr>
          </w:p>
          <w:p>
            <w:pPr>
              <w:spacing w:line="291" w:lineRule="auto"/>
              <w:rPr>
                <w:rFonts w:ascii="Arial"/>
                <w:sz w:val="21"/>
              </w:rPr>
            </w:pPr>
          </w:p>
          <w:p>
            <w:pPr>
              <w:spacing w:line="291" w:lineRule="auto"/>
              <w:rPr>
                <w:rFonts w:ascii="Arial"/>
                <w:sz w:val="21"/>
              </w:rPr>
            </w:pPr>
          </w:p>
          <w:p>
            <w:pPr>
              <w:spacing w:before="75" w:line="189" w:lineRule="auto"/>
              <w:ind w:left="363"/>
              <w:rPr>
                <w:rFonts w:ascii="宋体" w:hAnsi="宋体" w:eastAsia="宋体" w:cs="宋体"/>
                <w:sz w:val="23"/>
                <w:szCs w:val="23"/>
              </w:rPr>
            </w:pPr>
            <w:r>
              <w:rPr>
                <w:rFonts w:ascii="宋体" w:hAnsi="宋体" w:eastAsia="宋体" w:cs="宋体"/>
                <w:spacing w:val="-4"/>
                <w:sz w:val="23"/>
                <w:szCs w:val="23"/>
              </w:rPr>
              <w:t>71</w:t>
            </w:r>
          </w:p>
        </w:tc>
        <w:tc>
          <w:tcPr>
            <w:tcW w:w="1431" w:type="dxa"/>
            <w:vAlign w:val="top"/>
          </w:tcPr>
          <w:p>
            <w:pPr>
              <w:pStyle w:val="6"/>
              <w:spacing w:before="317" w:line="281" w:lineRule="auto"/>
              <w:ind w:left="114" w:right="109"/>
              <w:jc w:val="both"/>
            </w:pPr>
            <w:r>
              <w:rPr>
                <w:spacing w:val="10"/>
              </w:rPr>
              <w:t>机动车未安装草原防火装置或者存</w:t>
            </w:r>
            <w:r>
              <w:rPr>
                <w:spacing w:val="7"/>
              </w:rPr>
              <w:t>在火灾隐患</w:t>
            </w:r>
          </w:p>
        </w:tc>
        <w:tc>
          <w:tcPr>
            <w:tcW w:w="4769" w:type="dxa"/>
            <w:vAlign w:val="top"/>
          </w:tcPr>
          <w:p>
            <w:pPr>
              <w:pStyle w:val="6"/>
              <w:spacing w:before="169" w:line="235" w:lineRule="auto"/>
              <w:ind w:left="570"/>
            </w:pPr>
            <w:r>
              <w:rPr>
                <w:spacing w:val="13"/>
              </w:rPr>
              <w:t>《草原防火条例》</w:t>
            </w:r>
          </w:p>
          <w:p>
            <w:pPr>
              <w:pStyle w:val="6"/>
              <w:spacing w:before="51" w:line="258" w:lineRule="auto"/>
              <w:ind w:left="124" w:right="104" w:firstLine="483"/>
            </w:pPr>
            <w:r>
              <w:rPr>
                <w:spacing w:val="13"/>
              </w:rPr>
              <w:t>第二十条第一款在草原防火期内，在</w:t>
            </w:r>
            <w:r>
              <w:rPr>
                <w:spacing w:val="8"/>
              </w:rPr>
              <w:t>草原上作业或者行驶的机动车辆，应当安装</w:t>
            </w:r>
            <w:r>
              <w:rPr>
                <w:spacing w:val="6"/>
              </w:rPr>
              <w:t>防火装置，严防漏火、喷火和闸瓦脱落引起</w:t>
            </w:r>
            <w:r>
              <w:rPr>
                <w:spacing w:val="8"/>
              </w:rPr>
              <w:t>火灾。在草原上行驶的公共交通工具上的司</w:t>
            </w:r>
          </w:p>
        </w:tc>
        <w:tc>
          <w:tcPr>
            <w:tcW w:w="1469" w:type="dxa"/>
            <w:vAlign w:val="top"/>
          </w:tcPr>
          <w:p>
            <w:pPr>
              <w:spacing w:line="275" w:lineRule="auto"/>
              <w:rPr>
                <w:rFonts w:ascii="Arial"/>
                <w:sz w:val="21"/>
              </w:rPr>
            </w:pPr>
          </w:p>
          <w:p>
            <w:pPr>
              <w:spacing w:line="275" w:lineRule="auto"/>
              <w:rPr>
                <w:rFonts w:ascii="Arial"/>
                <w:sz w:val="21"/>
              </w:rPr>
            </w:pPr>
          </w:p>
          <w:p>
            <w:pPr>
              <w:spacing w:line="276" w:lineRule="auto"/>
              <w:rPr>
                <w:rFonts w:ascii="Arial"/>
                <w:sz w:val="21"/>
              </w:rPr>
            </w:pPr>
          </w:p>
          <w:p>
            <w:pPr>
              <w:pStyle w:val="6"/>
              <w:spacing w:before="84" w:line="226" w:lineRule="auto"/>
              <w:ind w:left="275"/>
            </w:pPr>
            <w:r>
              <w:rPr>
                <w:spacing w:val="4"/>
              </w:rPr>
              <w:t>情节轻微</w:t>
            </w:r>
          </w:p>
        </w:tc>
        <w:tc>
          <w:tcPr>
            <w:tcW w:w="3223" w:type="dxa"/>
            <w:vAlign w:val="top"/>
          </w:tcPr>
          <w:p>
            <w:pPr>
              <w:pStyle w:val="6"/>
              <w:spacing w:before="117" w:line="268" w:lineRule="auto"/>
              <w:ind w:left="119" w:right="102"/>
              <w:jc w:val="both"/>
            </w:pPr>
            <w:r>
              <w:rPr>
                <w:spacing w:val="19"/>
              </w:rPr>
              <w:t>在草原上作业和行驶的机动车辆未安装防火装置或者存</w:t>
            </w:r>
            <w:r>
              <w:t>在火灾隐患，责令停止违法行</w:t>
            </w:r>
            <w:r>
              <w:rPr>
                <w:spacing w:val="15"/>
              </w:rPr>
              <w:t>为，经提醒及时采取防火措</w:t>
            </w:r>
            <w:r>
              <w:rPr>
                <w:spacing w:val="8"/>
              </w:rPr>
              <w:t>施，消除火灾隐患的</w:t>
            </w:r>
          </w:p>
        </w:tc>
        <w:tc>
          <w:tcPr>
            <w:tcW w:w="3031" w:type="dxa"/>
            <w:vAlign w:val="top"/>
          </w:tcPr>
          <w:p>
            <w:pPr>
              <w:pStyle w:val="6"/>
              <w:spacing w:before="316" w:line="282" w:lineRule="auto"/>
              <w:ind w:left="120" w:right="106" w:firstLine="2"/>
              <w:jc w:val="both"/>
            </w:pPr>
            <w:r>
              <w:rPr>
                <w:spacing w:val="13"/>
              </w:rPr>
              <w:t>对有关责任人员处</w:t>
            </w:r>
            <w:r>
              <w:rPr>
                <w:rFonts w:ascii="宋体" w:hAnsi="宋体" w:eastAsia="宋体" w:cs="宋体"/>
                <w:spacing w:val="13"/>
              </w:rPr>
              <w:t>200</w:t>
            </w:r>
            <w:r>
              <w:rPr>
                <w:spacing w:val="13"/>
              </w:rPr>
              <w:t>元</w:t>
            </w:r>
            <w:r>
              <w:rPr>
                <w:spacing w:val="-1"/>
              </w:rPr>
              <w:t>以上</w:t>
            </w:r>
            <w:r>
              <w:rPr>
                <w:rFonts w:ascii="宋体" w:hAnsi="宋体" w:eastAsia="宋体" w:cs="宋体"/>
                <w:spacing w:val="-1"/>
              </w:rPr>
              <w:t>500</w:t>
            </w:r>
            <w:r>
              <w:rPr>
                <w:spacing w:val="-1"/>
              </w:rPr>
              <w:t>元以下罚款；对有</w:t>
            </w:r>
            <w:r>
              <w:rPr>
                <w:spacing w:val="4"/>
              </w:rPr>
              <w:t>关责任单位处</w:t>
            </w:r>
            <w:r>
              <w:rPr>
                <w:rFonts w:ascii="宋体" w:hAnsi="宋体" w:eastAsia="宋体" w:cs="宋体"/>
                <w:spacing w:val="4"/>
              </w:rPr>
              <w:t>2000</w:t>
            </w:r>
            <w:r>
              <w:rPr>
                <w:spacing w:val="4"/>
              </w:rPr>
              <w:t>元以上</w:t>
            </w:r>
            <w:r>
              <w:rPr>
                <w:rFonts w:ascii="宋体" w:hAnsi="宋体" w:eastAsia="宋体" w:cs="宋体"/>
                <w:spacing w:val="3"/>
              </w:rPr>
              <w:t>5000</w:t>
            </w:r>
            <w:r>
              <w:rPr>
                <w:spacing w:val="3"/>
              </w:rPr>
              <w:t>元以下罚款。</w:t>
            </w:r>
          </w:p>
        </w:tc>
      </w:tr>
    </w:tbl>
    <w:p>
      <w:pPr>
        <w:rPr>
          <w:rFonts w:ascii="Arial"/>
          <w:sz w:val="21"/>
        </w:rPr>
      </w:pPr>
    </w:p>
    <w:p>
      <w:pPr>
        <w:rPr>
          <w:rFonts w:ascii="Arial" w:hAnsi="Arial" w:eastAsia="Arial" w:cs="Arial"/>
          <w:sz w:val="21"/>
          <w:szCs w:val="21"/>
        </w:rPr>
        <w:sectPr>
          <w:footerReference r:id="rId74"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3" w:hRule="atLeast"/>
        </w:trPr>
        <w:tc>
          <w:tcPr>
            <w:tcW w:w="942" w:type="dxa"/>
            <w:vMerge w:val="restart"/>
            <w:tcBorders>
              <w:bottom w:val="nil"/>
            </w:tcBorders>
            <w:vAlign w:val="top"/>
          </w:tcPr>
          <w:p>
            <w:pPr>
              <w:rPr>
                <w:rFonts w:ascii="Arial"/>
                <w:sz w:val="21"/>
              </w:rPr>
            </w:pPr>
          </w:p>
        </w:tc>
        <w:tc>
          <w:tcPr>
            <w:tcW w:w="1431" w:type="dxa"/>
            <w:vMerge w:val="restart"/>
            <w:tcBorders>
              <w:bottom w:val="nil"/>
            </w:tcBorders>
            <w:vAlign w:val="top"/>
          </w:tcPr>
          <w:p>
            <w:pPr>
              <w:rPr>
                <w:rFonts w:ascii="Arial"/>
                <w:sz w:val="21"/>
              </w:rPr>
            </w:pPr>
          </w:p>
        </w:tc>
        <w:tc>
          <w:tcPr>
            <w:tcW w:w="4769" w:type="dxa"/>
            <w:vMerge w:val="restart"/>
            <w:tcBorders>
              <w:bottom w:val="nil"/>
            </w:tcBorders>
            <w:vAlign w:val="top"/>
          </w:tcPr>
          <w:p>
            <w:pPr>
              <w:pStyle w:val="6"/>
              <w:spacing w:before="96" w:line="259" w:lineRule="auto"/>
              <w:ind w:left="113" w:right="104" w:firstLine="2"/>
            </w:pPr>
            <w:r>
              <w:rPr>
                <w:spacing w:val="9"/>
              </w:rPr>
              <w:t>机和乘务人员，应当对旅客进行草原防火宣传。司机、乘务人员和旅客不得丢弃火种。</w:t>
            </w:r>
          </w:p>
          <w:p>
            <w:pPr>
              <w:pStyle w:val="6"/>
              <w:spacing w:before="19" w:line="261" w:lineRule="auto"/>
              <w:ind w:left="116" w:right="28" w:firstLine="491"/>
            </w:pPr>
            <w:r>
              <w:rPr>
                <w:spacing w:val="11"/>
              </w:rPr>
              <w:t>第四十五条第二项违反本条例规定，</w:t>
            </w:r>
            <w:r>
              <w:rPr>
                <w:spacing w:val="6"/>
              </w:rPr>
              <w:t>有下列行为之一的，由县级以上地方</w:t>
            </w:r>
            <w:r>
              <w:rPr>
                <w:rFonts w:hint="eastAsia"/>
                <w:spacing w:val="6"/>
                <w:lang w:eastAsia="zh-CN"/>
              </w:rPr>
              <w:t>人民政府</w:t>
            </w:r>
            <w:r>
              <w:rPr>
                <w:spacing w:val="6"/>
              </w:rPr>
              <w:t>草原防火主管部门责令停止违法行为，采</w:t>
            </w:r>
            <w:r>
              <w:rPr>
                <w:spacing w:val="9"/>
              </w:rPr>
              <w:t>取防火措施，消除火灾隐患，并对有关责任</w:t>
            </w:r>
            <w:r>
              <w:rPr>
                <w:spacing w:val="6"/>
              </w:rPr>
              <w:t>人员处</w:t>
            </w:r>
            <w:r>
              <w:rPr>
                <w:rFonts w:ascii="宋体" w:hAnsi="宋体" w:eastAsia="宋体" w:cs="宋体"/>
                <w:spacing w:val="6"/>
              </w:rPr>
              <w:t>200</w:t>
            </w:r>
            <w:r>
              <w:rPr>
                <w:spacing w:val="6"/>
              </w:rPr>
              <w:t>元以上</w:t>
            </w:r>
            <w:r>
              <w:rPr>
                <w:rFonts w:ascii="宋体" w:hAnsi="宋体" w:eastAsia="宋体" w:cs="宋体"/>
                <w:spacing w:val="6"/>
              </w:rPr>
              <w:t>2000</w:t>
            </w:r>
            <w:r>
              <w:rPr>
                <w:spacing w:val="6"/>
              </w:rPr>
              <w:t>元以下罚款，对有</w:t>
            </w:r>
            <w:r>
              <w:rPr>
                <w:spacing w:val="2"/>
              </w:rPr>
              <w:t>关责任单位处</w:t>
            </w:r>
            <w:r>
              <w:rPr>
                <w:rFonts w:ascii="宋体" w:hAnsi="宋体" w:eastAsia="宋体" w:cs="宋体"/>
                <w:spacing w:val="2"/>
              </w:rPr>
              <w:t>2000</w:t>
            </w:r>
            <w:r>
              <w:rPr>
                <w:spacing w:val="2"/>
              </w:rPr>
              <w:t>元以上</w:t>
            </w:r>
            <w:r>
              <w:rPr>
                <w:rFonts w:ascii="宋体" w:hAnsi="宋体" w:eastAsia="宋体" w:cs="宋体"/>
                <w:spacing w:val="2"/>
              </w:rPr>
              <w:t>2</w:t>
            </w:r>
            <w:r>
              <w:rPr>
                <w:spacing w:val="2"/>
              </w:rPr>
              <w:t>万元以下罚款；</w:t>
            </w:r>
            <w:r>
              <w:rPr>
                <w:spacing w:val="6"/>
              </w:rPr>
              <w:t>拒不采取防火措施、消除火灾隐患的，由县</w:t>
            </w:r>
            <w:r>
              <w:rPr>
                <w:spacing w:val="22"/>
              </w:rPr>
              <w:t>级以上地方人民政府草原防火主管部门代</w:t>
            </w:r>
            <w:r>
              <w:rPr>
                <w:spacing w:val="9"/>
              </w:rPr>
              <w:t>为采取防火措施、消除火灾隐患，所需费用</w:t>
            </w:r>
            <w:r>
              <w:rPr>
                <w:spacing w:val="7"/>
              </w:rPr>
              <w:t>由违法单位或者个人承担</w:t>
            </w:r>
            <w:r>
              <w:rPr>
                <w:spacing w:val="26"/>
              </w:rPr>
              <w:t>：（</w:t>
            </w:r>
            <w:r>
              <w:rPr>
                <w:spacing w:val="7"/>
              </w:rPr>
              <w:t>二）在草原上</w:t>
            </w:r>
            <w:r>
              <w:rPr>
                <w:spacing w:val="22"/>
              </w:rPr>
              <w:t>作业和行驶的机动车辆未安装防火装置或</w:t>
            </w:r>
            <w:r>
              <w:rPr>
                <w:spacing w:val="5"/>
              </w:rPr>
              <w:t>者存在火灾隐患的。</w:t>
            </w:r>
          </w:p>
        </w:tc>
        <w:tc>
          <w:tcPr>
            <w:tcW w:w="1469"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84" w:line="235" w:lineRule="auto"/>
              <w:ind w:left="275"/>
            </w:pPr>
            <w:r>
              <w:rPr>
                <w:spacing w:val="4"/>
              </w:rPr>
              <w:t>情节一般</w:t>
            </w:r>
          </w:p>
        </w:tc>
        <w:tc>
          <w:tcPr>
            <w:tcW w:w="3223" w:type="dxa"/>
            <w:vAlign w:val="top"/>
          </w:tcPr>
          <w:p>
            <w:pPr>
              <w:spacing w:line="267" w:lineRule="auto"/>
              <w:rPr>
                <w:rFonts w:ascii="Arial"/>
                <w:sz w:val="21"/>
              </w:rPr>
            </w:pPr>
          </w:p>
          <w:p>
            <w:pPr>
              <w:pStyle w:val="6"/>
              <w:spacing w:before="84" w:line="282" w:lineRule="auto"/>
              <w:ind w:left="119" w:right="102"/>
              <w:jc w:val="both"/>
            </w:pPr>
            <w:r>
              <w:rPr>
                <w:spacing w:val="19"/>
              </w:rPr>
              <w:t>在草原上作业和行驶的机动车辆未安装防火装置或者存</w:t>
            </w:r>
            <w:r>
              <w:t>在火灾隐患，责令停止违法行</w:t>
            </w:r>
            <w:r>
              <w:rPr>
                <w:spacing w:val="15"/>
              </w:rPr>
              <w:t>为，经批评教育采取防火措</w:t>
            </w:r>
            <w:r>
              <w:rPr>
                <w:spacing w:val="8"/>
              </w:rPr>
              <w:t>施，消除火灾隐患的</w:t>
            </w:r>
          </w:p>
        </w:tc>
        <w:tc>
          <w:tcPr>
            <w:tcW w:w="3031" w:type="dxa"/>
            <w:vAlign w:val="top"/>
          </w:tcPr>
          <w:p>
            <w:pPr>
              <w:spacing w:line="468" w:lineRule="auto"/>
              <w:rPr>
                <w:rFonts w:ascii="Arial"/>
                <w:sz w:val="21"/>
              </w:rPr>
            </w:pPr>
          </w:p>
          <w:p>
            <w:pPr>
              <w:pStyle w:val="6"/>
              <w:spacing w:before="84" w:line="282" w:lineRule="auto"/>
              <w:ind w:left="124" w:right="106" w:hanging="1"/>
              <w:jc w:val="both"/>
            </w:pPr>
            <w:r>
              <w:rPr>
                <w:spacing w:val="13"/>
              </w:rPr>
              <w:t>对有关责任人员处</w:t>
            </w:r>
            <w:r>
              <w:rPr>
                <w:rFonts w:ascii="宋体" w:hAnsi="宋体" w:eastAsia="宋体" w:cs="宋体"/>
                <w:spacing w:val="13"/>
              </w:rPr>
              <w:t>500</w:t>
            </w:r>
            <w:r>
              <w:rPr>
                <w:spacing w:val="13"/>
              </w:rPr>
              <w:t>元</w:t>
            </w:r>
            <w:r>
              <w:rPr>
                <w:spacing w:val="7"/>
              </w:rPr>
              <w:t>以上</w:t>
            </w:r>
            <w:r>
              <w:rPr>
                <w:rFonts w:ascii="宋体" w:hAnsi="宋体" w:eastAsia="宋体" w:cs="宋体"/>
                <w:spacing w:val="7"/>
              </w:rPr>
              <w:t>2000</w:t>
            </w:r>
            <w:r>
              <w:rPr>
                <w:spacing w:val="7"/>
              </w:rPr>
              <w:t>元以下罚款；对有关责任单位处</w:t>
            </w:r>
            <w:r>
              <w:rPr>
                <w:rFonts w:ascii="宋体" w:hAnsi="宋体" w:eastAsia="宋体" w:cs="宋体"/>
                <w:spacing w:val="7"/>
              </w:rPr>
              <w:t>5000</w:t>
            </w:r>
            <w:r>
              <w:rPr>
                <w:spacing w:val="7"/>
              </w:rPr>
              <w:t>元以</w:t>
            </w:r>
            <w:r>
              <w:rPr>
                <w:spacing w:val="2"/>
              </w:rPr>
              <w:t>上</w:t>
            </w:r>
            <w:r>
              <w:rPr>
                <w:rFonts w:ascii="宋体" w:hAnsi="宋体" w:eastAsia="宋体" w:cs="宋体"/>
                <w:spacing w:val="2"/>
              </w:rPr>
              <w:t>2</w:t>
            </w:r>
            <w:r>
              <w:rPr>
                <w:spacing w:val="2"/>
              </w:rPr>
              <w:t>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4"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99" w:lineRule="auto"/>
              <w:rPr>
                <w:rFonts w:ascii="Arial"/>
                <w:sz w:val="21"/>
              </w:rPr>
            </w:pPr>
          </w:p>
          <w:p>
            <w:pPr>
              <w:spacing w:line="300" w:lineRule="auto"/>
              <w:rPr>
                <w:rFonts w:ascii="Arial"/>
                <w:sz w:val="21"/>
              </w:rPr>
            </w:pPr>
          </w:p>
          <w:p>
            <w:pPr>
              <w:spacing w:line="300" w:lineRule="auto"/>
              <w:rPr>
                <w:rFonts w:ascii="Arial"/>
                <w:sz w:val="21"/>
              </w:rPr>
            </w:pPr>
          </w:p>
          <w:p>
            <w:pPr>
              <w:spacing w:line="300" w:lineRule="auto"/>
              <w:rPr>
                <w:rFonts w:ascii="Arial"/>
                <w:sz w:val="21"/>
              </w:rPr>
            </w:pPr>
          </w:p>
          <w:p>
            <w:pPr>
              <w:pStyle w:val="6"/>
              <w:spacing w:before="84" w:line="235" w:lineRule="auto"/>
              <w:ind w:left="275"/>
            </w:pPr>
            <w:r>
              <w:rPr>
                <w:spacing w:val="4"/>
              </w:rPr>
              <w:t>情节严重</w:t>
            </w:r>
          </w:p>
        </w:tc>
        <w:tc>
          <w:tcPr>
            <w:tcW w:w="3223" w:type="dxa"/>
            <w:vAlign w:val="top"/>
          </w:tcPr>
          <w:p>
            <w:pPr>
              <w:spacing w:line="401" w:lineRule="auto"/>
              <w:rPr>
                <w:rFonts w:ascii="Arial"/>
                <w:sz w:val="21"/>
              </w:rPr>
            </w:pPr>
          </w:p>
          <w:p>
            <w:pPr>
              <w:pStyle w:val="6"/>
              <w:spacing w:before="85" w:line="282" w:lineRule="auto"/>
              <w:ind w:left="119" w:right="102"/>
              <w:jc w:val="both"/>
            </w:pPr>
            <w:r>
              <w:rPr>
                <w:spacing w:val="19"/>
              </w:rPr>
              <w:t>在草原上作业和行驶的机动车辆未安装防火装置或者存</w:t>
            </w:r>
            <w:r>
              <w:t>在火灾隐患，责令停止违法行为，经批评教育拒不采取防火</w:t>
            </w:r>
            <w:r>
              <w:rPr>
                <w:spacing w:val="8"/>
              </w:rPr>
              <w:t>措施，消除火灾隐患的</w:t>
            </w:r>
          </w:p>
        </w:tc>
        <w:tc>
          <w:tcPr>
            <w:tcW w:w="3031" w:type="dxa"/>
            <w:vAlign w:val="top"/>
          </w:tcPr>
          <w:p>
            <w:pPr>
              <w:spacing w:line="402" w:lineRule="auto"/>
              <w:rPr>
                <w:rFonts w:ascii="Arial"/>
                <w:sz w:val="21"/>
              </w:rPr>
            </w:pPr>
          </w:p>
          <w:p>
            <w:pPr>
              <w:pStyle w:val="6"/>
              <w:spacing w:before="84" w:line="282" w:lineRule="auto"/>
              <w:ind w:left="118" w:right="106" w:firstLine="33"/>
              <w:jc w:val="both"/>
            </w:pPr>
            <w:r>
              <w:rPr>
                <w:spacing w:val="21"/>
              </w:rPr>
              <w:t>由县级以上地方人民政府</w:t>
            </w:r>
            <w:r>
              <w:rPr>
                <w:spacing w:val="24"/>
              </w:rPr>
              <w:t>草原防火主管部门代为采取防火措施、消除火灾隐</w:t>
            </w:r>
            <w:r>
              <w:rPr>
                <w:spacing w:val="3"/>
              </w:rPr>
              <w:t>患，所需费用由违法单位或</w:t>
            </w:r>
            <w:r>
              <w:rPr>
                <w:spacing w:val="6"/>
              </w:rPr>
              <w:t>者个人承担。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4" w:hRule="atLeast"/>
        </w:trPr>
        <w:tc>
          <w:tcPr>
            <w:tcW w:w="942"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65" w:line="189" w:lineRule="auto"/>
              <w:ind w:left="376"/>
              <w:rPr>
                <w:rFonts w:ascii="宋体" w:hAnsi="宋体" w:eastAsia="宋体" w:cs="宋体"/>
                <w:sz w:val="20"/>
                <w:szCs w:val="20"/>
              </w:rPr>
            </w:pPr>
            <w:r>
              <w:rPr>
                <w:rFonts w:ascii="宋体" w:hAnsi="宋体" w:eastAsia="宋体" w:cs="宋体"/>
                <w:spacing w:val="-3"/>
                <w:sz w:val="20"/>
                <w:szCs w:val="20"/>
              </w:rPr>
              <w:t>72</w:t>
            </w:r>
          </w:p>
        </w:tc>
        <w:tc>
          <w:tcPr>
            <w:tcW w:w="1431"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84" w:line="280" w:lineRule="auto"/>
              <w:ind w:left="122" w:right="109" w:hanging="7"/>
            </w:pPr>
            <w:r>
              <w:rPr>
                <w:spacing w:val="10"/>
              </w:rPr>
              <w:t>在草原上丢</w:t>
            </w:r>
            <w:r>
              <w:rPr>
                <w:spacing w:val="3"/>
              </w:rPr>
              <w:t>弃火种</w:t>
            </w:r>
          </w:p>
        </w:tc>
        <w:tc>
          <w:tcPr>
            <w:tcW w:w="4769" w:type="dxa"/>
            <w:vMerge w:val="restart"/>
            <w:tcBorders>
              <w:bottom w:val="nil"/>
            </w:tcBorders>
            <w:vAlign w:val="top"/>
          </w:tcPr>
          <w:p>
            <w:pPr>
              <w:pStyle w:val="6"/>
              <w:spacing w:before="100" w:line="235" w:lineRule="auto"/>
              <w:ind w:left="570"/>
            </w:pPr>
            <w:r>
              <w:rPr>
                <w:spacing w:val="13"/>
              </w:rPr>
              <w:t>《草原防火条例》</w:t>
            </w:r>
          </w:p>
          <w:p>
            <w:pPr>
              <w:pStyle w:val="6"/>
              <w:spacing w:before="46" w:line="264" w:lineRule="auto"/>
              <w:ind w:left="113" w:right="104" w:firstLine="494"/>
            </w:pPr>
            <w:r>
              <w:rPr>
                <w:spacing w:val="13"/>
              </w:rPr>
              <w:t>第二十条第一款在草原防火期内，在</w:t>
            </w:r>
            <w:r>
              <w:rPr>
                <w:spacing w:val="9"/>
              </w:rPr>
              <w:t>草原上作业或者行驶的机动车辆，应当安装</w:t>
            </w:r>
            <w:r>
              <w:rPr>
                <w:spacing w:val="7"/>
              </w:rPr>
              <w:t>防火装置，严防漏火、喷火和闸瓦脱落引起</w:t>
            </w:r>
            <w:r>
              <w:rPr>
                <w:spacing w:val="9"/>
              </w:rPr>
              <w:t>火灾。在草原上行驶的公共交通工具上的司机和乘务人员，应当对旅客进行草原防火宣传。司机、乘务人员和旅客不得丢弃火种。</w:t>
            </w:r>
          </w:p>
          <w:p>
            <w:pPr>
              <w:pStyle w:val="6"/>
              <w:spacing w:before="23" w:line="244" w:lineRule="auto"/>
              <w:ind w:left="117" w:right="104" w:firstLine="490"/>
            </w:pPr>
            <w:r>
              <w:rPr>
                <w:spacing w:val="7"/>
              </w:rPr>
              <w:t>第四十五条第三项违反本条例规定，</w:t>
            </w:r>
            <w:r>
              <w:rPr>
                <w:spacing w:val="6"/>
              </w:rPr>
              <w:t>有下列行为之一的，由县级以上地方</w:t>
            </w:r>
            <w:r>
              <w:rPr>
                <w:rFonts w:hint="eastAsia"/>
                <w:spacing w:val="6"/>
                <w:lang w:eastAsia="zh-CN"/>
              </w:rPr>
              <w:t>人民政府</w:t>
            </w:r>
            <w:r>
              <w:rPr>
                <w:spacing w:val="6"/>
              </w:rPr>
              <w:t>草原防火主管部门责令停止违法行为，采</w:t>
            </w:r>
          </w:p>
        </w:tc>
        <w:tc>
          <w:tcPr>
            <w:tcW w:w="1469"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84" w:line="226" w:lineRule="auto"/>
              <w:ind w:left="275"/>
            </w:pPr>
            <w:r>
              <w:rPr>
                <w:spacing w:val="4"/>
              </w:rPr>
              <w:t>情节轻微</w:t>
            </w:r>
          </w:p>
        </w:tc>
        <w:tc>
          <w:tcPr>
            <w:tcW w:w="3223" w:type="dxa"/>
            <w:vAlign w:val="top"/>
          </w:tcPr>
          <w:p>
            <w:pPr>
              <w:pStyle w:val="6"/>
              <w:spacing w:before="98" w:line="252" w:lineRule="auto"/>
              <w:ind w:left="119" w:right="102"/>
              <w:jc w:val="both"/>
            </w:pPr>
            <w:r>
              <w:rPr>
                <w:spacing w:val="19"/>
              </w:rPr>
              <w:t>在草原上行驶的公共交通工</w:t>
            </w:r>
            <w:r>
              <w:t>具上的司机、乘务人员或者旅客丢弃火种的，责令停止违法行为，经提醒及时采取防火措</w:t>
            </w:r>
            <w:r>
              <w:rPr>
                <w:spacing w:val="8"/>
              </w:rPr>
              <w:t>施，消除火灾隐患的</w:t>
            </w:r>
          </w:p>
        </w:tc>
        <w:tc>
          <w:tcPr>
            <w:tcW w:w="3031" w:type="dxa"/>
            <w:vAlign w:val="top"/>
          </w:tcPr>
          <w:p>
            <w:pPr>
              <w:pStyle w:val="6"/>
              <w:spacing w:before="252" w:line="282" w:lineRule="auto"/>
              <w:ind w:left="120" w:right="106" w:firstLine="2"/>
              <w:jc w:val="both"/>
            </w:pPr>
            <w:r>
              <w:rPr>
                <w:spacing w:val="13"/>
              </w:rPr>
              <w:t>对有关责任人员处</w:t>
            </w:r>
            <w:r>
              <w:rPr>
                <w:rFonts w:ascii="宋体" w:hAnsi="宋体" w:eastAsia="宋体" w:cs="宋体"/>
                <w:spacing w:val="13"/>
              </w:rPr>
              <w:t>200</w:t>
            </w:r>
            <w:r>
              <w:rPr>
                <w:spacing w:val="13"/>
              </w:rPr>
              <w:t>元</w:t>
            </w:r>
            <w:r>
              <w:rPr>
                <w:spacing w:val="-1"/>
              </w:rPr>
              <w:t>以上</w:t>
            </w:r>
            <w:r>
              <w:rPr>
                <w:rFonts w:ascii="宋体" w:hAnsi="宋体" w:eastAsia="宋体" w:cs="宋体"/>
                <w:spacing w:val="-1"/>
              </w:rPr>
              <w:t>500</w:t>
            </w:r>
            <w:r>
              <w:rPr>
                <w:spacing w:val="-1"/>
              </w:rPr>
              <w:t>元以下罚款，对有</w:t>
            </w:r>
            <w:r>
              <w:rPr>
                <w:spacing w:val="4"/>
              </w:rPr>
              <w:t>关责任单位处</w:t>
            </w:r>
            <w:r>
              <w:rPr>
                <w:rFonts w:ascii="宋体" w:hAnsi="宋体" w:eastAsia="宋体" w:cs="宋体"/>
                <w:spacing w:val="4"/>
              </w:rPr>
              <w:t>2000</w:t>
            </w:r>
            <w:r>
              <w:rPr>
                <w:spacing w:val="4"/>
              </w:rPr>
              <w:t>元以上</w:t>
            </w:r>
            <w:r>
              <w:rPr>
                <w:rFonts w:ascii="宋体" w:hAnsi="宋体" w:eastAsia="宋体" w:cs="宋体"/>
                <w:spacing w:val="3"/>
              </w:rPr>
              <w:t>5000</w:t>
            </w:r>
            <w:r>
              <w:rPr>
                <w:spacing w:val="3"/>
              </w:rPr>
              <w:t>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7"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6"/>
              <w:spacing w:before="84" w:line="235" w:lineRule="auto"/>
              <w:ind w:left="275"/>
            </w:pPr>
            <w:r>
              <w:rPr>
                <w:spacing w:val="4"/>
              </w:rPr>
              <w:t>情节一般</w:t>
            </w:r>
          </w:p>
        </w:tc>
        <w:tc>
          <w:tcPr>
            <w:tcW w:w="3223" w:type="dxa"/>
            <w:vAlign w:val="top"/>
          </w:tcPr>
          <w:p>
            <w:pPr>
              <w:pStyle w:val="6"/>
              <w:spacing w:before="94" w:line="253" w:lineRule="auto"/>
              <w:ind w:left="119" w:right="102"/>
              <w:jc w:val="both"/>
            </w:pPr>
            <w:r>
              <w:rPr>
                <w:spacing w:val="19"/>
              </w:rPr>
              <w:t>在草原上行驶的公共交通工</w:t>
            </w:r>
            <w:r>
              <w:t>具上的司机、乘务人员或者旅客丢弃火种的，责令停止违法行为，经批评教育采取防火措</w:t>
            </w:r>
            <w:r>
              <w:rPr>
                <w:spacing w:val="8"/>
              </w:rPr>
              <w:t>施，消除火灾隐患的</w:t>
            </w:r>
          </w:p>
        </w:tc>
        <w:tc>
          <w:tcPr>
            <w:tcW w:w="3031" w:type="dxa"/>
            <w:vAlign w:val="top"/>
          </w:tcPr>
          <w:p>
            <w:pPr>
              <w:pStyle w:val="6"/>
              <w:spacing w:before="281" w:line="264" w:lineRule="auto"/>
              <w:ind w:left="124" w:right="106" w:hanging="1"/>
              <w:jc w:val="both"/>
            </w:pPr>
            <w:r>
              <w:rPr>
                <w:spacing w:val="13"/>
              </w:rPr>
              <w:t>对有关责任人员处</w:t>
            </w:r>
            <w:r>
              <w:rPr>
                <w:rFonts w:ascii="宋体" w:hAnsi="宋体" w:eastAsia="宋体" w:cs="宋体"/>
                <w:spacing w:val="13"/>
              </w:rPr>
              <w:t>500</w:t>
            </w:r>
            <w:r>
              <w:rPr>
                <w:spacing w:val="13"/>
              </w:rPr>
              <w:t>元</w:t>
            </w:r>
            <w:r>
              <w:rPr>
                <w:spacing w:val="7"/>
              </w:rPr>
              <w:t>以上</w:t>
            </w:r>
            <w:r>
              <w:rPr>
                <w:rFonts w:ascii="宋体" w:hAnsi="宋体" w:eastAsia="宋体" w:cs="宋体"/>
                <w:spacing w:val="7"/>
              </w:rPr>
              <w:t>2000</w:t>
            </w:r>
            <w:r>
              <w:rPr>
                <w:spacing w:val="7"/>
              </w:rPr>
              <w:t>元以下罚款，对有关责任单位处</w:t>
            </w:r>
            <w:r>
              <w:rPr>
                <w:rFonts w:ascii="宋体" w:hAnsi="宋体" w:eastAsia="宋体" w:cs="宋体"/>
                <w:spacing w:val="7"/>
              </w:rPr>
              <w:t>5000</w:t>
            </w:r>
            <w:r>
              <w:rPr>
                <w:spacing w:val="7"/>
              </w:rPr>
              <w:t>元以</w:t>
            </w:r>
            <w:r>
              <w:rPr>
                <w:spacing w:val="2"/>
              </w:rPr>
              <w:t>上</w:t>
            </w:r>
            <w:r>
              <w:rPr>
                <w:rFonts w:ascii="宋体" w:hAnsi="宋体" w:eastAsia="宋体" w:cs="宋体"/>
                <w:spacing w:val="2"/>
              </w:rPr>
              <w:t>2</w:t>
            </w:r>
            <w:r>
              <w:rPr>
                <w:spacing w:val="2"/>
              </w:rPr>
              <w:t>万元以下罚款。</w:t>
            </w:r>
          </w:p>
        </w:tc>
      </w:tr>
    </w:tbl>
    <w:p>
      <w:pPr>
        <w:rPr>
          <w:rFonts w:ascii="Arial"/>
          <w:sz w:val="21"/>
        </w:rPr>
      </w:pPr>
    </w:p>
    <w:p>
      <w:pPr>
        <w:rPr>
          <w:rFonts w:ascii="Arial" w:hAnsi="Arial" w:eastAsia="Arial" w:cs="Arial"/>
          <w:sz w:val="21"/>
          <w:szCs w:val="21"/>
        </w:rPr>
        <w:sectPr>
          <w:footerReference r:id="rId75"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4"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96" w:line="259" w:lineRule="auto"/>
              <w:ind w:left="117" w:right="28" w:hanging="1"/>
              <w:jc w:val="both"/>
            </w:pPr>
            <w:r>
              <w:rPr>
                <w:spacing w:val="9"/>
              </w:rPr>
              <w:t>取防火措施，消除火灾隐患，并对有关责任</w:t>
            </w:r>
            <w:r>
              <w:rPr>
                <w:spacing w:val="6"/>
              </w:rPr>
              <w:t>人员处</w:t>
            </w:r>
            <w:r>
              <w:rPr>
                <w:rFonts w:ascii="宋体" w:hAnsi="宋体" w:eastAsia="宋体" w:cs="宋体"/>
                <w:spacing w:val="6"/>
              </w:rPr>
              <w:t>200</w:t>
            </w:r>
            <w:r>
              <w:rPr>
                <w:spacing w:val="6"/>
              </w:rPr>
              <w:t>元以上</w:t>
            </w:r>
            <w:r>
              <w:rPr>
                <w:rFonts w:ascii="宋体" w:hAnsi="宋体" w:eastAsia="宋体" w:cs="宋体"/>
                <w:spacing w:val="6"/>
              </w:rPr>
              <w:t>2000</w:t>
            </w:r>
            <w:r>
              <w:rPr>
                <w:spacing w:val="6"/>
              </w:rPr>
              <w:t>元以下罚款，对有</w:t>
            </w:r>
            <w:r>
              <w:rPr>
                <w:spacing w:val="2"/>
              </w:rPr>
              <w:t>关责任单位处</w:t>
            </w:r>
            <w:r>
              <w:rPr>
                <w:rFonts w:ascii="宋体" w:hAnsi="宋体" w:eastAsia="宋体" w:cs="宋体"/>
                <w:spacing w:val="2"/>
              </w:rPr>
              <w:t>2000</w:t>
            </w:r>
            <w:r>
              <w:rPr>
                <w:spacing w:val="2"/>
              </w:rPr>
              <w:t>元以上</w:t>
            </w:r>
            <w:r>
              <w:rPr>
                <w:rFonts w:ascii="宋体" w:hAnsi="宋体" w:eastAsia="宋体" w:cs="宋体"/>
                <w:spacing w:val="2"/>
              </w:rPr>
              <w:t>2</w:t>
            </w:r>
            <w:r>
              <w:rPr>
                <w:spacing w:val="2"/>
              </w:rPr>
              <w:t>万元以下罚款；</w:t>
            </w:r>
            <w:r>
              <w:rPr>
                <w:spacing w:val="6"/>
              </w:rPr>
              <w:t>拒不采取防火措施、消除火灾隐患的，由县</w:t>
            </w:r>
            <w:r>
              <w:rPr>
                <w:spacing w:val="22"/>
              </w:rPr>
              <w:t>级以上地方人民政府草原防火主管部门代</w:t>
            </w:r>
            <w:r>
              <w:rPr>
                <w:spacing w:val="8"/>
              </w:rPr>
              <w:t>为采取防火措施、消除火灾隐患，所需费用</w:t>
            </w:r>
            <w:r>
              <w:rPr>
                <w:spacing w:val="7"/>
              </w:rPr>
              <w:t>由违法单位或者个人承担</w:t>
            </w:r>
            <w:r>
              <w:rPr>
                <w:spacing w:val="25"/>
              </w:rPr>
              <w:t>：（</w:t>
            </w:r>
            <w:r>
              <w:rPr>
                <w:spacing w:val="7"/>
              </w:rPr>
              <w:t>三）在草原上</w:t>
            </w:r>
            <w:r>
              <w:rPr>
                <w:spacing w:val="8"/>
              </w:rPr>
              <w:t>行驶的公共交通工具上的司机、乘务人员或</w:t>
            </w:r>
            <w:r>
              <w:rPr>
                <w:spacing w:val="4"/>
              </w:rPr>
              <w:t>者旅客丢弃火种的。</w:t>
            </w:r>
          </w:p>
        </w:tc>
        <w:tc>
          <w:tcPr>
            <w:tcW w:w="1469"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84" w:line="235" w:lineRule="auto"/>
              <w:ind w:left="275"/>
            </w:pPr>
            <w:r>
              <w:rPr>
                <w:spacing w:val="4"/>
              </w:rPr>
              <w:t>情节严重</w:t>
            </w:r>
          </w:p>
        </w:tc>
        <w:tc>
          <w:tcPr>
            <w:tcW w:w="3223" w:type="dxa"/>
            <w:vAlign w:val="top"/>
          </w:tcPr>
          <w:p>
            <w:pPr>
              <w:spacing w:line="355" w:lineRule="auto"/>
              <w:rPr>
                <w:rFonts w:ascii="Arial"/>
                <w:sz w:val="21"/>
              </w:rPr>
            </w:pPr>
          </w:p>
          <w:p>
            <w:pPr>
              <w:spacing w:line="356" w:lineRule="auto"/>
              <w:rPr>
                <w:rFonts w:ascii="Arial"/>
                <w:sz w:val="21"/>
              </w:rPr>
            </w:pPr>
          </w:p>
          <w:p>
            <w:pPr>
              <w:pStyle w:val="6"/>
              <w:spacing w:before="84" w:line="282" w:lineRule="auto"/>
              <w:ind w:left="119" w:right="102"/>
              <w:jc w:val="both"/>
            </w:pPr>
            <w:r>
              <w:rPr>
                <w:spacing w:val="19"/>
              </w:rPr>
              <w:t>在草原上行驶的公共交通工</w:t>
            </w:r>
            <w:r>
              <w:t>具上的司机、乘务人员或者旅客丢弃火种，责令停止违法行为，经批评教育拒不采取防火</w:t>
            </w:r>
            <w:r>
              <w:rPr>
                <w:spacing w:val="8"/>
              </w:rPr>
              <w:t>措施，消除火灾隐患的</w:t>
            </w:r>
          </w:p>
        </w:tc>
        <w:tc>
          <w:tcPr>
            <w:tcW w:w="3031" w:type="dxa"/>
            <w:vAlign w:val="top"/>
          </w:tcPr>
          <w:p>
            <w:pPr>
              <w:spacing w:line="356" w:lineRule="auto"/>
              <w:rPr>
                <w:rFonts w:ascii="Arial"/>
                <w:sz w:val="21"/>
              </w:rPr>
            </w:pPr>
          </w:p>
          <w:p>
            <w:pPr>
              <w:spacing w:line="356" w:lineRule="auto"/>
              <w:rPr>
                <w:rFonts w:ascii="Arial"/>
                <w:sz w:val="21"/>
              </w:rPr>
            </w:pPr>
          </w:p>
          <w:p>
            <w:pPr>
              <w:pStyle w:val="6"/>
              <w:spacing w:before="84" w:line="282" w:lineRule="auto"/>
              <w:ind w:left="118" w:right="106" w:firstLine="33"/>
              <w:jc w:val="both"/>
            </w:pPr>
            <w:r>
              <w:rPr>
                <w:spacing w:val="21"/>
              </w:rPr>
              <w:t>由县级以上地方人民政府</w:t>
            </w:r>
            <w:r>
              <w:rPr>
                <w:spacing w:val="24"/>
              </w:rPr>
              <w:t>草原防火主管部门代为采取防火措施、消除火灾隐</w:t>
            </w:r>
            <w:r>
              <w:rPr>
                <w:spacing w:val="3"/>
              </w:rPr>
              <w:t>患，所需费用由违法单位或</w:t>
            </w:r>
            <w:r>
              <w:rPr>
                <w:spacing w:val="6"/>
              </w:rPr>
              <w:t>者个人承担。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3" w:hRule="atLeast"/>
        </w:trPr>
        <w:tc>
          <w:tcPr>
            <w:tcW w:w="942"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75" w:line="189" w:lineRule="auto"/>
              <w:ind w:left="363"/>
              <w:rPr>
                <w:rFonts w:ascii="宋体" w:hAnsi="宋体" w:eastAsia="宋体" w:cs="宋体"/>
                <w:sz w:val="23"/>
                <w:szCs w:val="23"/>
              </w:rPr>
            </w:pPr>
            <w:r>
              <w:rPr>
                <w:rFonts w:ascii="宋体" w:hAnsi="宋体" w:eastAsia="宋体" w:cs="宋体"/>
                <w:spacing w:val="-4"/>
                <w:sz w:val="23"/>
                <w:szCs w:val="23"/>
              </w:rPr>
              <w:t>73</w:t>
            </w:r>
          </w:p>
        </w:tc>
        <w:tc>
          <w:tcPr>
            <w:tcW w:w="1431"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84" w:line="283" w:lineRule="auto"/>
              <w:ind w:left="113" w:right="109" w:firstLine="1"/>
              <w:jc w:val="both"/>
            </w:pPr>
            <w:r>
              <w:rPr>
                <w:spacing w:val="10"/>
              </w:rPr>
              <w:t>在草原上野外作业人员不遵守防火安全操作规程或者对野外作业的机械设备未采</w:t>
            </w:r>
            <w:r>
              <w:rPr>
                <w:spacing w:val="7"/>
              </w:rPr>
              <w:t>取防火措施</w:t>
            </w:r>
          </w:p>
        </w:tc>
        <w:tc>
          <w:tcPr>
            <w:tcW w:w="4769" w:type="dxa"/>
            <w:vMerge w:val="restart"/>
            <w:tcBorders>
              <w:bottom w:val="nil"/>
            </w:tcBorders>
            <w:vAlign w:val="top"/>
          </w:tcPr>
          <w:p>
            <w:pPr>
              <w:pStyle w:val="6"/>
              <w:spacing w:before="120" w:line="235" w:lineRule="auto"/>
              <w:ind w:left="570"/>
            </w:pPr>
            <w:r>
              <w:rPr>
                <w:spacing w:val="13"/>
              </w:rPr>
              <w:t>《草原防火条例》</w:t>
            </w:r>
          </w:p>
          <w:p>
            <w:pPr>
              <w:pStyle w:val="6"/>
              <w:spacing w:before="69" w:line="281" w:lineRule="auto"/>
              <w:ind w:left="122" w:right="104" w:firstLine="485"/>
            </w:pPr>
            <w:r>
              <w:rPr>
                <w:spacing w:val="11"/>
              </w:rPr>
              <w:t>第二十条第二款在草原防火期内，对</w:t>
            </w:r>
            <w:r>
              <w:rPr>
                <w:spacing w:val="8"/>
              </w:rPr>
              <w:t>草原上从事野外作业的机械设备，应当采取</w:t>
            </w:r>
            <w:r>
              <w:rPr>
                <w:spacing w:val="6"/>
              </w:rPr>
              <w:t>防火措施；作业人员应当遵守防火安全操作</w:t>
            </w:r>
            <w:r>
              <w:rPr>
                <w:spacing w:val="3"/>
              </w:rPr>
              <w:t>规程，防止失火。</w:t>
            </w:r>
          </w:p>
          <w:p>
            <w:pPr>
              <w:pStyle w:val="6"/>
              <w:spacing w:before="27" w:line="276" w:lineRule="auto"/>
              <w:ind w:left="116" w:right="28" w:firstLine="491"/>
            </w:pPr>
            <w:r>
              <w:rPr>
                <w:spacing w:val="11"/>
              </w:rPr>
              <w:t>第四十五条第四项违反本条例规定，</w:t>
            </w:r>
            <w:r>
              <w:rPr>
                <w:spacing w:val="6"/>
              </w:rPr>
              <w:t>有下列行为之一的，由县级以上地方</w:t>
            </w:r>
            <w:r>
              <w:rPr>
                <w:rFonts w:hint="eastAsia"/>
                <w:spacing w:val="6"/>
                <w:lang w:eastAsia="zh-CN"/>
              </w:rPr>
              <w:t>人民政府</w:t>
            </w:r>
            <w:r>
              <w:rPr>
                <w:spacing w:val="6"/>
              </w:rPr>
              <w:t>草原防火主管部门责令停止违法行为，采</w:t>
            </w:r>
            <w:r>
              <w:rPr>
                <w:spacing w:val="9"/>
              </w:rPr>
              <w:t>取防火措施，消除火灾隐患，并对有关责任</w:t>
            </w:r>
            <w:r>
              <w:rPr>
                <w:spacing w:val="6"/>
              </w:rPr>
              <w:t>人员处</w:t>
            </w:r>
            <w:r>
              <w:rPr>
                <w:rFonts w:ascii="宋体" w:hAnsi="宋体" w:eastAsia="宋体" w:cs="宋体"/>
                <w:spacing w:val="6"/>
              </w:rPr>
              <w:t>200</w:t>
            </w:r>
            <w:r>
              <w:rPr>
                <w:spacing w:val="6"/>
              </w:rPr>
              <w:t>元以上</w:t>
            </w:r>
            <w:r>
              <w:rPr>
                <w:rFonts w:ascii="宋体" w:hAnsi="宋体" w:eastAsia="宋体" w:cs="宋体"/>
                <w:spacing w:val="6"/>
              </w:rPr>
              <w:t>2000</w:t>
            </w:r>
            <w:r>
              <w:rPr>
                <w:spacing w:val="6"/>
              </w:rPr>
              <w:t>元以下罚款，对有</w:t>
            </w:r>
            <w:r>
              <w:rPr>
                <w:spacing w:val="2"/>
              </w:rPr>
              <w:t>关责任单位处</w:t>
            </w:r>
            <w:r>
              <w:rPr>
                <w:rFonts w:ascii="宋体" w:hAnsi="宋体" w:eastAsia="宋体" w:cs="宋体"/>
                <w:spacing w:val="2"/>
              </w:rPr>
              <w:t>2000</w:t>
            </w:r>
            <w:r>
              <w:rPr>
                <w:spacing w:val="2"/>
              </w:rPr>
              <w:t>元以上</w:t>
            </w:r>
            <w:r>
              <w:rPr>
                <w:rFonts w:ascii="宋体" w:hAnsi="宋体" w:eastAsia="宋体" w:cs="宋体"/>
                <w:spacing w:val="2"/>
              </w:rPr>
              <w:t>2</w:t>
            </w:r>
            <w:r>
              <w:rPr>
                <w:spacing w:val="2"/>
              </w:rPr>
              <w:t>万元以下罚款；</w:t>
            </w:r>
            <w:r>
              <w:rPr>
                <w:spacing w:val="6"/>
              </w:rPr>
              <w:t>拒不采取防火措施、消除火灾隐患的，由县</w:t>
            </w:r>
            <w:r>
              <w:rPr>
                <w:spacing w:val="22"/>
              </w:rPr>
              <w:t>级以上地方人民政府草原防火主管部门代</w:t>
            </w:r>
            <w:r>
              <w:rPr>
                <w:spacing w:val="9"/>
              </w:rPr>
              <w:t>为采取防火措施、消除火灾隐患，所需费用</w:t>
            </w:r>
          </w:p>
        </w:tc>
        <w:tc>
          <w:tcPr>
            <w:tcW w:w="1469"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84" w:line="226" w:lineRule="auto"/>
              <w:ind w:left="275"/>
            </w:pPr>
            <w:r>
              <w:rPr>
                <w:spacing w:val="4"/>
              </w:rPr>
              <w:t>情节轻微</w:t>
            </w:r>
          </w:p>
        </w:tc>
        <w:tc>
          <w:tcPr>
            <w:tcW w:w="3223" w:type="dxa"/>
            <w:vAlign w:val="top"/>
          </w:tcPr>
          <w:p>
            <w:pPr>
              <w:pStyle w:val="6"/>
              <w:spacing w:before="114" w:line="273" w:lineRule="auto"/>
              <w:ind w:left="117" w:right="102" w:firstLine="1"/>
              <w:jc w:val="both"/>
            </w:pPr>
            <w:r>
              <w:rPr>
                <w:spacing w:val="19"/>
              </w:rPr>
              <w:t>在草原上从事野外作业的机械设备作业人员不遵守防火安全操作规程或者对野外作业的机械设备未采取防火措</w:t>
            </w:r>
            <w:r>
              <w:t>施，责令停止违法行为，经提醒及时采取防火措施，消除火</w:t>
            </w:r>
            <w:r>
              <w:rPr>
                <w:spacing w:val="7"/>
              </w:rPr>
              <w:t>灾隐患的</w:t>
            </w:r>
          </w:p>
        </w:tc>
        <w:tc>
          <w:tcPr>
            <w:tcW w:w="3031" w:type="dxa"/>
            <w:vAlign w:val="top"/>
          </w:tcPr>
          <w:p>
            <w:pPr>
              <w:spacing w:line="314" w:lineRule="auto"/>
              <w:rPr>
                <w:rFonts w:ascii="Arial"/>
                <w:sz w:val="21"/>
              </w:rPr>
            </w:pPr>
          </w:p>
          <w:p>
            <w:pPr>
              <w:spacing w:line="314" w:lineRule="auto"/>
              <w:rPr>
                <w:rFonts w:ascii="Arial"/>
                <w:sz w:val="21"/>
              </w:rPr>
            </w:pPr>
          </w:p>
          <w:p>
            <w:pPr>
              <w:pStyle w:val="6"/>
              <w:spacing w:before="84" w:line="282" w:lineRule="auto"/>
              <w:ind w:left="120" w:right="106" w:firstLine="2"/>
              <w:jc w:val="both"/>
            </w:pPr>
            <w:r>
              <w:rPr>
                <w:spacing w:val="13"/>
              </w:rPr>
              <w:t>对有关责任人员处</w:t>
            </w:r>
            <w:r>
              <w:rPr>
                <w:rFonts w:ascii="宋体" w:hAnsi="宋体" w:eastAsia="宋体" w:cs="宋体"/>
                <w:spacing w:val="13"/>
              </w:rPr>
              <w:t>200</w:t>
            </w:r>
            <w:r>
              <w:rPr>
                <w:spacing w:val="13"/>
              </w:rPr>
              <w:t>元</w:t>
            </w:r>
            <w:r>
              <w:rPr>
                <w:spacing w:val="-1"/>
              </w:rPr>
              <w:t>以上</w:t>
            </w:r>
            <w:r>
              <w:rPr>
                <w:rFonts w:ascii="宋体" w:hAnsi="宋体" w:eastAsia="宋体" w:cs="宋体"/>
                <w:spacing w:val="-1"/>
              </w:rPr>
              <w:t>500</w:t>
            </w:r>
            <w:r>
              <w:rPr>
                <w:spacing w:val="-1"/>
              </w:rPr>
              <w:t>元以下罚款；对有</w:t>
            </w:r>
            <w:r>
              <w:rPr>
                <w:spacing w:val="4"/>
              </w:rPr>
              <w:t>关责任单位处</w:t>
            </w:r>
            <w:r>
              <w:rPr>
                <w:rFonts w:ascii="宋体" w:hAnsi="宋体" w:eastAsia="宋体" w:cs="宋体"/>
                <w:spacing w:val="4"/>
              </w:rPr>
              <w:t>2000</w:t>
            </w:r>
            <w:r>
              <w:rPr>
                <w:spacing w:val="4"/>
              </w:rPr>
              <w:t>元以上</w:t>
            </w:r>
            <w:r>
              <w:rPr>
                <w:rFonts w:ascii="宋体" w:hAnsi="宋体" w:eastAsia="宋体" w:cs="宋体"/>
                <w:spacing w:val="3"/>
              </w:rPr>
              <w:t>5000</w:t>
            </w:r>
            <w:r>
              <w:rPr>
                <w:spacing w:val="3"/>
              </w:rPr>
              <w:t>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6"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84" w:line="235" w:lineRule="auto"/>
              <w:ind w:left="275"/>
            </w:pPr>
            <w:r>
              <w:rPr>
                <w:spacing w:val="4"/>
              </w:rPr>
              <w:t>情节一般</w:t>
            </w:r>
          </w:p>
        </w:tc>
        <w:tc>
          <w:tcPr>
            <w:tcW w:w="3223" w:type="dxa"/>
            <w:vAlign w:val="top"/>
          </w:tcPr>
          <w:p>
            <w:pPr>
              <w:pStyle w:val="6"/>
              <w:spacing w:before="117" w:line="273" w:lineRule="auto"/>
              <w:ind w:left="117" w:right="102" w:firstLine="1"/>
              <w:jc w:val="both"/>
            </w:pPr>
            <w:r>
              <w:rPr>
                <w:spacing w:val="19"/>
              </w:rPr>
              <w:t>在草原上从事野外作业的机械设备作业人员不遵守防火安全操作规程或者对野外作业的机械设备未采取防火措</w:t>
            </w:r>
            <w:r>
              <w:t>施，责令停止违法行为，经批评教育采取防火措施，消除火</w:t>
            </w:r>
            <w:r>
              <w:rPr>
                <w:spacing w:val="7"/>
              </w:rPr>
              <w:t>灾隐患的</w:t>
            </w:r>
          </w:p>
        </w:tc>
        <w:tc>
          <w:tcPr>
            <w:tcW w:w="3031" w:type="dxa"/>
            <w:vAlign w:val="top"/>
          </w:tcPr>
          <w:p>
            <w:pPr>
              <w:spacing w:line="314" w:lineRule="auto"/>
              <w:rPr>
                <w:rFonts w:ascii="Arial"/>
                <w:sz w:val="21"/>
              </w:rPr>
            </w:pPr>
          </w:p>
          <w:p>
            <w:pPr>
              <w:spacing w:line="314" w:lineRule="auto"/>
              <w:rPr>
                <w:rFonts w:ascii="Arial"/>
                <w:sz w:val="21"/>
              </w:rPr>
            </w:pPr>
          </w:p>
          <w:p>
            <w:pPr>
              <w:pStyle w:val="6"/>
              <w:spacing w:before="84" w:line="282" w:lineRule="auto"/>
              <w:ind w:left="124" w:right="106" w:hanging="1"/>
              <w:jc w:val="both"/>
            </w:pPr>
            <w:r>
              <w:rPr>
                <w:spacing w:val="13"/>
              </w:rPr>
              <w:t>对有关责任人员处</w:t>
            </w:r>
            <w:r>
              <w:rPr>
                <w:rFonts w:ascii="宋体" w:hAnsi="宋体" w:eastAsia="宋体" w:cs="宋体"/>
                <w:spacing w:val="13"/>
              </w:rPr>
              <w:t>500</w:t>
            </w:r>
            <w:r>
              <w:rPr>
                <w:spacing w:val="13"/>
              </w:rPr>
              <w:t>元</w:t>
            </w:r>
            <w:r>
              <w:rPr>
                <w:spacing w:val="7"/>
              </w:rPr>
              <w:t>以上</w:t>
            </w:r>
            <w:r>
              <w:rPr>
                <w:rFonts w:ascii="宋体" w:hAnsi="宋体" w:eastAsia="宋体" w:cs="宋体"/>
                <w:spacing w:val="7"/>
              </w:rPr>
              <w:t>2000</w:t>
            </w:r>
            <w:r>
              <w:rPr>
                <w:spacing w:val="7"/>
              </w:rPr>
              <w:t>元以下罚款；对有关责任单位处</w:t>
            </w:r>
            <w:r>
              <w:rPr>
                <w:rFonts w:ascii="宋体" w:hAnsi="宋体" w:eastAsia="宋体" w:cs="宋体"/>
                <w:spacing w:val="7"/>
              </w:rPr>
              <w:t>5000</w:t>
            </w:r>
            <w:r>
              <w:rPr>
                <w:spacing w:val="7"/>
              </w:rPr>
              <w:t>元以</w:t>
            </w:r>
            <w:r>
              <w:rPr>
                <w:spacing w:val="2"/>
              </w:rPr>
              <w:t>上</w:t>
            </w:r>
            <w:r>
              <w:rPr>
                <w:rFonts w:ascii="宋体" w:hAnsi="宋体" w:eastAsia="宋体" w:cs="宋体"/>
                <w:spacing w:val="2"/>
              </w:rPr>
              <w:t>2</w:t>
            </w:r>
            <w:r>
              <w:rPr>
                <w:spacing w:val="2"/>
              </w:rPr>
              <w:t>万元以下罚款。</w:t>
            </w:r>
          </w:p>
        </w:tc>
      </w:tr>
    </w:tbl>
    <w:p>
      <w:pPr>
        <w:rPr>
          <w:rFonts w:ascii="Arial"/>
          <w:sz w:val="21"/>
        </w:rPr>
      </w:pPr>
    </w:p>
    <w:p>
      <w:pPr>
        <w:rPr>
          <w:rFonts w:ascii="Arial" w:hAnsi="Arial" w:eastAsia="Arial" w:cs="Arial"/>
          <w:sz w:val="21"/>
          <w:szCs w:val="21"/>
        </w:rPr>
        <w:sectPr>
          <w:footerReference r:id="rId76"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8"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120" w:line="281" w:lineRule="auto"/>
              <w:ind w:left="117" w:right="103" w:firstLine="32"/>
              <w:jc w:val="both"/>
            </w:pPr>
            <w:r>
              <w:rPr>
                <w:spacing w:val="4"/>
              </w:rPr>
              <w:t>由违法单位或者个人承担</w:t>
            </w:r>
            <w:r>
              <w:rPr>
                <w:spacing w:val="6"/>
              </w:rPr>
              <w:t>：（</w:t>
            </w:r>
            <w:r>
              <w:rPr>
                <w:spacing w:val="4"/>
              </w:rPr>
              <w:t>四）在草原上</w:t>
            </w:r>
            <w:r>
              <w:rPr>
                <w:spacing w:val="22"/>
              </w:rPr>
              <w:t>从事野外作业的机械设备作业人员不遵守防火安全操作规程或者对野外作业的机械</w:t>
            </w:r>
            <w:r>
              <w:rPr>
                <w:spacing w:val="5"/>
              </w:rPr>
              <w:t>设备未采取防火措施的。</w:t>
            </w:r>
          </w:p>
        </w:tc>
        <w:tc>
          <w:tcPr>
            <w:tcW w:w="146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84" w:line="235" w:lineRule="auto"/>
              <w:ind w:left="275"/>
            </w:pPr>
            <w:r>
              <w:rPr>
                <w:spacing w:val="4"/>
              </w:rPr>
              <w:t>情节严重</w:t>
            </w:r>
          </w:p>
        </w:tc>
        <w:tc>
          <w:tcPr>
            <w:tcW w:w="3223" w:type="dxa"/>
            <w:vAlign w:val="top"/>
          </w:tcPr>
          <w:p>
            <w:pPr>
              <w:pStyle w:val="6"/>
              <w:spacing w:before="119" w:line="273" w:lineRule="auto"/>
              <w:ind w:left="117" w:right="102" w:firstLine="1"/>
              <w:jc w:val="both"/>
            </w:pPr>
            <w:r>
              <w:rPr>
                <w:spacing w:val="19"/>
              </w:rPr>
              <w:t>在草原上从事野外作业的机械设备作业人员不遵守防火安全操作规程或者对野外作业的机械设备未采取防火措</w:t>
            </w:r>
            <w:r>
              <w:t>施，责令停止违法行为，经批评教育拒不采取防火措施，消</w:t>
            </w:r>
            <w:r>
              <w:rPr>
                <w:spacing w:val="8"/>
              </w:rPr>
              <w:t>除火灾隐患的</w:t>
            </w:r>
          </w:p>
        </w:tc>
        <w:tc>
          <w:tcPr>
            <w:tcW w:w="3031" w:type="dxa"/>
            <w:vAlign w:val="top"/>
          </w:tcPr>
          <w:p>
            <w:pPr>
              <w:spacing w:line="430" w:lineRule="auto"/>
              <w:rPr>
                <w:rFonts w:ascii="Arial"/>
                <w:sz w:val="21"/>
              </w:rPr>
            </w:pPr>
          </w:p>
          <w:p>
            <w:pPr>
              <w:pStyle w:val="6"/>
              <w:spacing w:before="84" w:line="282" w:lineRule="auto"/>
              <w:ind w:left="118" w:right="106" w:firstLine="33"/>
              <w:jc w:val="both"/>
            </w:pPr>
            <w:r>
              <w:rPr>
                <w:spacing w:val="21"/>
              </w:rPr>
              <w:t>由县级以上地方人民政府</w:t>
            </w:r>
            <w:r>
              <w:rPr>
                <w:spacing w:val="24"/>
              </w:rPr>
              <w:t>草原防火主管部门代为采取防火措施、消除火灾隐</w:t>
            </w:r>
            <w:r>
              <w:rPr>
                <w:spacing w:val="3"/>
              </w:rPr>
              <w:t>患，所需费用由违法单位或</w:t>
            </w:r>
            <w:r>
              <w:rPr>
                <w:spacing w:val="6"/>
              </w:rPr>
              <w:t>者个人承担。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942" w:type="dxa"/>
            <w:vMerge w:val="restart"/>
            <w:tcBorders>
              <w:bottom w:val="nil"/>
            </w:tcBorders>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75" w:line="189" w:lineRule="auto"/>
              <w:ind w:left="363"/>
              <w:rPr>
                <w:rFonts w:ascii="宋体" w:hAnsi="宋体" w:eastAsia="宋体" w:cs="宋体"/>
                <w:sz w:val="23"/>
                <w:szCs w:val="23"/>
              </w:rPr>
            </w:pPr>
            <w:r>
              <w:rPr>
                <w:rFonts w:ascii="宋体" w:hAnsi="宋体" w:eastAsia="宋体" w:cs="宋体"/>
                <w:spacing w:val="-4"/>
                <w:sz w:val="23"/>
                <w:szCs w:val="23"/>
              </w:rPr>
              <w:t>74</w:t>
            </w:r>
          </w:p>
        </w:tc>
        <w:tc>
          <w:tcPr>
            <w:tcW w:w="1431"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84" w:line="281" w:lineRule="auto"/>
              <w:ind w:left="120" w:right="109" w:firstLine="2"/>
              <w:jc w:val="both"/>
            </w:pPr>
            <w:r>
              <w:rPr>
                <w:spacing w:val="8"/>
              </w:rPr>
              <w:t>不按野外用</w:t>
            </w:r>
            <w:r>
              <w:rPr>
                <w:spacing w:val="9"/>
              </w:rPr>
              <w:t>火规定在草原防火管制</w:t>
            </w:r>
            <w:r>
              <w:rPr>
                <w:spacing w:val="5"/>
              </w:rPr>
              <w:t>区内用火</w:t>
            </w:r>
          </w:p>
        </w:tc>
        <w:tc>
          <w:tcPr>
            <w:tcW w:w="4769" w:type="dxa"/>
            <w:vMerge w:val="restart"/>
            <w:tcBorders>
              <w:bottom w:val="nil"/>
            </w:tcBorders>
            <w:vAlign w:val="top"/>
          </w:tcPr>
          <w:p>
            <w:pPr>
              <w:pStyle w:val="6"/>
              <w:spacing w:before="115" w:line="235" w:lineRule="auto"/>
              <w:ind w:left="570"/>
            </w:pPr>
            <w:r>
              <w:rPr>
                <w:spacing w:val="13"/>
              </w:rPr>
              <w:t>《草原防火条例》</w:t>
            </w:r>
          </w:p>
          <w:p>
            <w:pPr>
              <w:pStyle w:val="6"/>
              <w:spacing w:before="71" w:line="282" w:lineRule="auto"/>
              <w:ind w:left="116" w:right="104" w:firstLine="491"/>
            </w:pPr>
            <w:r>
              <w:rPr>
                <w:spacing w:val="13"/>
              </w:rPr>
              <w:t>第二十二条第二款在草原防火管制区</w:t>
            </w:r>
            <w:r>
              <w:rPr>
                <w:spacing w:val="9"/>
              </w:rPr>
              <w:t>内，禁止一切野外用火。对可能引起草原火</w:t>
            </w:r>
            <w:r>
              <w:rPr>
                <w:spacing w:val="6"/>
              </w:rPr>
              <w:t>灾的非野外用火，县级以上地方人民政府或者草原防火主管部门应当按照管制要求，严</w:t>
            </w:r>
            <w:r>
              <w:rPr>
                <w:spacing w:val="-1"/>
              </w:rPr>
              <w:t>格管理。</w:t>
            </w:r>
          </w:p>
          <w:p>
            <w:pPr>
              <w:pStyle w:val="6"/>
              <w:spacing w:before="20" w:line="276" w:lineRule="auto"/>
              <w:ind w:left="116" w:right="28" w:firstLine="491"/>
            </w:pPr>
            <w:r>
              <w:rPr>
                <w:spacing w:val="11"/>
              </w:rPr>
              <w:t>第四十五条第五项违反本条例规定，</w:t>
            </w:r>
            <w:r>
              <w:rPr>
                <w:spacing w:val="6"/>
              </w:rPr>
              <w:t>有下列行为之一的，由县级以上地方</w:t>
            </w:r>
            <w:r>
              <w:rPr>
                <w:rFonts w:hint="eastAsia"/>
                <w:spacing w:val="6"/>
                <w:lang w:eastAsia="zh-CN"/>
              </w:rPr>
              <w:t>人民政府</w:t>
            </w:r>
            <w:r>
              <w:rPr>
                <w:spacing w:val="6"/>
              </w:rPr>
              <w:t>草原防火主管部门责令停止违法行为，采</w:t>
            </w:r>
            <w:r>
              <w:rPr>
                <w:spacing w:val="9"/>
              </w:rPr>
              <w:t>取防火措施，消除火灾隐患，并对有关责任</w:t>
            </w:r>
            <w:r>
              <w:rPr>
                <w:spacing w:val="6"/>
              </w:rPr>
              <w:t>人员处</w:t>
            </w:r>
            <w:r>
              <w:rPr>
                <w:rFonts w:ascii="宋体" w:hAnsi="宋体" w:eastAsia="宋体" w:cs="宋体"/>
                <w:spacing w:val="6"/>
              </w:rPr>
              <w:t>200</w:t>
            </w:r>
            <w:r>
              <w:rPr>
                <w:spacing w:val="6"/>
              </w:rPr>
              <w:t>元以上</w:t>
            </w:r>
            <w:r>
              <w:rPr>
                <w:rFonts w:ascii="宋体" w:hAnsi="宋体" w:eastAsia="宋体" w:cs="宋体"/>
                <w:spacing w:val="6"/>
              </w:rPr>
              <w:t>2000</w:t>
            </w:r>
            <w:r>
              <w:rPr>
                <w:spacing w:val="6"/>
              </w:rPr>
              <w:t>元以下罚款，对有</w:t>
            </w:r>
            <w:r>
              <w:rPr>
                <w:spacing w:val="2"/>
              </w:rPr>
              <w:t>关责任单位处</w:t>
            </w:r>
            <w:r>
              <w:rPr>
                <w:rFonts w:ascii="宋体" w:hAnsi="宋体" w:eastAsia="宋体" w:cs="宋体"/>
                <w:spacing w:val="2"/>
              </w:rPr>
              <w:t>2000</w:t>
            </w:r>
            <w:r>
              <w:rPr>
                <w:spacing w:val="2"/>
              </w:rPr>
              <w:t>元以上</w:t>
            </w:r>
            <w:r>
              <w:rPr>
                <w:rFonts w:ascii="宋体" w:hAnsi="宋体" w:eastAsia="宋体" w:cs="宋体"/>
                <w:spacing w:val="2"/>
              </w:rPr>
              <w:t>2</w:t>
            </w:r>
            <w:r>
              <w:rPr>
                <w:spacing w:val="2"/>
              </w:rPr>
              <w:t>万元以下罚款；</w:t>
            </w:r>
            <w:r>
              <w:rPr>
                <w:spacing w:val="6"/>
              </w:rPr>
              <w:t>拒不采取防火措施、消除火灾隐患的，由县</w:t>
            </w:r>
            <w:r>
              <w:rPr>
                <w:spacing w:val="22"/>
              </w:rPr>
              <w:t>级以上地方人民政府草原防火主管部门代</w:t>
            </w:r>
            <w:r>
              <w:rPr>
                <w:spacing w:val="9"/>
              </w:rPr>
              <w:t>为采取防火措施、消除火灾隐患，所需费用</w:t>
            </w:r>
          </w:p>
        </w:tc>
        <w:tc>
          <w:tcPr>
            <w:tcW w:w="1469" w:type="dxa"/>
            <w:vAlign w:val="top"/>
          </w:tcPr>
          <w:p>
            <w:pPr>
              <w:spacing w:line="313" w:lineRule="auto"/>
              <w:rPr>
                <w:rFonts w:ascii="Arial"/>
                <w:sz w:val="21"/>
              </w:rPr>
            </w:pPr>
          </w:p>
          <w:p>
            <w:pPr>
              <w:spacing w:line="314" w:lineRule="auto"/>
              <w:rPr>
                <w:rFonts w:ascii="Arial"/>
                <w:sz w:val="21"/>
              </w:rPr>
            </w:pPr>
          </w:p>
          <w:p>
            <w:pPr>
              <w:pStyle w:val="6"/>
              <w:spacing w:before="84" w:line="226" w:lineRule="auto"/>
              <w:ind w:left="275"/>
            </w:pPr>
            <w:r>
              <w:rPr>
                <w:spacing w:val="4"/>
              </w:rPr>
              <w:t>情节轻微</w:t>
            </w:r>
          </w:p>
        </w:tc>
        <w:tc>
          <w:tcPr>
            <w:tcW w:w="3223" w:type="dxa"/>
            <w:vAlign w:val="top"/>
          </w:tcPr>
          <w:p>
            <w:pPr>
              <w:pStyle w:val="6"/>
              <w:spacing w:before="113" w:line="264" w:lineRule="auto"/>
              <w:ind w:left="123" w:right="102" w:hanging="4"/>
              <w:jc w:val="both"/>
            </w:pPr>
            <w:r>
              <w:rPr>
                <w:spacing w:val="19"/>
              </w:rPr>
              <w:t>在草原防火管制区内未按照</w:t>
            </w:r>
            <w:r>
              <w:rPr>
                <w:spacing w:val="14"/>
              </w:rPr>
              <w:t>规定用火，责令停止违法行为，经提醒及时采取防火措</w:t>
            </w:r>
            <w:r>
              <w:rPr>
                <w:spacing w:val="8"/>
              </w:rPr>
              <w:t>施、消除火灾隐患的</w:t>
            </w:r>
          </w:p>
        </w:tc>
        <w:tc>
          <w:tcPr>
            <w:tcW w:w="3031" w:type="dxa"/>
            <w:vAlign w:val="top"/>
          </w:tcPr>
          <w:p>
            <w:pPr>
              <w:pStyle w:val="6"/>
              <w:spacing w:before="113" w:line="264" w:lineRule="auto"/>
              <w:ind w:left="120" w:right="106" w:firstLine="2"/>
              <w:jc w:val="both"/>
            </w:pPr>
            <w:r>
              <w:rPr>
                <w:spacing w:val="13"/>
              </w:rPr>
              <w:t>对有关责任人员处</w:t>
            </w:r>
            <w:r>
              <w:rPr>
                <w:rFonts w:ascii="宋体" w:hAnsi="宋体" w:eastAsia="宋体" w:cs="宋体"/>
                <w:spacing w:val="13"/>
              </w:rPr>
              <w:t>200</w:t>
            </w:r>
            <w:r>
              <w:rPr>
                <w:spacing w:val="13"/>
              </w:rPr>
              <w:t>元</w:t>
            </w:r>
            <w:r>
              <w:rPr>
                <w:spacing w:val="-1"/>
              </w:rPr>
              <w:t>以上</w:t>
            </w:r>
            <w:r>
              <w:rPr>
                <w:rFonts w:ascii="宋体" w:hAnsi="宋体" w:eastAsia="宋体" w:cs="宋体"/>
                <w:spacing w:val="-1"/>
              </w:rPr>
              <w:t>500</w:t>
            </w:r>
            <w:r>
              <w:rPr>
                <w:spacing w:val="-1"/>
              </w:rPr>
              <w:t>元以下罚款；对有</w:t>
            </w:r>
            <w:r>
              <w:rPr>
                <w:spacing w:val="4"/>
              </w:rPr>
              <w:t>关责任单位处</w:t>
            </w:r>
            <w:r>
              <w:rPr>
                <w:rFonts w:ascii="宋体" w:hAnsi="宋体" w:eastAsia="宋体" w:cs="宋体"/>
                <w:spacing w:val="4"/>
              </w:rPr>
              <w:t>2000</w:t>
            </w:r>
            <w:r>
              <w:rPr>
                <w:spacing w:val="4"/>
              </w:rPr>
              <w:t>元以上</w:t>
            </w:r>
            <w:r>
              <w:rPr>
                <w:rFonts w:ascii="宋体" w:hAnsi="宋体" w:eastAsia="宋体" w:cs="宋体"/>
                <w:spacing w:val="3"/>
              </w:rPr>
              <w:t>5000</w:t>
            </w:r>
            <w:r>
              <w:rPr>
                <w:spacing w:val="3"/>
              </w:rPr>
              <w:t>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314" w:lineRule="auto"/>
              <w:rPr>
                <w:rFonts w:ascii="Arial"/>
                <w:sz w:val="21"/>
              </w:rPr>
            </w:pPr>
          </w:p>
          <w:p>
            <w:pPr>
              <w:spacing w:line="315" w:lineRule="auto"/>
              <w:rPr>
                <w:rFonts w:ascii="Arial"/>
                <w:sz w:val="21"/>
              </w:rPr>
            </w:pPr>
          </w:p>
          <w:p>
            <w:pPr>
              <w:pStyle w:val="6"/>
              <w:spacing w:before="84" w:line="235" w:lineRule="auto"/>
              <w:ind w:left="275"/>
            </w:pPr>
            <w:r>
              <w:rPr>
                <w:spacing w:val="4"/>
              </w:rPr>
              <w:t>情节一般</w:t>
            </w:r>
          </w:p>
        </w:tc>
        <w:tc>
          <w:tcPr>
            <w:tcW w:w="3223" w:type="dxa"/>
            <w:vAlign w:val="top"/>
          </w:tcPr>
          <w:p>
            <w:pPr>
              <w:pStyle w:val="6"/>
              <w:spacing w:before="119" w:line="263" w:lineRule="auto"/>
              <w:ind w:left="123" w:right="102" w:hanging="4"/>
              <w:jc w:val="both"/>
            </w:pPr>
            <w:r>
              <w:rPr>
                <w:spacing w:val="19"/>
              </w:rPr>
              <w:t>在草原防火管制区内未按照</w:t>
            </w:r>
            <w:r>
              <w:rPr>
                <w:spacing w:val="14"/>
              </w:rPr>
              <w:t>规定用火，责令停止违法行为，经批评教育采取防火措</w:t>
            </w:r>
            <w:r>
              <w:rPr>
                <w:spacing w:val="8"/>
              </w:rPr>
              <w:t>施、消除火灾隐患的</w:t>
            </w:r>
          </w:p>
        </w:tc>
        <w:tc>
          <w:tcPr>
            <w:tcW w:w="3031" w:type="dxa"/>
            <w:vAlign w:val="top"/>
          </w:tcPr>
          <w:p>
            <w:pPr>
              <w:pStyle w:val="6"/>
              <w:spacing w:before="119" w:line="263" w:lineRule="auto"/>
              <w:ind w:left="124" w:right="106" w:hanging="1"/>
              <w:jc w:val="both"/>
            </w:pPr>
            <w:r>
              <w:rPr>
                <w:spacing w:val="13"/>
              </w:rPr>
              <w:t>对有关责任人员处</w:t>
            </w:r>
            <w:r>
              <w:rPr>
                <w:rFonts w:ascii="宋体" w:hAnsi="宋体" w:eastAsia="宋体" w:cs="宋体"/>
                <w:spacing w:val="13"/>
              </w:rPr>
              <w:t>500</w:t>
            </w:r>
            <w:r>
              <w:rPr>
                <w:spacing w:val="13"/>
              </w:rPr>
              <w:t>元</w:t>
            </w:r>
            <w:r>
              <w:rPr>
                <w:spacing w:val="7"/>
              </w:rPr>
              <w:t>以上</w:t>
            </w:r>
            <w:r>
              <w:rPr>
                <w:rFonts w:ascii="宋体" w:hAnsi="宋体" w:eastAsia="宋体" w:cs="宋体"/>
                <w:spacing w:val="7"/>
              </w:rPr>
              <w:t>2000</w:t>
            </w:r>
            <w:r>
              <w:rPr>
                <w:spacing w:val="7"/>
              </w:rPr>
              <w:t>元以下罚款；对有关责任单位处</w:t>
            </w:r>
            <w:r>
              <w:rPr>
                <w:rFonts w:ascii="宋体" w:hAnsi="宋体" w:eastAsia="宋体" w:cs="宋体"/>
                <w:spacing w:val="7"/>
              </w:rPr>
              <w:t>5000</w:t>
            </w:r>
            <w:r>
              <w:rPr>
                <w:spacing w:val="7"/>
              </w:rPr>
              <w:t>元以</w:t>
            </w:r>
            <w:r>
              <w:rPr>
                <w:spacing w:val="2"/>
              </w:rPr>
              <w:t>上</w:t>
            </w:r>
            <w:r>
              <w:rPr>
                <w:rFonts w:ascii="宋体" w:hAnsi="宋体" w:eastAsia="宋体" w:cs="宋体"/>
                <w:spacing w:val="2"/>
              </w:rPr>
              <w:t>2</w:t>
            </w:r>
            <w:r>
              <w:rPr>
                <w:spacing w:val="2"/>
              </w:rPr>
              <w:t>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6"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84" w:line="235" w:lineRule="auto"/>
              <w:ind w:left="275"/>
            </w:pPr>
            <w:r>
              <w:rPr>
                <w:spacing w:val="4"/>
              </w:rPr>
              <w:t>情节严重</w:t>
            </w:r>
          </w:p>
        </w:tc>
        <w:tc>
          <w:tcPr>
            <w:tcW w:w="3223" w:type="dxa"/>
            <w:vAlign w:val="top"/>
          </w:tcPr>
          <w:p>
            <w:pPr>
              <w:spacing w:line="309" w:lineRule="auto"/>
              <w:rPr>
                <w:rFonts w:ascii="Arial"/>
                <w:sz w:val="21"/>
              </w:rPr>
            </w:pPr>
          </w:p>
          <w:p>
            <w:pPr>
              <w:spacing w:line="310" w:lineRule="auto"/>
              <w:rPr>
                <w:rFonts w:ascii="Arial"/>
                <w:sz w:val="21"/>
              </w:rPr>
            </w:pPr>
          </w:p>
          <w:p>
            <w:pPr>
              <w:pStyle w:val="6"/>
              <w:spacing w:before="84" w:line="281" w:lineRule="auto"/>
              <w:ind w:left="119" w:right="102"/>
              <w:jc w:val="both"/>
            </w:pPr>
            <w:r>
              <w:rPr>
                <w:spacing w:val="19"/>
              </w:rPr>
              <w:t>在草原防火管制区内未按照</w:t>
            </w:r>
            <w:r>
              <w:rPr>
                <w:spacing w:val="15"/>
              </w:rPr>
              <w:t>规定用火，责令停止违法行</w:t>
            </w:r>
            <w:r>
              <w:t>为，经批评教育拒不采取防火</w:t>
            </w:r>
            <w:r>
              <w:rPr>
                <w:spacing w:val="8"/>
              </w:rPr>
              <w:t>措施、消除火灾隐患的</w:t>
            </w:r>
          </w:p>
        </w:tc>
        <w:tc>
          <w:tcPr>
            <w:tcW w:w="3031" w:type="dxa"/>
            <w:vAlign w:val="top"/>
          </w:tcPr>
          <w:p>
            <w:pPr>
              <w:spacing w:line="421" w:lineRule="auto"/>
              <w:rPr>
                <w:rFonts w:ascii="Arial"/>
                <w:sz w:val="21"/>
              </w:rPr>
            </w:pPr>
          </w:p>
          <w:p>
            <w:pPr>
              <w:pStyle w:val="6"/>
              <w:spacing w:before="84" w:line="282" w:lineRule="auto"/>
              <w:ind w:left="118" w:right="106" w:firstLine="33"/>
              <w:jc w:val="both"/>
            </w:pPr>
            <w:r>
              <w:rPr>
                <w:spacing w:val="21"/>
              </w:rPr>
              <w:t>由县级以上地方人民政府</w:t>
            </w:r>
            <w:r>
              <w:rPr>
                <w:spacing w:val="24"/>
              </w:rPr>
              <w:t>草原防火主管部门代为采取防火措施、消除火灾隐</w:t>
            </w:r>
            <w:r>
              <w:rPr>
                <w:spacing w:val="3"/>
              </w:rPr>
              <w:t>患，所需费用由违法单位或</w:t>
            </w:r>
            <w:r>
              <w:rPr>
                <w:spacing w:val="6"/>
              </w:rPr>
              <w:t>者个人承担。</w:t>
            </w:r>
          </w:p>
        </w:tc>
      </w:tr>
    </w:tbl>
    <w:p>
      <w:pPr>
        <w:rPr>
          <w:rFonts w:ascii="Arial"/>
          <w:sz w:val="21"/>
        </w:rPr>
      </w:pPr>
    </w:p>
    <w:p>
      <w:pPr>
        <w:rPr>
          <w:rFonts w:ascii="Arial" w:hAnsi="Arial" w:eastAsia="Arial" w:cs="Arial"/>
          <w:sz w:val="21"/>
          <w:szCs w:val="21"/>
        </w:rPr>
        <w:sectPr>
          <w:footerReference r:id="rId77"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118" w:line="277" w:lineRule="auto"/>
              <w:ind w:left="126" w:right="104" w:firstLine="23"/>
            </w:pPr>
            <w:r>
              <w:rPr>
                <w:spacing w:val="6"/>
              </w:rPr>
              <w:t>由违法单位或者个人承担</w:t>
            </w:r>
            <w:r>
              <w:rPr>
                <w:spacing w:val="18"/>
              </w:rPr>
              <w:t>：（</w:t>
            </w:r>
            <w:r>
              <w:rPr>
                <w:spacing w:val="6"/>
              </w:rPr>
              <w:t>五）在草原防火管制区内未按照规定用火的。</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942"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5" w:line="187" w:lineRule="auto"/>
              <w:ind w:left="363"/>
              <w:rPr>
                <w:rFonts w:ascii="宋体" w:hAnsi="宋体" w:eastAsia="宋体" w:cs="宋体"/>
                <w:sz w:val="23"/>
                <w:szCs w:val="23"/>
              </w:rPr>
            </w:pPr>
            <w:r>
              <w:rPr>
                <w:rFonts w:ascii="宋体" w:hAnsi="宋体" w:eastAsia="宋体" w:cs="宋体"/>
                <w:spacing w:val="-4"/>
                <w:sz w:val="23"/>
                <w:szCs w:val="23"/>
              </w:rPr>
              <w:t>75</w:t>
            </w:r>
          </w:p>
        </w:tc>
        <w:tc>
          <w:tcPr>
            <w:tcW w:w="1431"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84" w:line="280" w:lineRule="auto"/>
              <w:ind w:left="116" w:right="109" w:firstLine="4"/>
              <w:jc w:val="both"/>
            </w:pPr>
            <w:r>
              <w:rPr>
                <w:spacing w:val="9"/>
              </w:rPr>
              <w:t>经营者未履</w:t>
            </w:r>
            <w:r>
              <w:rPr>
                <w:spacing w:val="10"/>
              </w:rPr>
              <w:t>行草原防火</w:t>
            </w:r>
            <w:r>
              <w:rPr>
                <w:spacing w:val="2"/>
              </w:rPr>
              <w:t>责任</w:t>
            </w:r>
          </w:p>
        </w:tc>
        <w:tc>
          <w:tcPr>
            <w:tcW w:w="4769" w:type="dxa"/>
            <w:vMerge w:val="restart"/>
            <w:tcBorders>
              <w:bottom w:val="nil"/>
            </w:tcBorders>
            <w:vAlign w:val="top"/>
          </w:tcPr>
          <w:p>
            <w:pPr>
              <w:pStyle w:val="6"/>
              <w:spacing w:before="112" w:line="235" w:lineRule="auto"/>
              <w:ind w:left="570"/>
            </w:pPr>
            <w:r>
              <w:rPr>
                <w:spacing w:val="13"/>
              </w:rPr>
              <w:t>《草原防火条例》</w:t>
            </w:r>
          </w:p>
          <w:p>
            <w:pPr>
              <w:pStyle w:val="6"/>
              <w:spacing w:before="72" w:line="283" w:lineRule="auto"/>
              <w:ind w:left="115" w:right="103" w:firstLine="492"/>
            </w:pPr>
            <w:r>
              <w:rPr>
                <w:spacing w:val="13"/>
              </w:rPr>
              <w:t>第二十三条草原上的农（牧）场、工</w:t>
            </w:r>
            <w:r>
              <w:rPr>
                <w:spacing w:val="18"/>
              </w:rPr>
              <w:t>矿企业和其他生产经营单位，以及驻军单</w:t>
            </w:r>
            <w:r>
              <w:rPr>
                <w:spacing w:val="5"/>
              </w:rPr>
              <w:t>位、自然保护区管理单位和农村集体经济组</w:t>
            </w:r>
            <w:r>
              <w:rPr>
                <w:spacing w:val="9"/>
              </w:rPr>
              <w:t>织等，应当在县级以上地方人民政府的领导和草原防火主管部门的指导下，落实草原防</w:t>
            </w:r>
            <w:r>
              <w:rPr>
                <w:spacing w:val="6"/>
              </w:rPr>
              <w:t>火责任制，加强火源管理，消除火灾隐患，做好本单位的草原防火工作。</w:t>
            </w:r>
          </w:p>
          <w:p>
            <w:pPr>
              <w:pStyle w:val="6"/>
              <w:spacing w:before="25" w:line="282" w:lineRule="auto"/>
              <w:ind w:left="123" w:right="104" w:firstLine="473"/>
            </w:pPr>
            <w:r>
              <w:rPr>
                <w:spacing w:val="6"/>
              </w:rPr>
              <w:t>铁路、公路、电力和电信线路以及石油</w:t>
            </w:r>
            <w:r>
              <w:rPr>
                <w:spacing w:val="8"/>
              </w:rPr>
              <w:t>天然气管道等的经营单位，应当在其草原防</w:t>
            </w:r>
            <w:r>
              <w:rPr>
                <w:spacing w:val="6"/>
              </w:rPr>
              <w:t>火责任区内，落实防火措施，防止发生草原</w:t>
            </w:r>
            <w:r>
              <w:rPr>
                <w:spacing w:val="-5"/>
              </w:rPr>
              <w:t>火灾。</w:t>
            </w:r>
          </w:p>
          <w:p>
            <w:pPr>
              <w:pStyle w:val="6"/>
              <w:spacing w:before="14" w:line="281" w:lineRule="auto"/>
              <w:ind w:left="118" w:right="104" w:firstLine="481"/>
            </w:pPr>
            <w:r>
              <w:rPr>
                <w:spacing w:val="23"/>
              </w:rPr>
              <w:t>承包经营草原的个人对其承包经营的</w:t>
            </w:r>
            <w:r>
              <w:rPr>
                <w:spacing w:val="8"/>
              </w:rPr>
              <w:t>草原，应当加强火源管理，消除火灾隐患，</w:t>
            </w:r>
            <w:r>
              <w:rPr>
                <w:spacing w:val="4"/>
              </w:rPr>
              <w:t>履行草原防火义务。</w:t>
            </w:r>
          </w:p>
          <w:p>
            <w:pPr>
              <w:pStyle w:val="6"/>
              <w:spacing w:before="21" w:line="268" w:lineRule="auto"/>
              <w:ind w:left="117" w:right="103" w:firstLine="490"/>
              <w:jc w:val="both"/>
            </w:pPr>
            <w:r>
              <w:rPr>
                <w:spacing w:val="11"/>
              </w:rPr>
              <w:t>第四十六条违反本条例规定，草原上</w:t>
            </w:r>
            <w:r>
              <w:rPr>
                <w:spacing w:val="22"/>
              </w:rPr>
              <w:t>的生产经营等单位未建立或者未落实草原</w:t>
            </w:r>
            <w:r>
              <w:rPr>
                <w:spacing w:val="6"/>
              </w:rPr>
              <w:t>防火责任制的，由县级以上地方人民政府草原防火主管部门责令改正，对有关责任单位</w:t>
            </w:r>
            <w:r>
              <w:rPr>
                <w:spacing w:val="1"/>
              </w:rPr>
              <w:t>处</w:t>
            </w:r>
            <w:r>
              <w:rPr>
                <w:rFonts w:ascii="宋体" w:hAnsi="宋体" w:eastAsia="宋体" w:cs="宋体"/>
                <w:spacing w:val="1"/>
              </w:rPr>
              <w:t>5000</w:t>
            </w:r>
            <w:r>
              <w:rPr>
                <w:spacing w:val="1"/>
              </w:rPr>
              <w:t>元以上</w:t>
            </w:r>
            <w:r>
              <w:rPr>
                <w:rFonts w:ascii="宋体" w:hAnsi="宋体" w:eastAsia="宋体" w:cs="宋体"/>
                <w:spacing w:val="1"/>
              </w:rPr>
              <w:t>2</w:t>
            </w:r>
            <w:r>
              <w:rPr>
                <w:spacing w:val="1"/>
              </w:rPr>
              <w:t>万元以下罚款。</w:t>
            </w:r>
          </w:p>
        </w:tc>
        <w:tc>
          <w:tcPr>
            <w:tcW w:w="1469" w:type="dxa"/>
            <w:vAlign w:val="top"/>
          </w:tcPr>
          <w:p>
            <w:pPr>
              <w:spacing w:line="312" w:lineRule="auto"/>
              <w:rPr>
                <w:rFonts w:ascii="Arial"/>
                <w:sz w:val="21"/>
              </w:rPr>
            </w:pPr>
          </w:p>
          <w:p>
            <w:pPr>
              <w:spacing w:line="313" w:lineRule="auto"/>
              <w:rPr>
                <w:rFonts w:ascii="Arial"/>
                <w:sz w:val="21"/>
              </w:rPr>
            </w:pPr>
          </w:p>
          <w:p>
            <w:pPr>
              <w:pStyle w:val="6"/>
              <w:spacing w:before="84" w:line="235" w:lineRule="auto"/>
              <w:ind w:left="275"/>
            </w:pPr>
            <w:r>
              <w:rPr>
                <w:spacing w:val="4"/>
              </w:rPr>
              <w:t>情节一般</w:t>
            </w:r>
          </w:p>
        </w:tc>
        <w:tc>
          <w:tcPr>
            <w:tcW w:w="3223" w:type="dxa"/>
            <w:vAlign w:val="top"/>
          </w:tcPr>
          <w:p>
            <w:pPr>
              <w:pStyle w:val="6"/>
              <w:spacing w:before="113" w:line="264" w:lineRule="auto"/>
              <w:ind w:left="124" w:right="102" w:hanging="5"/>
              <w:jc w:val="both"/>
            </w:pPr>
            <w:r>
              <w:t>在草原防火险区，生产经营等</w:t>
            </w:r>
            <w:r>
              <w:rPr>
                <w:spacing w:val="19"/>
              </w:rPr>
              <w:t>单位未建立或者未落实草原</w:t>
            </w:r>
            <w:r>
              <w:rPr>
                <w:spacing w:val="-1"/>
              </w:rPr>
              <w:t>防火责任制的，责令改正，在</w:t>
            </w:r>
            <w:r>
              <w:rPr>
                <w:spacing w:val="6"/>
              </w:rPr>
              <w:t>限期内改正的</w:t>
            </w:r>
          </w:p>
        </w:tc>
        <w:tc>
          <w:tcPr>
            <w:tcW w:w="3031" w:type="dxa"/>
            <w:vAlign w:val="top"/>
          </w:tcPr>
          <w:p>
            <w:pPr>
              <w:spacing w:line="427" w:lineRule="auto"/>
              <w:rPr>
                <w:rFonts w:ascii="Arial"/>
                <w:sz w:val="21"/>
              </w:rPr>
            </w:pPr>
          </w:p>
          <w:p>
            <w:pPr>
              <w:pStyle w:val="6"/>
              <w:spacing w:before="85" w:line="279" w:lineRule="auto"/>
              <w:ind w:left="147" w:right="106" w:hanging="24"/>
            </w:pPr>
            <w:r>
              <w:rPr>
                <w:spacing w:val="7"/>
              </w:rPr>
              <w:t>对有关责任单位处</w:t>
            </w:r>
            <w:r>
              <w:rPr>
                <w:rFonts w:ascii="宋体" w:hAnsi="宋体" w:eastAsia="宋体" w:cs="宋体"/>
                <w:spacing w:val="7"/>
              </w:rPr>
              <w:t>5000</w:t>
            </w:r>
            <w:r>
              <w:rPr>
                <w:spacing w:val="7"/>
              </w:rPr>
              <w:t>元</w:t>
            </w:r>
            <w:r>
              <w:rPr>
                <w:spacing w:val="-2"/>
              </w:rPr>
              <w:t>以上</w:t>
            </w:r>
            <w:r>
              <w:rPr>
                <w:rFonts w:ascii="宋体" w:hAnsi="宋体" w:eastAsia="宋体" w:cs="宋体"/>
                <w:spacing w:val="-2"/>
              </w:rPr>
              <w:t>1</w:t>
            </w:r>
            <w:r>
              <w:rPr>
                <w:spacing w:val="-2"/>
              </w:rPr>
              <w:t>万元以下的罚款。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4"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84" w:line="235" w:lineRule="auto"/>
              <w:ind w:left="275"/>
            </w:pPr>
            <w:r>
              <w:rPr>
                <w:spacing w:val="4"/>
              </w:rPr>
              <w:t>情节严重</w:t>
            </w:r>
          </w:p>
        </w:tc>
        <w:tc>
          <w:tcPr>
            <w:tcW w:w="3223"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84" w:line="281" w:lineRule="auto"/>
              <w:ind w:left="119" w:right="102"/>
              <w:jc w:val="both"/>
            </w:pPr>
            <w:r>
              <w:t>在草原防火区，生产经营等单</w:t>
            </w:r>
            <w:r>
              <w:rPr>
                <w:spacing w:val="19"/>
              </w:rPr>
              <w:t>位未建立或者未落实草原防</w:t>
            </w:r>
            <w:r>
              <w:t>火责任制的，责令改正，在限</w:t>
            </w:r>
            <w:r>
              <w:rPr>
                <w:spacing w:val="7"/>
              </w:rPr>
              <w:t>期内未改正的</w:t>
            </w:r>
          </w:p>
        </w:tc>
        <w:tc>
          <w:tcPr>
            <w:tcW w:w="303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84" w:line="278" w:lineRule="auto"/>
              <w:ind w:left="147" w:right="109" w:hanging="24"/>
            </w:pPr>
            <w:r>
              <w:rPr>
                <w:spacing w:val="14"/>
              </w:rPr>
              <w:t>对有关责任单位处</w:t>
            </w:r>
            <w:r>
              <w:rPr>
                <w:rFonts w:ascii="宋体" w:hAnsi="宋体" w:eastAsia="宋体" w:cs="宋体"/>
                <w:spacing w:val="14"/>
              </w:rPr>
              <w:t>1</w:t>
            </w:r>
            <w:r>
              <w:rPr>
                <w:spacing w:val="14"/>
              </w:rPr>
              <w:t>万元</w:t>
            </w:r>
            <w:r>
              <w:rPr>
                <w:spacing w:val="1"/>
              </w:rPr>
              <w:t>以上</w:t>
            </w:r>
            <w:r>
              <w:rPr>
                <w:rFonts w:ascii="宋体" w:hAnsi="宋体" w:eastAsia="宋体" w:cs="宋体"/>
                <w:spacing w:val="1"/>
              </w:rPr>
              <w:t>2</w:t>
            </w:r>
            <w:r>
              <w:rPr>
                <w:spacing w:val="1"/>
              </w:rPr>
              <w:t>万元以下的罚款。</w:t>
            </w:r>
          </w:p>
        </w:tc>
      </w:tr>
    </w:tbl>
    <w:p>
      <w:pPr>
        <w:rPr>
          <w:rFonts w:ascii="Arial"/>
          <w:sz w:val="21"/>
        </w:rPr>
      </w:pPr>
    </w:p>
    <w:p>
      <w:pPr>
        <w:rPr>
          <w:rFonts w:ascii="Arial" w:hAnsi="Arial" w:eastAsia="Arial" w:cs="Arial"/>
          <w:sz w:val="21"/>
          <w:szCs w:val="21"/>
        </w:rPr>
        <w:sectPr>
          <w:footerReference r:id="rId78" w:type="default"/>
          <w:pgSz w:w="16848" w:h="11916"/>
          <w:pgMar w:top="1012" w:right="994" w:bottom="1103"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03" w:hRule="atLeast"/>
        </w:trPr>
        <w:tc>
          <w:tcPr>
            <w:tcW w:w="942"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before="75" w:line="189" w:lineRule="auto"/>
              <w:ind w:left="363"/>
              <w:rPr>
                <w:rFonts w:ascii="宋体" w:hAnsi="宋体" w:eastAsia="宋体" w:cs="宋体"/>
                <w:sz w:val="23"/>
                <w:szCs w:val="23"/>
              </w:rPr>
            </w:pPr>
            <w:r>
              <w:rPr>
                <w:rFonts w:ascii="宋体" w:hAnsi="宋体" w:eastAsia="宋体" w:cs="宋体"/>
                <w:spacing w:val="-4"/>
                <w:sz w:val="23"/>
                <w:szCs w:val="23"/>
              </w:rPr>
              <w:t>76</w:t>
            </w:r>
          </w:p>
        </w:tc>
        <w:tc>
          <w:tcPr>
            <w:tcW w:w="1431"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84" w:line="284" w:lineRule="auto"/>
              <w:ind w:left="97" w:right="14" w:firstLine="15"/>
            </w:pPr>
            <w:r>
              <w:rPr>
                <w:spacing w:val="10"/>
              </w:rPr>
              <w:t>破坏和侵占</w:t>
            </w:r>
            <w:r>
              <w:rPr>
                <w:spacing w:val="13"/>
              </w:rPr>
              <w:t>森林防火通</w:t>
            </w:r>
            <w:r>
              <w:rPr>
                <w:spacing w:val="8"/>
              </w:rPr>
              <w:t>道、标志、</w:t>
            </w:r>
            <w:r>
              <w:rPr>
                <w:spacing w:val="3"/>
              </w:rPr>
              <w:t>宣传碑</w:t>
            </w:r>
            <w:r>
              <w:rPr>
                <w:spacing w:val="13"/>
              </w:rPr>
              <w:t>（牌）、瞭</w:t>
            </w:r>
            <w:r>
              <w:rPr>
                <w:spacing w:val="-11"/>
              </w:rPr>
              <w:t>望台（塔）、</w:t>
            </w:r>
            <w:r>
              <w:rPr>
                <w:spacing w:val="13"/>
              </w:rPr>
              <w:t>隔离带、设</w:t>
            </w:r>
            <w:r>
              <w:rPr>
                <w:spacing w:val="11"/>
              </w:rPr>
              <w:t>施设备</w:t>
            </w:r>
          </w:p>
        </w:tc>
        <w:tc>
          <w:tcPr>
            <w:tcW w:w="4769" w:type="dxa"/>
            <w:vMerge w:val="restart"/>
            <w:tcBorders>
              <w:bottom w:val="nil"/>
            </w:tcBorders>
            <w:vAlign w:val="top"/>
          </w:tcPr>
          <w:p>
            <w:pPr>
              <w:pStyle w:val="6"/>
              <w:spacing w:before="117" w:line="235" w:lineRule="auto"/>
              <w:ind w:left="570"/>
            </w:pPr>
            <w:r>
              <w:rPr>
                <w:spacing w:val="12"/>
              </w:rPr>
              <w:t>《云南省森林防火条例》</w:t>
            </w:r>
          </w:p>
          <w:p>
            <w:pPr>
              <w:pStyle w:val="6"/>
              <w:spacing w:before="71" w:line="282" w:lineRule="auto"/>
              <w:ind w:left="118" w:right="7" w:firstLine="489"/>
            </w:pPr>
            <w:r>
              <w:rPr>
                <w:spacing w:val="13"/>
              </w:rPr>
              <w:t>第二十七条任何单位和个人不得破坏</w:t>
            </w:r>
            <w:r>
              <w:rPr>
                <w:spacing w:val="1"/>
              </w:rPr>
              <w:t>和侵占森林防火通道、标志、宣传碑（牌）、</w:t>
            </w:r>
            <w:r>
              <w:rPr>
                <w:spacing w:val="8"/>
              </w:rPr>
              <w:t>瞭望台（塔）、隔离带、设施设备，不得干</w:t>
            </w:r>
            <w:r>
              <w:rPr>
                <w:spacing w:val="22"/>
              </w:rPr>
              <w:t>扰依法设置的森林防火专用电台频率的正</w:t>
            </w:r>
            <w:r>
              <w:rPr>
                <w:spacing w:val="-2"/>
              </w:rPr>
              <w:t>常使用。</w:t>
            </w:r>
          </w:p>
          <w:p>
            <w:pPr>
              <w:pStyle w:val="6"/>
              <w:spacing w:before="18" w:line="275" w:lineRule="auto"/>
              <w:ind w:left="117" w:right="103" w:firstLine="490"/>
            </w:pPr>
            <w:r>
              <w:rPr>
                <w:spacing w:val="13"/>
              </w:rPr>
              <w:t>第四十八条违反本条例规定，破坏和</w:t>
            </w:r>
            <w:r>
              <w:rPr>
                <w:spacing w:val="6"/>
              </w:rPr>
              <w:t>侵占森林防火通道、标志、宣传碑（牌）、瞭望台（塔）、隔离带、设施设备的，由县</w:t>
            </w:r>
            <w:r>
              <w:rPr>
                <w:spacing w:val="22"/>
              </w:rPr>
              <w:t>级以上人民政府林业行政主管部门责令停</w:t>
            </w:r>
            <w:r>
              <w:rPr>
                <w:spacing w:val="7"/>
              </w:rPr>
              <w:t>止违法行为，赔偿损失，对个人可以处</w:t>
            </w:r>
            <w:r>
              <w:rPr>
                <w:rFonts w:ascii="宋体" w:hAnsi="宋体" w:eastAsia="宋体" w:cs="宋体"/>
                <w:spacing w:val="7"/>
              </w:rPr>
              <w:t>500</w:t>
            </w:r>
            <w:r>
              <w:rPr>
                <w:spacing w:val="5"/>
              </w:rPr>
              <w:t>元以上</w:t>
            </w:r>
            <w:r>
              <w:rPr>
                <w:rFonts w:ascii="宋体" w:hAnsi="宋体" w:eastAsia="宋体" w:cs="宋体"/>
                <w:spacing w:val="5"/>
              </w:rPr>
              <w:t>2000</w:t>
            </w:r>
            <w:r>
              <w:rPr>
                <w:spacing w:val="5"/>
              </w:rPr>
              <w:t>元以下罚款，对单位并处</w:t>
            </w:r>
            <w:r>
              <w:rPr>
                <w:rFonts w:ascii="宋体" w:hAnsi="宋体" w:eastAsia="宋体" w:cs="宋体"/>
                <w:spacing w:val="5"/>
              </w:rPr>
              <w:t>1</w:t>
            </w:r>
            <w:r>
              <w:rPr>
                <w:spacing w:val="5"/>
              </w:rPr>
              <w:t>万</w:t>
            </w:r>
            <w:r>
              <w:rPr>
                <w:spacing w:val="2"/>
              </w:rPr>
              <w:t>元以上</w:t>
            </w:r>
            <w:r>
              <w:rPr>
                <w:rFonts w:ascii="宋体" w:hAnsi="宋体" w:eastAsia="宋体" w:cs="宋体"/>
                <w:spacing w:val="2"/>
              </w:rPr>
              <w:t>2</w:t>
            </w:r>
            <w:r>
              <w:rPr>
                <w:spacing w:val="2"/>
              </w:rPr>
              <w:t>万元以下罚款；构成犯罪的，依法</w:t>
            </w:r>
            <w:r>
              <w:rPr>
                <w:spacing w:val="4"/>
              </w:rPr>
              <w:t>追究刑事责任。</w:t>
            </w:r>
          </w:p>
        </w:tc>
        <w:tc>
          <w:tcPr>
            <w:tcW w:w="1469" w:type="dxa"/>
            <w:vAlign w:val="top"/>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pStyle w:val="6"/>
              <w:spacing w:before="84" w:line="235" w:lineRule="auto"/>
              <w:ind w:left="275"/>
            </w:pPr>
            <w:r>
              <w:rPr>
                <w:spacing w:val="4"/>
              </w:rPr>
              <w:t>情节一般</w:t>
            </w:r>
          </w:p>
        </w:tc>
        <w:tc>
          <w:tcPr>
            <w:tcW w:w="3223" w:type="dxa"/>
            <w:vAlign w:val="top"/>
          </w:tcPr>
          <w:p>
            <w:pPr>
              <w:pStyle w:val="6"/>
              <w:spacing w:before="213" w:line="283" w:lineRule="auto"/>
              <w:ind w:left="116" w:right="9"/>
              <w:jc w:val="both"/>
            </w:pPr>
            <w:r>
              <w:t>破坏、侵占森林防火通道、标</w:t>
            </w:r>
            <w:r>
              <w:rPr>
                <w:spacing w:val="-10"/>
              </w:rPr>
              <w:t>志、宣传牌、瞭望台、隔离带、</w:t>
            </w:r>
            <w:r>
              <w:t>生物防火林带、视频监控、通讯设备等，干扰森林防火专用电台频率正常使用，造成损失</w:t>
            </w:r>
            <w:r>
              <w:rPr>
                <w:spacing w:val="1"/>
              </w:rPr>
              <w:t>不到</w:t>
            </w:r>
            <w:r>
              <w:rPr>
                <w:rFonts w:ascii="宋体" w:hAnsi="宋体" w:eastAsia="宋体" w:cs="宋体"/>
                <w:spacing w:val="1"/>
              </w:rPr>
              <w:t>5000</w:t>
            </w:r>
            <w:r>
              <w:rPr>
                <w:spacing w:val="1"/>
              </w:rPr>
              <w:t>元的</w:t>
            </w:r>
          </w:p>
        </w:tc>
        <w:tc>
          <w:tcPr>
            <w:tcW w:w="3031" w:type="dxa"/>
            <w:vAlign w:val="top"/>
          </w:tcPr>
          <w:p>
            <w:pPr>
              <w:spacing w:line="263" w:lineRule="auto"/>
              <w:rPr>
                <w:rFonts w:ascii="Arial"/>
                <w:sz w:val="21"/>
              </w:rPr>
            </w:pPr>
          </w:p>
          <w:p>
            <w:pPr>
              <w:spacing w:line="264" w:lineRule="auto"/>
              <w:rPr>
                <w:rFonts w:ascii="Arial"/>
                <w:sz w:val="21"/>
              </w:rPr>
            </w:pPr>
          </w:p>
          <w:p>
            <w:pPr>
              <w:pStyle w:val="6"/>
              <w:spacing w:before="84" w:line="282" w:lineRule="auto"/>
              <w:ind w:left="122" w:right="106" w:firstLine="5"/>
              <w:jc w:val="both"/>
            </w:pPr>
            <w:r>
              <w:rPr>
                <w:spacing w:val="2"/>
              </w:rPr>
              <w:t>责令停止违法行为、并对个</w:t>
            </w:r>
            <w:r>
              <w:rPr>
                <w:spacing w:val="1"/>
              </w:rPr>
              <w:t>人处</w:t>
            </w:r>
            <w:r>
              <w:rPr>
                <w:rFonts w:ascii="宋体" w:hAnsi="宋体" w:eastAsia="宋体" w:cs="宋体"/>
                <w:spacing w:val="1"/>
              </w:rPr>
              <w:t>500</w:t>
            </w:r>
            <w:r>
              <w:rPr>
                <w:spacing w:val="1"/>
              </w:rPr>
              <w:t>元以上</w:t>
            </w:r>
            <w:r>
              <w:rPr>
                <w:rFonts w:ascii="宋体" w:hAnsi="宋体" w:eastAsia="宋体" w:cs="宋体"/>
                <w:spacing w:val="1"/>
              </w:rPr>
              <w:t>1000</w:t>
            </w:r>
            <w:r>
              <w:rPr>
                <w:spacing w:val="1"/>
              </w:rPr>
              <w:t>元以</w:t>
            </w:r>
            <w:r>
              <w:rPr>
                <w:spacing w:val="-3"/>
              </w:rPr>
              <w:t>下的罚款；对单位处</w:t>
            </w:r>
            <w:r>
              <w:rPr>
                <w:rFonts w:ascii="宋体" w:hAnsi="宋体" w:eastAsia="宋体" w:cs="宋体"/>
                <w:spacing w:val="-3"/>
              </w:rPr>
              <w:t>1</w:t>
            </w:r>
            <w:r>
              <w:rPr>
                <w:spacing w:val="-3"/>
              </w:rPr>
              <w:t>万以</w:t>
            </w:r>
            <w:r>
              <w:rPr>
                <w:spacing w:val="-1"/>
              </w:rPr>
              <w:t>上</w:t>
            </w:r>
            <w:r>
              <w:rPr>
                <w:rFonts w:ascii="宋体" w:hAnsi="宋体" w:eastAsia="宋体" w:cs="宋体"/>
                <w:spacing w:val="-1"/>
              </w:rPr>
              <w:t>1.5</w:t>
            </w:r>
            <w:r>
              <w:rPr>
                <w:spacing w:val="-1"/>
              </w:rPr>
              <w:t>万元以下的罚款。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8"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84" w:line="235" w:lineRule="auto"/>
              <w:ind w:left="275"/>
            </w:pPr>
            <w:r>
              <w:rPr>
                <w:spacing w:val="4"/>
              </w:rPr>
              <w:t>情节严重</w:t>
            </w:r>
          </w:p>
        </w:tc>
        <w:tc>
          <w:tcPr>
            <w:tcW w:w="3223" w:type="dxa"/>
            <w:vAlign w:val="top"/>
          </w:tcPr>
          <w:p>
            <w:pPr>
              <w:pStyle w:val="6"/>
              <w:spacing w:before="211" w:line="283" w:lineRule="auto"/>
              <w:ind w:left="116" w:right="9"/>
              <w:jc w:val="both"/>
            </w:pPr>
            <w:r>
              <w:t>破坏、侵占森林防火通道、标</w:t>
            </w:r>
            <w:r>
              <w:rPr>
                <w:spacing w:val="-10"/>
              </w:rPr>
              <w:t>志、宣传牌、瞭望台、隔离带、</w:t>
            </w:r>
            <w:r>
              <w:t>生物防火林带、视频监控、通讯设备等，干扰森林防火专用</w:t>
            </w:r>
            <w:r>
              <w:rPr>
                <w:spacing w:val="33"/>
              </w:rPr>
              <w:t>电台频率正常使用，造成</w:t>
            </w:r>
            <w:r>
              <w:rPr>
                <w:rFonts w:ascii="宋体" w:hAnsi="宋体" w:eastAsia="宋体" w:cs="宋体"/>
                <w:spacing w:val="5"/>
              </w:rPr>
              <w:t>5000</w:t>
            </w:r>
            <w:r>
              <w:rPr>
                <w:spacing w:val="5"/>
              </w:rPr>
              <w:t>元以上损失，尚不构成</w:t>
            </w:r>
            <w:r>
              <w:rPr>
                <w:spacing w:val="6"/>
              </w:rPr>
              <w:t>犯罪的</w:t>
            </w:r>
          </w:p>
        </w:tc>
        <w:tc>
          <w:tcPr>
            <w:tcW w:w="3031" w:type="dxa"/>
            <w:vAlign w:val="top"/>
          </w:tcPr>
          <w:p>
            <w:pPr>
              <w:spacing w:line="261" w:lineRule="auto"/>
              <w:rPr>
                <w:rFonts w:ascii="Arial"/>
                <w:sz w:val="21"/>
              </w:rPr>
            </w:pPr>
          </w:p>
          <w:p>
            <w:pPr>
              <w:spacing w:line="261" w:lineRule="auto"/>
              <w:rPr>
                <w:rFonts w:ascii="Arial"/>
                <w:sz w:val="21"/>
              </w:rPr>
            </w:pPr>
          </w:p>
          <w:p>
            <w:pPr>
              <w:pStyle w:val="6"/>
              <w:spacing w:before="84" w:line="283" w:lineRule="auto"/>
              <w:ind w:left="125" w:right="104" w:firstLine="2"/>
              <w:jc w:val="both"/>
            </w:pPr>
            <w:r>
              <w:rPr>
                <w:spacing w:val="2"/>
              </w:rPr>
              <w:t>责令停止违法行为、赔偿损</w:t>
            </w:r>
            <w:r>
              <w:rPr>
                <w:spacing w:val="5"/>
              </w:rPr>
              <w:t>失，并对个人处</w:t>
            </w:r>
            <w:r>
              <w:rPr>
                <w:rFonts w:ascii="宋体" w:hAnsi="宋体" w:eastAsia="宋体" w:cs="宋体"/>
                <w:spacing w:val="5"/>
              </w:rPr>
              <w:t>1000</w:t>
            </w:r>
            <w:r>
              <w:rPr>
                <w:spacing w:val="5"/>
              </w:rPr>
              <w:t>元以</w:t>
            </w:r>
            <w:r>
              <w:rPr>
                <w:spacing w:val="7"/>
              </w:rPr>
              <w:t>上</w:t>
            </w:r>
            <w:r>
              <w:rPr>
                <w:rFonts w:ascii="宋体" w:hAnsi="宋体" w:eastAsia="宋体" w:cs="宋体"/>
                <w:spacing w:val="7"/>
              </w:rPr>
              <w:t>2000</w:t>
            </w:r>
            <w:r>
              <w:rPr>
                <w:spacing w:val="7"/>
              </w:rPr>
              <w:t>元以下的罚款；对</w:t>
            </w:r>
            <w:r>
              <w:t>单位处</w:t>
            </w:r>
            <w:r>
              <w:rPr>
                <w:rFonts w:ascii="宋体" w:hAnsi="宋体" w:eastAsia="宋体" w:cs="宋体"/>
              </w:rPr>
              <w:t>1.5</w:t>
            </w:r>
            <w:r>
              <w:t>万元以上</w:t>
            </w:r>
            <w:r>
              <w:rPr>
                <w:rFonts w:ascii="宋体" w:hAnsi="宋体" w:eastAsia="宋体" w:cs="宋体"/>
              </w:rPr>
              <w:t>2</w:t>
            </w:r>
            <w:r>
              <w:t>万元</w:t>
            </w:r>
            <w:r>
              <w:rPr>
                <w:spacing w:val="5"/>
              </w:rPr>
              <w:t>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1" w:hRule="atLeast"/>
        </w:trPr>
        <w:tc>
          <w:tcPr>
            <w:tcW w:w="942"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74" w:line="187" w:lineRule="auto"/>
              <w:ind w:left="363"/>
              <w:rPr>
                <w:rFonts w:ascii="宋体" w:hAnsi="宋体" w:eastAsia="宋体" w:cs="宋体"/>
                <w:sz w:val="23"/>
                <w:szCs w:val="23"/>
              </w:rPr>
            </w:pPr>
            <w:r>
              <w:rPr>
                <w:rFonts w:ascii="宋体" w:hAnsi="宋体" w:eastAsia="宋体" w:cs="宋体"/>
                <w:spacing w:val="-4"/>
                <w:sz w:val="23"/>
                <w:szCs w:val="23"/>
              </w:rPr>
              <w:t>77</w:t>
            </w:r>
          </w:p>
        </w:tc>
        <w:tc>
          <w:tcPr>
            <w:tcW w:w="1431" w:type="dxa"/>
            <w:vAlign w:val="top"/>
          </w:tcPr>
          <w:p>
            <w:pPr>
              <w:spacing w:line="258" w:lineRule="auto"/>
              <w:rPr>
                <w:rFonts w:ascii="Arial"/>
                <w:sz w:val="21"/>
              </w:rPr>
            </w:pPr>
          </w:p>
          <w:p>
            <w:pPr>
              <w:spacing w:line="259" w:lineRule="auto"/>
              <w:rPr>
                <w:rFonts w:ascii="Arial"/>
                <w:sz w:val="21"/>
              </w:rPr>
            </w:pPr>
          </w:p>
          <w:p>
            <w:pPr>
              <w:pStyle w:val="6"/>
              <w:spacing w:before="84" w:line="284" w:lineRule="auto"/>
              <w:ind w:left="114" w:right="109"/>
              <w:jc w:val="both"/>
            </w:pPr>
            <w:r>
              <w:rPr>
                <w:spacing w:val="10"/>
              </w:rPr>
              <w:t>森林防火期在森林防火区内野外违规用火、过失引发森林</w:t>
            </w:r>
            <w:r>
              <w:rPr>
                <w:spacing w:val="3"/>
              </w:rPr>
              <w:t>火灾</w:t>
            </w:r>
          </w:p>
        </w:tc>
        <w:tc>
          <w:tcPr>
            <w:tcW w:w="4769" w:type="dxa"/>
            <w:vAlign w:val="top"/>
          </w:tcPr>
          <w:p>
            <w:pPr>
              <w:pStyle w:val="6"/>
              <w:spacing w:before="213" w:line="235" w:lineRule="auto"/>
              <w:ind w:left="570"/>
            </w:pPr>
            <w:r>
              <w:rPr>
                <w:spacing w:val="12"/>
              </w:rPr>
              <w:t>《云南省森林防火条例》</w:t>
            </w:r>
          </w:p>
          <w:p>
            <w:pPr>
              <w:pStyle w:val="6"/>
              <w:spacing w:before="69" w:line="283" w:lineRule="auto"/>
              <w:ind w:left="116" w:right="94" w:firstLine="491"/>
            </w:pPr>
            <w:r>
              <w:rPr>
                <w:spacing w:val="14"/>
              </w:rPr>
              <w:t>第二十一条第一款森林防火期内，在</w:t>
            </w:r>
            <w:r>
              <w:rPr>
                <w:spacing w:val="7"/>
              </w:rPr>
              <w:t>森林防火区禁止下列行为</w:t>
            </w:r>
            <w:r>
              <w:rPr>
                <w:spacing w:val="5"/>
              </w:rPr>
              <w:t>：（</w:t>
            </w:r>
            <w:r>
              <w:rPr>
                <w:spacing w:val="7"/>
              </w:rPr>
              <w:t>一）吸烟、烧</w:t>
            </w:r>
            <w:r>
              <w:rPr>
                <w:spacing w:val="-2"/>
              </w:rPr>
              <w:t>纸、烧香</w:t>
            </w:r>
            <w:r>
              <w:rPr>
                <w:spacing w:val="5"/>
              </w:rPr>
              <w:t>；（</w:t>
            </w:r>
            <w:r>
              <w:rPr>
                <w:spacing w:val="-2"/>
              </w:rPr>
              <w:t>二）烧蜂、烧山狩猎</w:t>
            </w:r>
            <w:r>
              <w:rPr>
                <w:spacing w:val="5"/>
              </w:rPr>
              <w:t>；（</w:t>
            </w:r>
            <w:r>
              <w:rPr>
                <w:spacing w:val="-2"/>
              </w:rPr>
              <w:t>三）</w:t>
            </w:r>
            <w:r>
              <w:rPr>
                <w:spacing w:val="6"/>
              </w:rPr>
              <w:t>烤火、野炊、使用火把照明</w:t>
            </w:r>
            <w:r>
              <w:rPr>
                <w:spacing w:val="5"/>
              </w:rPr>
              <w:t>；（</w:t>
            </w:r>
            <w:r>
              <w:rPr>
                <w:spacing w:val="6"/>
              </w:rPr>
              <w:t>四）燃放烟</w:t>
            </w:r>
            <w:r>
              <w:rPr>
                <w:spacing w:val="10"/>
              </w:rPr>
              <w:t>花爆竹和孔明灯</w:t>
            </w:r>
            <w:r>
              <w:rPr>
                <w:spacing w:val="8"/>
              </w:rPr>
              <w:t>；（</w:t>
            </w:r>
            <w:r>
              <w:rPr>
                <w:spacing w:val="10"/>
              </w:rPr>
              <w:t>五）焚烧垃圾</w:t>
            </w:r>
            <w:r>
              <w:rPr>
                <w:spacing w:val="8"/>
              </w:rPr>
              <w:t>；（</w:t>
            </w:r>
            <w:r>
              <w:rPr>
                <w:spacing w:val="10"/>
              </w:rPr>
              <w:t>六）</w:t>
            </w:r>
            <w:r>
              <w:rPr>
                <w:spacing w:val="5"/>
              </w:rPr>
              <w:t>其他非生产性用火。</w:t>
            </w:r>
          </w:p>
          <w:p>
            <w:pPr>
              <w:pStyle w:val="6"/>
              <w:spacing w:before="12" w:line="234" w:lineRule="auto"/>
              <w:ind w:left="607"/>
            </w:pPr>
            <w:r>
              <w:rPr>
                <w:spacing w:val="13"/>
              </w:rPr>
              <w:t>第四十七条违反本条例规定，森林防</w:t>
            </w:r>
          </w:p>
        </w:tc>
        <w:tc>
          <w:tcPr>
            <w:tcW w:w="1469"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84" w:line="226" w:lineRule="auto"/>
              <w:ind w:left="275"/>
            </w:pPr>
            <w:r>
              <w:rPr>
                <w:spacing w:val="4"/>
              </w:rPr>
              <w:t>情节轻微</w:t>
            </w:r>
          </w:p>
        </w:tc>
        <w:tc>
          <w:tcPr>
            <w:tcW w:w="3223"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85" w:line="277" w:lineRule="auto"/>
              <w:ind w:left="118" w:right="104"/>
            </w:pPr>
            <w:r>
              <w:t>森林防火一般火险期内，未引</w:t>
            </w:r>
            <w:r>
              <w:rPr>
                <w:spacing w:val="7"/>
              </w:rPr>
              <w:t>起森林火灾的</w:t>
            </w:r>
          </w:p>
        </w:tc>
        <w:tc>
          <w:tcPr>
            <w:tcW w:w="3031" w:type="dxa"/>
            <w:vAlign w:val="top"/>
          </w:tcPr>
          <w:p>
            <w:pPr>
              <w:spacing w:line="359" w:lineRule="auto"/>
              <w:rPr>
                <w:rFonts w:ascii="Arial"/>
                <w:sz w:val="21"/>
              </w:rPr>
            </w:pPr>
          </w:p>
          <w:p>
            <w:pPr>
              <w:spacing w:line="359" w:lineRule="auto"/>
              <w:rPr>
                <w:rFonts w:ascii="Arial"/>
                <w:sz w:val="21"/>
              </w:rPr>
            </w:pPr>
          </w:p>
          <w:p>
            <w:pPr>
              <w:pStyle w:val="6"/>
              <w:spacing w:before="84" w:line="283" w:lineRule="auto"/>
              <w:ind w:left="119" w:right="104" w:firstLine="8"/>
              <w:jc w:val="both"/>
            </w:pPr>
            <w:r>
              <w:rPr>
                <w:spacing w:val="2"/>
              </w:rPr>
              <w:t>责令停止违法行为，给予警</w:t>
            </w:r>
            <w:r>
              <w:t>告，对个人并处</w:t>
            </w:r>
            <w:r>
              <w:rPr>
                <w:rFonts w:ascii="宋体" w:hAnsi="宋体" w:eastAsia="宋体" w:cs="宋体"/>
              </w:rPr>
              <w:t>200</w:t>
            </w:r>
            <w:r>
              <w:t>元以上</w:t>
            </w:r>
            <w:r>
              <w:rPr>
                <w:rFonts w:ascii="宋体" w:hAnsi="宋体" w:eastAsia="宋体" w:cs="宋体"/>
                <w:spacing w:val="2"/>
              </w:rPr>
              <w:t>500</w:t>
            </w:r>
            <w:r>
              <w:rPr>
                <w:spacing w:val="2"/>
              </w:rPr>
              <w:t>元以下罚款；对单位并</w:t>
            </w:r>
            <w:r>
              <w:rPr>
                <w:spacing w:val="-1"/>
              </w:rPr>
              <w:t>处</w:t>
            </w:r>
            <w:r>
              <w:rPr>
                <w:rFonts w:ascii="宋体" w:hAnsi="宋体" w:eastAsia="宋体" w:cs="宋体"/>
                <w:spacing w:val="-1"/>
              </w:rPr>
              <w:t>1</w:t>
            </w:r>
            <w:r>
              <w:rPr>
                <w:spacing w:val="-1"/>
              </w:rPr>
              <w:t>万元以上</w:t>
            </w:r>
            <w:r>
              <w:rPr>
                <w:rFonts w:ascii="宋体" w:hAnsi="宋体" w:eastAsia="宋体" w:cs="宋体"/>
                <w:spacing w:val="-1"/>
              </w:rPr>
              <w:t>1.5</w:t>
            </w:r>
            <w:r>
              <w:rPr>
                <w:spacing w:val="-1"/>
              </w:rPr>
              <w:t>万元以下</w:t>
            </w:r>
            <w:r>
              <w:rPr>
                <w:spacing w:val="-4"/>
              </w:rPr>
              <w:t>罚款。</w:t>
            </w:r>
          </w:p>
        </w:tc>
      </w:tr>
    </w:tbl>
    <w:p>
      <w:pPr>
        <w:rPr>
          <w:rFonts w:ascii="Arial"/>
          <w:sz w:val="21"/>
        </w:rPr>
      </w:pPr>
    </w:p>
    <w:p>
      <w:pPr>
        <w:rPr>
          <w:rFonts w:ascii="Arial" w:hAnsi="Arial" w:eastAsia="Arial" w:cs="Arial"/>
          <w:sz w:val="21"/>
          <w:szCs w:val="21"/>
        </w:rPr>
        <w:sectPr>
          <w:footerReference r:id="rId79"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8" w:hRule="atLeast"/>
        </w:trPr>
        <w:tc>
          <w:tcPr>
            <w:tcW w:w="942" w:type="dxa"/>
            <w:vMerge w:val="restart"/>
            <w:tcBorders>
              <w:bottom w:val="nil"/>
            </w:tcBorders>
            <w:vAlign w:val="top"/>
          </w:tcPr>
          <w:p>
            <w:pPr>
              <w:rPr>
                <w:rFonts w:ascii="Arial"/>
                <w:sz w:val="21"/>
              </w:rPr>
            </w:pPr>
          </w:p>
        </w:tc>
        <w:tc>
          <w:tcPr>
            <w:tcW w:w="1431" w:type="dxa"/>
            <w:vMerge w:val="restart"/>
            <w:tcBorders>
              <w:bottom w:val="nil"/>
            </w:tcBorders>
            <w:vAlign w:val="top"/>
          </w:tcPr>
          <w:p>
            <w:pPr>
              <w:rPr>
                <w:rFonts w:ascii="Arial"/>
                <w:sz w:val="21"/>
              </w:rPr>
            </w:pPr>
          </w:p>
        </w:tc>
        <w:tc>
          <w:tcPr>
            <w:tcW w:w="4769" w:type="dxa"/>
            <w:vMerge w:val="restart"/>
            <w:tcBorders>
              <w:bottom w:val="nil"/>
            </w:tcBorders>
            <w:vAlign w:val="top"/>
          </w:tcPr>
          <w:p>
            <w:pPr>
              <w:pStyle w:val="6"/>
              <w:spacing w:before="102" w:line="275" w:lineRule="auto"/>
              <w:ind w:left="115" w:firstLine="11"/>
              <w:jc w:val="both"/>
            </w:pPr>
            <w:r>
              <w:rPr>
                <w:spacing w:val="2"/>
              </w:rPr>
              <w:t>火期，在森林防火区内有下列行为之一，未</w:t>
            </w:r>
            <w:r>
              <w:rPr>
                <w:spacing w:val="5"/>
              </w:rPr>
              <w:t>引起森林火灾的，由县级以上人民政府林业</w:t>
            </w:r>
            <w:r>
              <w:rPr>
                <w:spacing w:val="18"/>
              </w:rPr>
              <w:t>行政主管部门责令停止违法行为，给予警</w:t>
            </w:r>
            <w:r>
              <w:rPr>
                <w:spacing w:val="6"/>
              </w:rPr>
              <w:t>告，对个人并处</w:t>
            </w:r>
            <w:r>
              <w:rPr>
                <w:rFonts w:ascii="宋体" w:hAnsi="宋体" w:eastAsia="宋体" w:cs="宋体"/>
                <w:spacing w:val="6"/>
              </w:rPr>
              <w:t>200</w:t>
            </w:r>
            <w:r>
              <w:rPr>
                <w:spacing w:val="6"/>
              </w:rPr>
              <w:t>元以上</w:t>
            </w:r>
            <w:r>
              <w:rPr>
                <w:rFonts w:ascii="宋体" w:hAnsi="宋体" w:eastAsia="宋体" w:cs="宋体"/>
                <w:spacing w:val="6"/>
              </w:rPr>
              <w:t>1000</w:t>
            </w:r>
            <w:r>
              <w:rPr>
                <w:spacing w:val="6"/>
              </w:rPr>
              <w:t>元以下罚</w:t>
            </w:r>
            <w:r>
              <w:rPr>
                <w:spacing w:val="-3"/>
              </w:rPr>
              <w:t>款，对单位并处</w:t>
            </w:r>
            <w:r>
              <w:rPr>
                <w:rFonts w:ascii="宋体" w:hAnsi="宋体" w:eastAsia="宋体" w:cs="宋体"/>
                <w:spacing w:val="-3"/>
              </w:rPr>
              <w:t>1</w:t>
            </w:r>
            <w:r>
              <w:rPr>
                <w:spacing w:val="-3"/>
              </w:rPr>
              <w:t>万元以上</w:t>
            </w:r>
            <w:r>
              <w:rPr>
                <w:rFonts w:ascii="宋体" w:hAnsi="宋体" w:eastAsia="宋体" w:cs="宋体"/>
                <w:spacing w:val="-3"/>
              </w:rPr>
              <w:t>2</w:t>
            </w:r>
            <w:r>
              <w:rPr>
                <w:spacing w:val="-3"/>
              </w:rPr>
              <w:t>万元以下罚款；</w:t>
            </w:r>
            <w:r>
              <w:rPr>
                <w:spacing w:val="8"/>
              </w:rPr>
              <w:t>引起森林火灾的，责令限期更新造林，对个</w:t>
            </w:r>
            <w:r>
              <w:t>人并处</w:t>
            </w:r>
            <w:r>
              <w:rPr>
                <w:rFonts w:ascii="宋体" w:hAnsi="宋体" w:eastAsia="宋体" w:cs="宋体"/>
              </w:rPr>
              <w:t>1000</w:t>
            </w:r>
            <w:r>
              <w:t>元以上</w:t>
            </w:r>
            <w:r>
              <w:rPr>
                <w:rFonts w:ascii="宋体" w:hAnsi="宋体" w:eastAsia="宋体" w:cs="宋体"/>
              </w:rPr>
              <w:t>3000</w:t>
            </w:r>
            <w:r>
              <w:t>元以下罚款，对单</w:t>
            </w:r>
            <w:r>
              <w:rPr>
                <w:spacing w:val="1"/>
              </w:rPr>
              <w:t>位并处</w:t>
            </w:r>
            <w:r>
              <w:rPr>
                <w:rFonts w:ascii="宋体" w:hAnsi="宋体" w:eastAsia="宋体" w:cs="宋体"/>
                <w:spacing w:val="1"/>
              </w:rPr>
              <w:t>2</w:t>
            </w:r>
            <w:r>
              <w:rPr>
                <w:spacing w:val="1"/>
              </w:rPr>
              <w:t>万元以上</w:t>
            </w:r>
            <w:r>
              <w:rPr>
                <w:rFonts w:ascii="宋体" w:hAnsi="宋体" w:eastAsia="宋体" w:cs="宋体"/>
                <w:spacing w:val="1"/>
              </w:rPr>
              <w:t>5</w:t>
            </w:r>
            <w:r>
              <w:rPr>
                <w:spacing w:val="1"/>
              </w:rPr>
              <w:t>万元以下罚款，并应当</w:t>
            </w:r>
            <w:r>
              <w:rPr>
                <w:spacing w:val="5"/>
              </w:rPr>
              <w:t>依法承担民事赔偿责任；构成犯罪的，依法</w:t>
            </w:r>
            <w:r>
              <w:rPr>
                <w:spacing w:val="4"/>
              </w:rPr>
              <w:t>追究刑事责任</w:t>
            </w:r>
            <w:r>
              <w:rPr>
                <w:spacing w:val="21"/>
              </w:rPr>
              <w:t>：（</w:t>
            </w:r>
            <w:r>
              <w:rPr>
                <w:spacing w:val="4"/>
              </w:rPr>
              <w:t>一）架设输电线路、电信</w:t>
            </w:r>
            <w:r>
              <w:rPr>
                <w:spacing w:val="5"/>
              </w:rPr>
              <w:t>线路和铺设石油天然气输送管道等，产权单</w:t>
            </w:r>
            <w:r>
              <w:rPr>
                <w:spacing w:val="6"/>
              </w:rPr>
              <w:t>位未采取防火措施的</w:t>
            </w:r>
            <w:r>
              <w:rPr>
                <w:spacing w:val="25"/>
              </w:rPr>
              <w:t>；（</w:t>
            </w:r>
            <w:r>
              <w:rPr>
                <w:spacing w:val="6"/>
              </w:rPr>
              <w:t>二）未经批准进行</w:t>
            </w:r>
            <w:r>
              <w:t>烧灰积肥，烧地（田）埂、甘蔗地、牧草地、</w:t>
            </w:r>
            <w:r>
              <w:rPr>
                <w:spacing w:val="6"/>
              </w:rPr>
              <w:t>秸秆，烧荒烧炭等野外农事用火的</w:t>
            </w:r>
            <w:r>
              <w:rPr>
                <w:spacing w:val="24"/>
              </w:rPr>
              <w:t>；（</w:t>
            </w:r>
            <w:r>
              <w:rPr>
                <w:spacing w:val="6"/>
              </w:rPr>
              <w:t>三）</w:t>
            </w:r>
            <w:r>
              <w:rPr>
                <w:spacing w:val="18"/>
              </w:rPr>
              <w:t>经批准野外农事用火，但不符合相关要求</w:t>
            </w:r>
            <w:r>
              <w:rPr>
                <w:spacing w:val="5"/>
              </w:rPr>
              <w:t>的；（四）未经批准实施计划烧除、炼山造</w:t>
            </w:r>
            <w:r>
              <w:rPr>
                <w:spacing w:val="8"/>
              </w:rPr>
              <w:t>林、勘察、开采矿藏和各项建设工程等野外</w:t>
            </w:r>
            <w:r>
              <w:rPr>
                <w:spacing w:val="2"/>
              </w:rPr>
              <w:t>用火的</w:t>
            </w:r>
            <w:r>
              <w:rPr>
                <w:spacing w:val="3"/>
              </w:rPr>
              <w:t>；（</w:t>
            </w:r>
            <w:r>
              <w:rPr>
                <w:spacing w:val="2"/>
              </w:rPr>
              <w:t>五）吸烟、烧纸、烧香的</w:t>
            </w:r>
            <w:r>
              <w:rPr>
                <w:spacing w:val="3"/>
              </w:rPr>
              <w:t>；（</w:t>
            </w:r>
            <w:r>
              <w:rPr>
                <w:spacing w:val="2"/>
              </w:rPr>
              <w:t>六）</w:t>
            </w:r>
            <w:r>
              <w:rPr>
                <w:spacing w:val="6"/>
              </w:rPr>
              <w:t>烧蜂、烧山狩猎的</w:t>
            </w:r>
            <w:r>
              <w:rPr>
                <w:spacing w:val="25"/>
              </w:rPr>
              <w:t>；（</w:t>
            </w:r>
            <w:r>
              <w:rPr>
                <w:spacing w:val="6"/>
              </w:rPr>
              <w:t>七）烤火、野炊、使</w:t>
            </w:r>
            <w:r>
              <w:rPr>
                <w:spacing w:val="12"/>
              </w:rPr>
              <w:t>用火把照明的</w:t>
            </w:r>
            <w:r>
              <w:rPr>
                <w:spacing w:val="-26"/>
              </w:rPr>
              <w:t>；（</w:t>
            </w:r>
            <w:r>
              <w:rPr>
                <w:spacing w:val="12"/>
              </w:rPr>
              <w:t>八）燃放烟花爆竹和孔明</w:t>
            </w:r>
            <w:r>
              <w:rPr>
                <w:spacing w:val="10"/>
              </w:rPr>
              <w:t>灯的</w:t>
            </w:r>
            <w:r>
              <w:t>；（</w:t>
            </w:r>
            <w:r>
              <w:rPr>
                <w:spacing w:val="10"/>
              </w:rPr>
              <w:t>九）焚烧垃圾的</w:t>
            </w:r>
            <w:r>
              <w:t>；（</w:t>
            </w:r>
            <w:r>
              <w:rPr>
                <w:spacing w:val="10"/>
              </w:rPr>
              <w:t>十）携带火种</w:t>
            </w:r>
            <w:r>
              <w:rPr>
                <w:spacing w:val="7"/>
              </w:rPr>
              <w:t>和易燃易爆物品进入森林防火区的</w:t>
            </w:r>
            <w:r>
              <w:rPr>
                <w:spacing w:val="-40"/>
              </w:rPr>
              <w:t>；（</w:t>
            </w:r>
            <w:r>
              <w:rPr>
                <w:spacing w:val="7"/>
              </w:rPr>
              <w:t>十一）</w:t>
            </w:r>
            <w:r>
              <w:rPr>
                <w:spacing w:val="4"/>
              </w:rPr>
              <w:t>其他野外违规用火的。</w:t>
            </w:r>
          </w:p>
        </w:tc>
        <w:tc>
          <w:tcPr>
            <w:tcW w:w="1469"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84" w:line="235" w:lineRule="auto"/>
              <w:ind w:left="275"/>
            </w:pPr>
            <w:r>
              <w:rPr>
                <w:spacing w:val="4"/>
              </w:rPr>
              <w:t>情节一般</w:t>
            </w:r>
          </w:p>
        </w:tc>
        <w:tc>
          <w:tcPr>
            <w:tcW w:w="3223" w:type="dxa"/>
            <w:vAlign w:val="top"/>
          </w:tcPr>
          <w:p>
            <w:pPr>
              <w:spacing w:line="314" w:lineRule="auto"/>
              <w:rPr>
                <w:rFonts w:ascii="Arial"/>
                <w:sz w:val="21"/>
              </w:rPr>
            </w:pPr>
          </w:p>
          <w:p>
            <w:pPr>
              <w:spacing w:line="315" w:lineRule="auto"/>
              <w:rPr>
                <w:rFonts w:ascii="Arial"/>
                <w:sz w:val="21"/>
              </w:rPr>
            </w:pPr>
          </w:p>
          <w:p>
            <w:pPr>
              <w:pStyle w:val="6"/>
              <w:spacing w:before="84" w:line="279" w:lineRule="auto"/>
              <w:ind w:left="118" w:right="104"/>
            </w:pPr>
            <w:r>
              <w:t>森林防火高火险期内，未引起</w:t>
            </w:r>
            <w:r>
              <w:rPr>
                <w:spacing w:val="7"/>
              </w:rPr>
              <w:t>森林火灾的</w:t>
            </w:r>
          </w:p>
        </w:tc>
        <w:tc>
          <w:tcPr>
            <w:tcW w:w="3031" w:type="dxa"/>
            <w:vAlign w:val="top"/>
          </w:tcPr>
          <w:p>
            <w:pPr>
              <w:pStyle w:val="6"/>
              <w:spacing w:before="119" w:line="268" w:lineRule="auto"/>
              <w:ind w:left="125" w:right="104" w:firstLine="2"/>
              <w:jc w:val="both"/>
            </w:pPr>
            <w:r>
              <w:rPr>
                <w:spacing w:val="2"/>
              </w:rPr>
              <w:t>责令停止违法行为，给予警</w:t>
            </w:r>
            <w:r>
              <w:rPr>
                <w:spacing w:val="-1"/>
              </w:rPr>
              <w:t>告，对个人并处</w:t>
            </w:r>
            <w:r>
              <w:rPr>
                <w:rFonts w:ascii="宋体" w:hAnsi="宋体" w:eastAsia="宋体" w:cs="宋体"/>
                <w:spacing w:val="-1"/>
              </w:rPr>
              <w:t>500</w:t>
            </w:r>
            <w:r>
              <w:rPr>
                <w:spacing w:val="-1"/>
              </w:rPr>
              <w:t>元以上</w:t>
            </w:r>
            <w:r>
              <w:rPr>
                <w:rFonts w:ascii="宋体" w:hAnsi="宋体" w:eastAsia="宋体" w:cs="宋体"/>
                <w:spacing w:val="9"/>
              </w:rPr>
              <w:t>1000</w:t>
            </w:r>
            <w:r>
              <w:rPr>
                <w:spacing w:val="9"/>
              </w:rPr>
              <w:t>元以下罚款；对单位</w:t>
            </w:r>
            <w:r>
              <w:t>并处</w:t>
            </w:r>
            <w:r>
              <w:rPr>
                <w:rFonts w:ascii="宋体" w:hAnsi="宋体" w:eastAsia="宋体" w:cs="宋体"/>
              </w:rPr>
              <w:t>1.5</w:t>
            </w:r>
            <w:r>
              <w:t>万元以上</w:t>
            </w:r>
            <w:r>
              <w:rPr>
                <w:rFonts w:ascii="宋体" w:hAnsi="宋体" w:eastAsia="宋体" w:cs="宋体"/>
              </w:rPr>
              <w:t>2</w:t>
            </w:r>
            <w:r>
              <w:t>万元以</w:t>
            </w:r>
            <w:r>
              <w:rPr>
                <w:spacing w:val="-3"/>
              </w:rPr>
              <w:t>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7"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6"/>
              <w:spacing w:before="84" w:line="235" w:lineRule="auto"/>
              <w:ind w:left="275"/>
            </w:pPr>
            <w:r>
              <w:rPr>
                <w:spacing w:val="4"/>
              </w:rPr>
              <w:t>情节严重</w:t>
            </w:r>
          </w:p>
        </w:tc>
        <w:tc>
          <w:tcPr>
            <w:tcW w:w="3223" w:type="dxa"/>
            <w:vAlign w:val="top"/>
          </w:tcPr>
          <w:p>
            <w:pPr>
              <w:spacing w:line="279" w:lineRule="auto"/>
              <w:rPr>
                <w:rFonts w:ascii="Arial"/>
                <w:sz w:val="21"/>
              </w:rPr>
            </w:pPr>
          </w:p>
          <w:p>
            <w:pPr>
              <w:spacing w:line="280" w:lineRule="auto"/>
              <w:rPr>
                <w:rFonts w:ascii="Arial"/>
                <w:sz w:val="21"/>
              </w:rPr>
            </w:pPr>
          </w:p>
          <w:p>
            <w:pPr>
              <w:pStyle w:val="6"/>
              <w:spacing w:before="84" w:line="278" w:lineRule="auto"/>
              <w:ind w:left="126" w:right="104" w:firstLine="9"/>
            </w:pPr>
            <w:r>
              <w:rPr>
                <w:spacing w:val="-1"/>
              </w:rPr>
              <w:t>引起森林火灾，过火有林面积</w:t>
            </w:r>
            <w:r>
              <w:rPr>
                <w:spacing w:val="-2"/>
              </w:rPr>
              <w:t>不足</w:t>
            </w:r>
            <w:r>
              <w:rPr>
                <w:rFonts w:ascii="宋体" w:hAnsi="宋体" w:eastAsia="宋体" w:cs="宋体"/>
                <w:spacing w:val="-2"/>
              </w:rPr>
              <w:t>1</w:t>
            </w:r>
            <w:r>
              <w:rPr>
                <w:spacing w:val="-2"/>
              </w:rPr>
              <w:t>公顷的</w:t>
            </w:r>
          </w:p>
        </w:tc>
        <w:tc>
          <w:tcPr>
            <w:tcW w:w="3031" w:type="dxa"/>
            <w:vAlign w:val="top"/>
          </w:tcPr>
          <w:p>
            <w:pPr>
              <w:pStyle w:val="6"/>
              <w:spacing w:before="246" w:line="282" w:lineRule="auto"/>
              <w:ind w:left="125" w:right="104" w:firstLine="2"/>
              <w:jc w:val="both"/>
            </w:pPr>
            <w:r>
              <w:rPr>
                <w:spacing w:val="2"/>
              </w:rPr>
              <w:t>责令限期更新造林，对个人</w:t>
            </w:r>
            <w:r>
              <w:rPr>
                <w:spacing w:val="1"/>
              </w:rPr>
              <w:t>并处</w:t>
            </w:r>
            <w:r>
              <w:rPr>
                <w:rFonts w:ascii="宋体" w:hAnsi="宋体" w:eastAsia="宋体" w:cs="宋体"/>
                <w:spacing w:val="1"/>
              </w:rPr>
              <w:t>1000</w:t>
            </w:r>
            <w:r>
              <w:rPr>
                <w:spacing w:val="1"/>
              </w:rPr>
              <w:t>元以上</w:t>
            </w:r>
            <w:r>
              <w:rPr>
                <w:rFonts w:ascii="宋体" w:hAnsi="宋体" w:eastAsia="宋体" w:cs="宋体"/>
                <w:spacing w:val="1"/>
              </w:rPr>
              <w:t>2000</w:t>
            </w:r>
            <w:r>
              <w:rPr>
                <w:spacing w:val="1"/>
              </w:rPr>
              <w:t>元以</w:t>
            </w:r>
            <w:r>
              <w:rPr>
                <w:spacing w:val="-1"/>
              </w:rPr>
              <w:t>下罚款；对单位并处</w:t>
            </w:r>
            <w:r>
              <w:rPr>
                <w:rFonts w:ascii="宋体" w:hAnsi="宋体" w:eastAsia="宋体" w:cs="宋体"/>
                <w:spacing w:val="-1"/>
              </w:rPr>
              <w:t>2</w:t>
            </w:r>
            <w:r>
              <w:rPr>
                <w:spacing w:val="-1"/>
              </w:rPr>
              <w:t>万元</w:t>
            </w:r>
            <w:r>
              <w:rPr>
                <w:spacing w:val="3"/>
              </w:rPr>
              <w:t>以上</w:t>
            </w:r>
            <w:r>
              <w:rPr>
                <w:rFonts w:ascii="宋体" w:hAnsi="宋体" w:eastAsia="宋体" w:cs="宋体"/>
                <w:spacing w:val="3"/>
              </w:rPr>
              <w:t>3</w:t>
            </w:r>
            <w:r>
              <w:rPr>
                <w:spacing w:val="3"/>
              </w:rPr>
              <w:t>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2"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pStyle w:val="6"/>
              <w:spacing w:before="84" w:line="270" w:lineRule="auto"/>
              <w:ind w:left="634" w:right="131" w:hanging="479"/>
            </w:pPr>
            <w:r>
              <w:rPr>
                <w:spacing w:val="5"/>
              </w:rPr>
              <w:t>情节特别严</w:t>
            </w:r>
            <w:r>
              <w:t>重</w:t>
            </w:r>
          </w:p>
        </w:tc>
        <w:tc>
          <w:tcPr>
            <w:tcW w:w="3223"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pStyle w:val="6"/>
              <w:spacing w:before="84" w:line="234" w:lineRule="auto"/>
              <w:ind w:left="136"/>
            </w:pPr>
            <w:r>
              <w:rPr>
                <w:spacing w:val="-1"/>
              </w:rPr>
              <w:t>引起森林火灾，过火有林面积</w:t>
            </w:r>
          </w:p>
          <w:p>
            <w:pPr>
              <w:pStyle w:val="6"/>
              <w:spacing w:before="70" w:line="239" w:lineRule="auto"/>
              <w:ind w:left="133"/>
            </w:pPr>
            <w:r>
              <w:rPr>
                <w:rFonts w:ascii="宋体" w:hAnsi="宋体" w:eastAsia="宋体" w:cs="宋体"/>
                <w:spacing w:val="2"/>
              </w:rPr>
              <w:t>1</w:t>
            </w:r>
            <w:r>
              <w:rPr>
                <w:spacing w:val="2"/>
              </w:rPr>
              <w:t>公顷以上不足</w:t>
            </w:r>
            <w:r>
              <w:rPr>
                <w:rFonts w:ascii="宋体" w:hAnsi="宋体" w:eastAsia="宋体" w:cs="宋体"/>
                <w:spacing w:val="2"/>
              </w:rPr>
              <w:t>2</w:t>
            </w:r>
            <w:r>
              <w:rPr>
                <w:spacing w:val="2"/>
              </w:rPr>
              <w:t>公顷的</w:t>
            </w:r>
          </w:p>
        </w:tc>
        <w:tc>
          <w:tcPr>
            <w:tcW w:w="3031" w:type="dxa"/>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85" w:line="282" w:lineRule="auto"/>
              <w:ind w:left="125" w:right="104" w:firstLine="2"/>
              <w:jc w:val="both"/>
            </w:pPr>
            <w:r>
              <w:rPr>
                <w:spacing w:val="2"/>
              </w:rPr>
              <w:t>责令限期更新造林，对个人</w:t>
            </w:r>
            <w:r>
              <w:rPr>
                <w:spacing w:val="1"/>
              </w:rPr>
              <w:t>并处</w:t>
            </w:r>
            <w:r>
              <w:rPr>
                <w:rFonts w:ascii="宋体" w:hAnsi="宋体" w:eastAsia="宋体" w:cs="宋体"/>
                <w:spacing w:val="1"/>
              </w:rPr>
              <w:t>2000</w:t>
            </w:r>
            <w:r>
              <w:rPr>
                <w:spacing w:val="1"/>
              </w:rPr>
              <w:t>元以上</w:t>
            </w:r>
            <w:r>
              <w:rPr>
                <w:rFonts w:ascii="宋体" w:hAnsi="宋体" w:eastAsia="宋体" w:cs="宋体"/>
                <w:spacing w:val="1"/>
              </w:rPr>
              <w:t>3000</w:t>
            </w:r>
            <w:r>
              <w:rPr>
                <w:spacing w:val="1"/>
              </w:rPr>
              <w:t>元以</w:t>
            </w:r>
            <w:r>
              <w:rPr>
                <w:spacing w:val="-1"/>
              </w:rPr>
              <w:t>下罚款；对单位处</w:t>
            </w:r>
            <w:r>
              <w:rPr>
                <w:rFonts w:ascii="宋体" w:hAnsi="宋体" w:eastAsia="宋体" w:cs="宋体"/>
                <w:spacing w:val="-1"/>
              </w:rPr>
              <w:t>3</w:t>
            </w:r>
            <w:r>
              <w:rPr>
                <w:spacing w:val="-1"/>
              </w:rPr>
              <w:t>万元以</w:t>
            </w:r>
            <w:r>
              <w:t>上</w:t>
            </w:r>
            <w:r>
              <w:rPr>
                <w:rFonts w:ascii="宋体" w:hAnsi="宋体" w:eastAsia="宋体" w:cs="宋体"/>
              </w:rPr>
              <w:t>5</w:t>
            </w:r>
            <w:r>
              <w:t>万元以下罚款。</w:t>
            </w:r>
          </w:p>
        </w:tc>
      </w:tr>
    </w:tbl>
    <w:p>
      <w:pPr>
        <w:rPr>
          <w:rFonts w:ascii="Arial"/>
          <w:sz w:val="21"/>
        </w:rPr>
      </w:pPr>
    </w:p>
    <w:p>
      <w:pPr>
        <w:rPr>
          <w:rFonts w:ascii="Arial" w:hAnsi="Arial" w:eastAsia="Arial" w:cs="Arial"/>
          <w:sz w:val="21"/>
          <w:szCs w:val="21"/>
        </w:rPr>
        <w:sectPr>
          <w:footerReference r:id="rId80" w:type="default"/>
          <w:pgSz w:w="16848" w:h="11916"/>
          <w:pgMar w:top="1012" w:right="994" w:bottom="1103"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4865" w:type="dxa"/>
            <w:gridSpan w:val="6"/>
            <w:vAlign w:val="top"/>
          </w:tcPr>
          <w:p>
            <w:pPr>
              <w:spacing w:before="114" w:line="236" w:lineRule="auto"/>
              <w:ind w:left="127"/>
              <w:rPr>
                <w:rFonts w:ascii="方正黑体_GBK" w:hAnsi="方正黑体_GBK" w:eastAsia="方正黑体_GBK" w:cs="方正黑体_GBK"/>
                <w:sz w:val="31"/>
                <w:szCs w:val="31"/>
              </w:rPr>
            </w:pPr>
            <w:r>
              <w:rPr>
                <w:rFonts w:ascii="方正黑体_GBK" w:hAnsi="方正黑体_GBK" w:eastAsia="方正黑体_GBK" w:cs="方正黑体_GBK"/>
                <w:spacing w:val="8"/>
                <w:sz w:val="31"/>
                <w:szCs w:val="31"/>
              </w:rPr>
              <w:t>六、林草有害生物防治检疫类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942"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75" w:line="189" w:lineRule="auto"/>
              <w:ind w:left="363"/>
              <w:rPr>
                <w:rFonts w:ascii="宋体" w:hAnsi="宋体" w:eastAsia="宋体" w:cs="宋体"/>
                <w:sz w:val="23"/>
                <w:szCs w:val="23"/>
              </w:rPr>
            </w:pPr>
            <w:r>
              <w:rPr>
                <w:rFonts w:ascii="宋体" w:hAnsi="宋体" w:eastAsia="宋体" w:cs="宋体"/>
                <w:spacing w:val="-4"/>
                <w:sz w:val="23"/>
                <w:szCs w:val="23"/>
              </w:rPr>
              <w:t>78</w:t>
            </w:r>
          </w:p>
        </w:tc>
        <w:tc>
          <w:tcPr>
            <w:tcW w:w="1431" w:type="dxa"/>
            <w:vMerge w:val="restart"/>
            <w:tcBorders>
              <w:bottom w:val="nil"/>
            </w:tcBorders>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84" w:line="311" w:lineRule="auto"/>
              <w:ind w:left="112" w:right="109" w:hanging="2"/>
              <w:jc w:val="both"/>
            </w:pPr>
            <w:r>
              <w:rPr>
                <w:spacing w:val="11"/>
              </w:rPr>
              <w:t>使用带有危</w:t>
            </w:r>
            <w:r>
              <w:rPr>
                <w:spacing w:val="10"/>
              </w:rPr>
              <w:t>险性病虫害的林木种苗育苗或者造</w:t>
            </w:r>
            <w:r>
              <w:t>林</w:t>
            </w:r>
          </w:p>
        </w:tc>
        <w:tc>
          <w:tcPr>
            <w:tcW w:w="4769" w:type="dxa"/>
            <w:vMerge w:val="restart"/>
            <w:tcBorders>
              <w:bottom w:val="nil"/>
            </w:tcBorders>
            <w:vAlign w:val="top"/>
          </w:tcPr>
          <w:p>
            <w:pPr>
              <w:spacing w:line="336" w:lineRule="auto"/>
              <w:rPr>
                <w:rFonts w:ascii="Arial"/>
                <w:sz w:val="21"/>
              </w:rPr>
            </w:pPr>
          </w:p>
          <w:p>
            <w:pPr>
              <w:spacing w:line="337" w:lineRule="auto"/>
              <w:rPr>
                <w:rFonts w:ascii="Arial"/>
                <w:sz w:val="21"/>
              </w:rPr>
            </w:pPr>
          </w:p>
          <w:p>
            <w:pPr>
              <w:pStyle w:val="6"/>
              <w:spacing w:before="84" w:line="235" w:lineRule="auto"/>
              <w:ind w:left="570"/>
            </w:pPr>
            <w:r>
              <w:rPr>
                <w:spacing w:val="12"/>
              </w:rPr>
              <w:t>《森林病虫害防治条例》</w:t>
            </w:r>
          </w:p>
          <w:p>
            <w:pPr>
              <w:pStyle w:val="6"/>
              <w:spacing w:before="111" w:line="310" w:lineRule="auto"/>
              <w:ind w:left="116" w:firstLine="489"/>
            </w:pPr>
            <w:r>
              <w:rPr>
                <w:spacing w:val="12"/>
              </w:rPr>
              <w:t>第七条第二项森林经营单位和个人在</w:t>
            </w:r>
            <w:r>
              <w:rPr>
                <w:spacing w:val="7"/>
              </w:rPr>
              <w:t>森林的经营活动中应当遵守下列规定</w:t>
            </w:r>
            <w:r>
              <w:rPr>
                <w:spacing w:val="-40"/>
              </w:rPr>
              <w:t>：（</w:t>
            </w:r>
            <w:r>
              <w:rPr>
                <w:spacing w:val="7"/>
              </w:rPr>
              <w:t>二）</w:t>
            </w:r>
            <w:r>
              <w:rPr>
                <w:spacing w:val="21"/>
              </w:rPr>
              <w:t>禁止使用带有危险性病虫害的林木种苗进</w:t>
            </w:r>
            <w:r>
              <w:rPr>
                <w:spacing w:val="3"/>
              </w:rPr>
              <w:t>行育苗或者造林。</w:t>
            </w:r>
          </w:p>
          <w:p>
            <w:pPr>
              <w:pStyle w:val="6"/>
              <w:spacing w:before="78" w:line="310" w:lineRule="auto"/>
              <w:ind w:left="122" w:right="104" w:firstLine="485"/>
              <w:jc w:val="both"/>
            </w:pPr>
            <w:r>
              <w:rPr>
                <w:spacing w:val="24"/>
              </w:rPr>
              <w:t>第二十二条第一项有下列行为之一</w:t>
            </w:r>
            <w:r>
              <w:rPr>
                <w:spacing w:val="8"/>
              </w:rPr>
              <w:t>的，责令限期除治、赔偿损失，可以并处一</w:t>
            </w:r>
            <w:r>
              <w:rPr>
                <w:spacing w:val="7"/>
              </w:rPr>
              <w:t>百元至二千元的罚款</w:t>
            </w:r>
            <w:r>
              <w:rPr>
                <w:spacing w:val="23"/>
              </w:rPr>
              <w:t>：（</w:t>
            </w:r>
            <w:r>
              <w:rPr>
                <w:spacing w:val="7"/>
              </w:rPr>
              <w:t>一）用带有危险性病虫害的林木种苗进行育苗或者造林的。</w:t>
            </w:r>
          </w:p>
        </w:tc>
        <w:tc>
          <w:tcPr>
            <w:tcW w:w="1469" w:type="dxa"/>
            <w:vMerge w:val="restart"/>
            <w:tcBorders>
              <w:bottom w:val="nil"/>
            </w:tcBorders>
            <w:vAlign w:val="top"/>
          </w:tcPr>
          <w:p>
            <w:pPr>
              <w:spacing w:line="289" w:lineRule="auto"/>
              <w:rPr>
                <w:rFonts w:ascii="Arial"/>
                <w:sz w:val="21"/>
              </w:rPr>
            </w:pPr>
          </w:p>
          <w:p>
            <w:pPr>
              <w:spacing w:line="289" w:lineRule="auto"/>
              <w:rPr>
                <w:rFonts w:ascii="Arial"/>
                <w:sz w:val="21"/>
              </w:rPr>
            </w:pPr>
          </w:p>
          <w:p>
            <w:pPr>
              <w:spacing w:line="290" w:lineRule="auto"/>
              <w:rPr>
                <w:rFonts w:ascii="Arial"/>
                <w:sz w:val="21"/>
              </w:rPr>
            </w:pPr>
          </w:p>
          <w:p>
            <w:pPr>
              <w:spacing w:line="290" w:lineRule="auto"/>
              <w:rPr>
                <w:rFonts w:ascii="Arial"/>
                <w:sz w:val="21"/>
              </w:rPr>
            </w:pPr>
          </w:p>
          <w:p>
            <w:pPr>
              <w:pStyle w:val="6"/>
              <w:spacing w:before="84" w:line="235" w:lineRule="auto"/>
              <w:ind w:left="275"/>
            </w:pPr>
            <w:r>
              <w:rPr>
                <w:spacing w:val="4"/>
              </w:rPr>
              <w:t>情节一般</w:t>
            </w:r>
          </w:p>
        </w:tc>
        <w:tc>
          <w:tcPr>
            <w:tcW w:w="3223" w:type="dxa"/>
            <w:vAlign w:val="top"/>
          </w:tcPr>
          <w:p>
            <w:pPr>
              <w:spacing w:line="279" w:lineRule="auto"/>
              <w:rPr>
                <w:rFonts w:ascii="Arial"/>
                <w:sz w:val="21"/>
              </w:rPr>
            </w:pPr>
          </w:p>
          <w:p>
            <w:pPr>
              <w:pStyle w:val="6"/>
              <w:spacing w:before="84" w:line="307" w:lineRule="auto"/>
              <w:ind w:left="120" w:right="104" w:firstLine="12"/>
            </w:pPr>
            <w:r>
              <w:rPr>
                <w:spacing w:val="-1"/>
              </w:rPr>
              <w:t>一般危险性有害生物，未造成</w:t>
            </w:r>
            <w:r>
              <w:rPr>
                <w:spacing w:val="5"/>
              </w:rPr>
              <w:t>损失的</w:t>
            </w:r>
          </w:p>
        </w:tc>
        <w:tc>
          <w:tcPr>
            <w:tcW w:w="3031" w:type="dxa"/>
            <w:vAlign w:val="top"/>
          </w:tcPr>
          <w:p>
            <w:pPr>
              <w:pStyle w:val="6"/>
              <w:spacing w:before="145" w:line="278" w:lineRule="auto"/>
              <w:ind w:left="127" w:right="86"/>
              <w:jc w:val="both"/>
            </w:pPr>
            <w:r>
              <w:rPr>
                <w:spacing w:val="4"/>
              </w:rPr>
              <w:t>责令限期除治、赔偿损失，</w:t>
            </w:r>
            <w:r>
              <w:t>可以并处</w:t>
            </w:r>
            <w:r>
              <w:rPr>
                <w:rFonts w:ascii="宋体" w:hAnsi="宋体" w:eastAsia="宋体" w:cs="宋体"/>
              </w:rPr>
              <w:t>100</w:t>
            </w:r>
            <w:r>
              <w:t>元以上</w:t>
            </w:r>
            <w:r>
              <w:rPr>
                <w:rFonts w:ascii="宋体" w:hAnsi="宋体" w:eastAsia="宋体" w:cs="宋体"/>
              </w:rPr>
              <w:t>500</w:t>
            </w:r>
            <w:r>
              <w:t>元</w:t>
            </w:r>
            <w:r>
              <w:rPr>
                <w:spacing w:val="4"/>
              </w:rPr>
              <w:t>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Merge w:val="continue"/>
            <w:tcBorders>
              <w:top w:val="nil"/>
            </w:tcBorders>
            <w:vAlign w:val="top"/>
          </w:tcPr>
          <w:p>
            <w:pPr>
              <w:rPr>
                <w:rFonts w:ascii="Arial"/>
                <w:sz w:val="21"/>
              </w:rPr>
            </w:pPr>
          </w:p>
        </w:tc>
        <w:tc>
          <w:tcPr>
            <w:tcW w:w="3223" w:type="dxa"/>
            <w:vAlign w:val="top"/>
          </w:tcPr>
          <w:p>
            <w:pPr>
              <w:spacing w:line="280" w:lineRule="auto"/>
              <w:rPr>
                <w:rFonts w:ascii="Arial"/>
                <w:sz w:val="21"/>
              </w:rPr>
            </w:pPr>
          </w:p>
          <w:p>
            <w:pPr>
              <w:pStyle w:val="6"/>
              <w:spacing w:before="84" w:line="307" w:lineRule="auto"/>
              <w:ind w:left="130" w:right="104" w:firstLine="2"/>
            </w:pPr>
            <w:r>
              <w:rPr>
                <w:spacing w:val="-1"/>
              </w:rPr>
              <w:t>一般危险性有害生物，造成损</w:t>
            </w:r>
            <w:r>
              <w:rPr>
                <w:spacing w:val="-2"/>
              </w:rPr>
              <w:t>失的</w:t>
            </w:r>
          </w:p>
        </w:tc>
        <w:tc>
          <w:tcPr>
            <w:tcW w:w="3031" w:type="dxa"/>
            <w:vAlign w:val="top"/>
          </w:tcPr>
          <w:p>
            <w:pPr>
              <w:pStyle w:val="6"/>
              <w:spacing w:before="145" w:line="278" w:lineRule="auto"/>
              <w:ind w:left="125" w:right="86" w:firstLine="2"/>
              <w:jc w:val="both"/>
            </w:pPr>
            <w:r>
              <w:rPr>
                <w:spacing w:val="4"/>
              </w:rPr>
              <w:t>责令限期除治、赔偿损失，</w:t>
            </w:r>
            <w:r>
              <w:rPr>
                <w:spacing w:val="7"/>
              </w:rPr>
              <w:t>可以并处</w:t>
            </w:r>
            <w:r>
              <w:rPr>
                <w:rFonts w:ascii="宋体" w:hAnsi="宋体" w:eastAsia="宋体" w:cs="宋体"/>
                <w:spacing w:val="7"/>
              </w:rPr>
              <w:t>500</w:t>
            </w:r>
            <w:r>
              <w:rPr>
                <w:spacing w:val="7"/>
              </w:rPr>
              <w:t>元以上</w:t>
            </w:r>
            <w:r>
              <w:rPr>
                <w:rFonts w:ascii="宋体" w:hAnsi="宋体" w:eastAsia="宋体" w:cs="宋体"/>
                <w:spacing w:val="7"/>
              </w:rPr>
              <w:t>2000</w:t>
            </w:r>
            <w:r>
              <w:rPr>
                <w:spacing w:val="5"/>
              </w:rPr>
              <w:t>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Merge w:val="restart"/>
            <w:tcBorders>
              <w:bottom w:val="nil"/>
            </w:tcBorders>
            <w:vAlign w:val="top"/>
          </w:tcPr>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line="291" w:lineRule="auto"/>
              <w:rPr>
                <w:rFonts w:ascii="Arial"/>
                <w:sz w:val="21"/>
              </w:rPr>
            </w:pPr>
          </w:p>
          <w:p>
            <w:pPr>
              <w:pStyle w:val="6"/>
              <w:spacing w:before="84" w:line="235" w:lineRule="auto"/>
              <w:ind w:left="275"/>
            </w:pPr>
            <w:r>
              <w:rPr>
                <w:spacing w:val="4"/>
              </w:rPr>
              <w:t>情节严重</w:t>
            </w:r>
          </w:p>
        </w:tc>
        <w:tc>
          <w:tcPr>
            <w:tcW w:w="3223" w:type="dxa"/>
            <w:vAlign w:val="top"/>
          </w:tcPr>
          <w:p>
            <w:pPr>
              <w:spacing w:line="281" w:lineRule="auto"/>
              <w:rPr>
                <w:rFonts w:ascii="Arial"/>
                <w:sz w:val="21"/>
              </w:rPr>
            </w:pPr>
          </w:p>
          <w:p>
            <w:pPr>
              <w:pStyle w:val="6"/>
              <w:spacing w:before="84" w:line="307" w:lineRule="auto"/>
              <w:ind w:left="141" w:right="104" w:hanging="22"/>
            </w:pPr>
            <w:r>
              <w:t>检疫性有害生物，未造成损失的</w:t>
            </w:r>
          </w:p>
        </w:tc>
        <w:tc>
          <w:tcPr>
            <w:tcW w:w="3031" w:type="dxa"/>
            <w:vAlign w:val="top"/>
          </w:tcPr>
          <w:p>
            <w:pPr>
              <w:pStyle w:val="6"/>
              <w:spacing w:before="145" w:line="278" w:lineRule="auto"/>
              <w:ind w:left="125" w:right="86" w:firstLine="2"/>
              <w:jc w:val="both"/>
            </w:pPr>
            <w:r>
              <w:rPr>
                <w:spacing w:val="4"/>
              </w:rPr>
              <w:t>责令限期除治、赔偿损失，可以并处</w:t>
            </w:r>
            <w:r>
              <w:rPr>
                <w:rFonts w:ascii="宋体" w:hAnsi="宋体" w:eastAsia="宋体" w:cs="宋体"/>
                <w:spacing w:val="4"/>
              </w:rPr>
              <w:t>500</w:t>
            </w:r>
            <w:r>
              <w:rPr>
                <w:spacing w:val="4"/>
              </w:rPr>
              <w:t>元以上</w:t>
            </w:r>
            <w:r>
              <w:rPr>
                <w:rFonts w:ascii="宋体" w:hAnsi="宋体" w:eastAsia="宋体" w:cs="宋体"/>
                <w:spacing w:val="4"/>
              </w:rPr>
              <w:t>1000</w:t>
            </w:r>
            <w:r>
              <w:rPr>
                <w:spacing w:val="5"/>
              </w:rPr>
              <w:t>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Merge w:val="continue"/>
            <w:tcBorders>
              <w:top w:val="nil"/>
            </w:tcBorders>
            <w:vAlign w:val="top"/>
          </w:tcPr>
          <w:p>
            <w:pPr>
              <w:rPr>
                <w:rFonts w:ascii="Arial"/>
                <w:sz w:val="21"/>
              </w:rPr>
            </w:pPr>
          </w:p>
        </w:tc>
        <w:tc>
          <w:tcPr>
            <w:tcW w:w="3223" w:type="dxa"/>
            <w:vAlign w:val="top"/>
          </w:tcPr>
          <w:p>
            <w:pPr>
              <w:spacing w:line="250" w:lineRule="auto"/>
              <w:rPr>
                <w:rFonts w:ascii="Arial"/>
                <w:sz w:val="21"/>
              </w:rPr>
            </w:pPr>
          </w:p>
          <w:p>
            <w:pPr>
              <w:spacing w:line="251" w:lineRule="auto"/>
              <w:rPr>
                <w:rFonts w:ascii="Arial"/>
                <w:sz w:val="21"/>
              </w:rPr>
            </w:pPr>
          </w:p>
          <w:p>
            <w:pPr>
              <w:pStyle w:val="6"/>
              <w:spacing w:before="84" w:line="234" w:lineRule="auto"/>
              <w:ind w:left="119"/>
            </w:pPr>
            <w:r>
              <w:t>检疫性有害生物，造成损失的</w:t>
            </w:r>
          </w:p>
        </w:tc>
        <w:tc>
          <w:tcPr>
            <w:tcW w:w="3031" w:type="dxa"/>
            <w:vAlign w:val="top"/>
          </w:tcPr>
          <w:p>
            <w:pPr>
              <w:pStyle w:val="6"/>
              <w:spacing w:before="145" w:line="278" w:lineRule="auto"/>
              <w:ind w:left="125" w:right="86" w:firstLine="2"/>
              <w:jc w:val="both"/>
            </w:pPr>
            <w:r>
              <w:rPr>
                <w:spacing w:val="4"/>
              </w:rPr>
              <w:t>责令限期除治、赔偿损失，</w:t>
            </w:r>
            <w:r>
              <w:rPr>
                <w:spacing w:val="2"/>
              </w:rPr>
              <w:t>可以并处</w:t>
            </w:r>
            <w:r>
              <w:rPr>
                <w:rFonts w:ascii="宋体" w:hAnsi="宋体" w:eastAsia="宋体" w:cs="宋体"/>
                <w:spacing w:val="2"/>
              </w:rPr>
              <w:t>1500</w:t>
            </w:r>
            <w:r>
              <w:rPr>
                <w:spacing w:val="2"/>
              </w:rPr>
              <w:t>元以上</w:t>
            </w:r>
            <w:r>
              <w:rPr>
                <w:rFonts w:ascii="宋体" w:hAnsi="宋体" w:eastAsia="宋体" w:cs="宋体"/>
                <w:spacing w:val="2"/>
              </w:rPr>
              <w:t>2000</w:t>
            </w:r>
            <w:r>
              <w:rPr>
                <w:spacing w:val="5"/>
              </w:rPr>
              <w:t>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942" w:type="dxa"/>
            <w:vMerge w:val="restart"/>
            <w:tcBorders>
              <w:bottom w:val="nil"/>
            </w:tcBorders>
            <w:vAlign w:val="top"/>
          </w:tcPr>
          <w:p>
            <w:pPr>
              <w:spacing w:line="285"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before="74" w:line="189" w:lineRule="auto"/>
              <w:ind w:left="363"/>
              <w:rPr>
                <w:rFonts w:ascii="宋体" w:hAnsi="宋体" w:eastAsia="宋体" w:cs="宋体"/>
                <w:sz w:val="23"/>
                <w:szCs w:val="23"/>
              </w:rPr>
            </w:pPr>
            <w:r>
              <w:rPr>
                <w:rFonts w:ascii="宋体" w:hAnsi="宋体" w:eastAsia="宋体" w:cs="宋体"/>
                <w:spacing w:val="-4"/>
                <w:sz w:val="23"/>
                <w:szCs w:val="23"/>
              </w:rPr>
              <w:t>79</w:t>
            </w:r>
          </w:p>
        </w:tc>
        <w:tc>
          <w:tcPr>
            <w:tcW w:w="1431" w:type="dxa"/>
            <w:vMerge w:val="restart"/>
            <w:tcBorders>
              <w:bottom w:val="nil"/>
            </w:tcBorders>
            <w:vAlign w:val="top"/>
          </w:tcPr>
          <w:p>
            <w:pPr>
              <w:spacing w:line="314" w:lineRule="auto"/>
              <w:rPr>
                <w:rFonts w:ascii="Arial"/>
                <w:sz w:val="21"/>
              </w:rPr>
            </w:pPr>
          </w:p>
          <w:p>
            <w:pPr>
              <w:spacing w:line="314" w:lineRule="auto"/>
              <w:rPr>
                <w:rFonts w:ascii="Arial"/>
                <w:sz w:val="21"/>
              </w:rPr>
            </w:pPr>
          </w:p>
          <w:p>
            <w:pPr>
              <w:spacing w:line="315" w:lineRule="auto"/>
              <w:rPr>
                <w:rFonts w:ascii="Arial"/>
                <w:sz w:val="21"/>
              </w:rPr>
            </w:pPr>
          </w:p>
          <w:p>
            <w:pPr>
              <w:pStyle w:val="6"/>
              <w:spacing w:before="84" w:line="309" w:lineRule="auto"/>
              <w:ind w:left="122" w:right="109" w:hanging="8"/>
              <w:jc w:val="both"/>
            </w:pPr>
            <w:r>
              <w:rPr>
                <w:spacing w:val="10"/>
              </w:rPr>
              <w:t>森林病虫害</w:t>
            </w:r>
            <w:r>
              <w:rPr>
                <w:spacing w:val="8"/>
              </w:rPr>
              <w:t>不除治或者</w:t>
            </w:r>
            <w:r>
              <w:rPr>
                <w:spacing w:val="4"/>
              </w:rPr>
              <w:t>除治不力</w:t>
            </w:r>
          </w:p>
        </w:tc>
        <w:tc>
          <w:tcPr>
            <w:tcW w:w="4769" w:type="dxa"/>
            <w:vMerge w:val="restart"/>
            <w:tcBorders>
              <w:bottom w:val="nil"/>
            </w:tcBorders>
            <w:vAlign w:val="top"/>
          </w:tcPr>
          <w:p>
            <w:pPr>
              <w:pStyle w:val="6"/>
              <w:spacing w:before="96" w:line="235" w:lineRule="auto"/>
              <w:ind w:left="570"/>
            </w:pPr>
            <w:r>
              <w:rPr>
                <w:spacing w:val="12"/>
              </w:rPr>
              <w:t>《森林病虫害防治条例》</w:t>
            </w:r>
          </w:p>
          <w:p>
            <w:pPr>
              <w:pStyle w:val="6"/>
              <w:spacing w:before="109" w:line="310" w:lineRule="auto"/>
              <w:ind w:left="116" w:firstLine="489"/>
            </w:pPr>
            <w:r>
              <w:rPr>
                <w:spacing w:val="12"/>
              </w:rPr>
              <w:t>第七条第三项森林经营单位和个人在</w:t>
            </w:r>
            <w:r>
              <w:rPr>
                <w:spacing w:val="7"/>
              </w:rPr>
              <w:t>森林的经营活动中应当遵守下列规定</w:t>
            </w:r>
            <w:r>
              <w:rPr>
                <w:spacing w:val="-40"/>
              </w:rPr>
              <w:t>：（</w:t>
            </w:r>
            <w:r>
              <w:rPr>
                <w:spacing w:val="7"/>
              </w:rPr>
              <w:t>三）对幼龄林和中龄林应当及时进行抚育管理，</w:t>
            </w:r>
            <w:r>
              <w:rPr>
                <w:spacing w:val="5"/>
              </w:rPr>
              <w:t>清除已经感染病虫害的林木。</w:t>
            </w:r>
          </w:p>
          <w:p>
            <w:pPr>
              <w:pStyle w:val="6"/>
              <w:spacing w:before="24" w:line="281" w:lineRule="auto"/>
              <w:ind w:left="139" w:right="104" w:firstLine="467"/>
            </w:pPr>
            <w:r>
              <w:rPr>
                <w:spacing w:val="24"/>
              </w:rPr>
              <w:t>第二十二条第二款有下列行为之一</w:t>
            </w:r>
            <w:r>
              <w:rPr>
                <w:spacing w:val="7"/>
              </w:rPr>
              <w:t>的，责令限期除治、赔偿损失，可以并处一</w:t>
            </w:r>
          </w:p>
        </w:tc>
        <w:tc>
          <w:tcPr>
            <w:tcW w:w="1469" w:type="dxa"/>
            <w:vAlign w:val="top"/>
          </w:tcPr>
          <w:p>
            <w:pPr>
              <w:rPr>
                <w:rFonts w:ascii="Arial"/>
                <w:sz w:val="21"/>
              </w:rPr>
            </w:pPr>
          </w:p>
          <w:p>
            <w:pPr>
              <w:rPr>
                <w:rFonts w:ascii="Arial"/>
                <w:sz w:val="21"/>
              </w:rPr>
            </w:pPr>
          </w:p>
          <w:p>
            <w:pPr>
              <w:rPr>
                <w:rFonts w:ascii="Arial"/>
                <w:sz w:val="21"/>
              </w:rPr>
            </w:pPr>
          </w:p>
          <w:p>
            <w:pPr>
              <w:pStyle w:val="6"/>
              <w:spacing w:before="84" w:line="226" w:lineRule="auto"/>
              <w:ind w:left="275"/>
            </w:pPr>
            <w:r>
              <w:rPr>
                <w:spacing w:val="4"/>
              </w:rPr>
              <w:t>情节轻微</w:t>
            </w:r>
          </w:p>
        </w:tc>
        <w:tc>
          <w:tcPr>
            <w:tcW w:w="3223" w:type="dxa"/>
            <w:vAlign w:val="top"/>
          </w:tcPr>
          <w:p>
            <w:pPr>
              <w:pStyle w:val="6"/>
              <w:spacing w:before="150" w:line="286" w:lineRule="auto"/>
              <w:ind w:left="119" w:right="104" w:firstLine="1"/>
              <w:jc w:val="both"/>
            </w:pPr>
            <w:r>
              <w:t>发生森林病虫害除治不力，未造成林业有害生物扩散，或造成危险性有害生物扩散，且发</w:t>
            </w:r>
            <w:r>
              <w:rPr>
                <w:spacing w:val="8"/>
              </w:rPr>
              <w:t>生程度为轻度的</w:t>
            </w:r>
          </w:p>
        </w:tc>
        <w:tc>
          <w:tcPr>
            <w:tcW w:w="3031" w:type="dxa"/>
            <w:vAlign w:val="top"/>
          </w:tcPr>
          <w:p>
            <w:pPr>
              <w:spacing w:line="281" w:lineRule="auto"/>
              <w:rPr>
                <w:rFonts w:ascii="Arial"/>
                <w:sz w:val="21"/>
              </w:rPr>
            </w:pPr>
          </w:p>
          <w:p>
            <w:pPr>
              <w:pStyle w:val="6"/>
              <w:spacing w:before="84" w:line="310" w:lineRule="auto"/>
              <w:ind w:left="125" w:right="86" w:firstLine="2"/>
              <w:jc w:val="both"/>
            </w:pPr>
            <w:r>
              <w:rPr>
                <w:spacing w:val="4"/>
              </w:rPr>
              <w:t>责令限期除治、赔偿损失，</w:t>
            </w:r>
            <w:r>
              <w:rPr>
                <w:spacing w:val="2"/>
              </w:rPr>
              <w:t>可以并处</w:t>
            </w:r>
            <w:r>
              <w:rPr>
                <w:rFonts w:ascii="宋体" w:hAnsi="宋体" w:eastAsia="宋体" w:cs="宋体"/>
                <w:spacing w:val="2"/>
              </w:rPr>
              <w:t>100</w:t>
            </w:r>
            <w:r>
              <w:rPr>
                <w:spacing w:val="2"/>
              </w:rPr>
              <w:t>元以上至</w:t>
            </w:r>
            <w:r>
              <w:rPr>
                <w:rFonts w:ascii="宋体" w:hAnsi="宋体" w:eastAsia="宋体" w:cs="宋体"/>
                <w:spacing w:val="2"/>
              </w:rPr>
              <w:t>500</w:t>
            </w:r>
            <w:r>
              <w:rPr>
                <w:spacing w:val="3"/>
              </w:rPr>
              <w:t>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27"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50" w:lineRule="auto"/>
              <w:rPr>
                <w:rFonts w:ascii="Arial"/>
                <w:sz w:val="21"/>
              </w:rPr>
            </w:pPr>
          </w:p>
          <w:p>
            <w:pPr>
              <w:spacing w:line="251" w:lineRule="auto"/>
              <w:rPr>
                <w:rFonts w:ascii="Arial"/>
                <w:sz w:val="21"/>
              </w:rPr>
            </w:pPr>
          </w:p>
          <w:p>
            <w:pPr>
              <w:pStyle w:val="6"/>
              <w:spacing w:before="85" w:line="235" w:lineRule="auto"/>
              <w:ind w:left="275"/>
            </w:pPr>
            <w:r>
              <w:rPr>
                <w:spacing w:val="4"/>
              </w:rPr>
              <w:t>情节一般</w:t>
            </w:r>
          </w:p>
        </w:tc>
        <w:tc>
          <w:tcPr>
            <w:tcW w:w="3223" w:type="dxa"/>
            <w:vAlign w:val="top"/>
          </w:tcPr>
          <w:p>
            <w:pPr>
              <w:pStyle w:val="6"/>
              <w:spacing w:before="148" w:line="278" w:lineRule="auto"/>
              <w:ind w:left="127" w:right="102" w:hanging="6"/>
              <w:jc w:val="both"/>
            </w:pPr>
            <w:r>
              <w:rPr>
                <w:spacing w:val="19"/>
              </w:rPr>
              <w:t>发生森林病虫害不除治或者</w:t>
            </w:r>
            <w:r>
              <w:rPr>
                <w:spacing w:val="-1"/>
              </w:rPr>
              <w:t>除治不力，造成危险性有害生物扩散，且发生程度为中度的</w:t>
            </w:r>
          </w:p>
        </w:tc>
        <w:tc>
          <w:tcPr>
            <w:tcW w:w="3031" w:type="dxa"/>
            <w:vAlign w:val="top"/>
          </w:tcPr>
          <w:p>
            <w:pPr>
              <w:pStyle w:val="6"/>
              <w:spacing w:before="148" w:line="278" w:lineRule="auto"/>
              <w:ind w:left="125" w:right="86" w:firstLine="2"/>
              <w:jc w:val="both"/>
            </w:pPr>
            <w:r>
              <w:rPr>
                <w:spacing w:val="4"/>
              </w:rPr>
              <w:t>责令限期除治、赔偿损失，可以并处</w:t>
            </w:r>
            <w:r>
              <w:rPr>
                <w:rFonts w:ascii="宋体" w:hAnsi="宋体" w:eastAsia="宋体" w:cs="宋体"/>
                <w:spacing w:val="4"/>
              </w:rPr>
              <w:t>500</w:t>
            </w:r>
            <w:r>
              <w:rPr>
                <w:spacing w:val="4"/>
              </w:rPr>
              <w:t>元以上</w:t>
            </w:r>
            <w:r>
              <w:rPr>
                <w:rFonts w:ascii="宋体" w:hAnsi="宋体" w:eastAsia="宋体" w:cs="宋体"/>
                <w:spacing w:val="4"/>
              </w:rPr>
              <w:t>1500</w:t>
            </w:r>
            <w:r>
              <w:rPr>
                <w:spacing w:val="3"/>
              </w:rPr>
              <w:t>元以下的罚款。</w:t>
            </w:r>
          </w:p>
        </w:tc>
      </w:tr>
    </w:tbl>
    <w:p>
      <w:pPr>
        <w:rPr>
          <w:rFonts w:ascii="Arial"/>
          <w:sz w:val="21"/>
        </w:rPr>
      </w:pPr>
    </w:p>
    <w:p>
      <w:pPr>
        <w:rPr>
          <w:rFonts w:ascii="Arial" w:hAnsi="Arial" w:eastAsia="Arial" w:cs="Arial"/>
          <w:sz w:val="21"/>
          <w:szCs w:val="21"/>
        </w:rPr>
        <w:sectPr>
          <w:footerReference r:id="rId81"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5"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92" w:line="310" w:lineRule="auto"/>
              <w:ind w:left="121" w:right="104" w:firstLine="10"/>
              <w:jc w:val="both"/>
            </w:pPr>
            <w:r>
              <w:rPr>
                <w:spacing w:val="7"/>
              </w:rPr>
              <w:t>百元至二千元的罚款</w:t>
            </w:r>
            <w:r>
              <w:rPr>
                <w:spacing w:val="19"/>
              </w:rPr>
              <w:t>：（</w:t>
            </w:r>
            <w:r>
              <w:rPr>
                <w:spacing w:val="7"/>
              </w:rPr>
              <w:t>二）发生森林病虫</w:t>
            </w:r>
            <w:r>
              <w:rPr>
                <w:spacing w:val="6"/>
              </w:rPr>
              <w:t>害不除治或者除治不力，造成森林病虫害蔓</w:t>
            </w:r>
            <w:r>
              <w:t>延成灾的。</w:t>
            </w:r>
          </w:p>
        </w:tc>
        <w:tc>
          <w:tcPr>
            <w:tcW w:w="1469" w:type="dxa"/>
            <w:vAlign w:val="top"/>
          </w:tcPr>
          <w:p>
            <w:pPr>
              <w:spacing w:line="295" w:lineRule="auto"/>
              <w:rPr>
                <w:rFonts w:ascii="Arial"/>
                <w:sz w:val="21"/>
              </w:rPr>
            </w:pPr>
          </w:p>
          <w:p>
            <w:pPr>
              <w:spacing w:line="295" w:lineRule="auto"/>
              <w:rPr>
                <w:rFonts w:ascii="Arial"/>
                <w:sz w:val="21"/>
              </w:rPr>
            </w:pPr>
          </w:p>
          <w:p>
            <w:pPr>
              <w:pStyle w:val="6"/>
              <w:spacing w:before="84" w:line="235" w:lineRule="auto"/>
              <w:ind w:left="275"/>
            </w:pPr>
            <w:r>
              <w:rPr>
                <w:spacing w:val="4"/>
              </w:rPr>
              <w:t>情节严重</w:t>
            </w:r>
          </w:p>
        </w:tc>
        <w:tc>
          <w:tcPr>
            <w:tcW w:w="3223" w:type="dxa"/>
            <w:vAlign w:val="top"/>
          </w:tcPr>
          <w:p>
            <w:pPr>
              <w:pStyle w:val="6"/>
              <w:spacing w:before="99" w:line="249" w:lineRule="auto"/>
              <w:ind w:left="121" w:right="102"/>
              <w:jc w:val="both"/>
            </w:pPr>
            <w:r>
              <w:rPr>
                <w:spacing w:val="19"/>
              </w:rPr>
              <w:t>发生森林病虫害不除治或者</w:t>
            </w:r>
            <w:r>
              <w:t>除治不力，造成检疫性有害生物扩散，或危险性有害生物扩</w:t>
            </w:r>
            <w:r>
              <w:rPr>
                <w:spacing w:val="8"/>
              </w:rPr>
              <w:t>散，且发生程度为重度的</w:t>
            </w:r>
          </w:p>
        </w:tc>
        <w:tc>
          <w:tcPr>
            <w:tcW w:w="3031" w:type="dxa"/>
            <w:vAlign w:val="top"/>
          </w:tcPr>
          <w:p>
            <w:pPr>
              <w:pStyle w:val="6"/>
              <w:spacing w:before="237" w:line="299" w:lineRule="auto"/>
              <w:ind w:left="125" w:right="86" w:firstLine="2"/>
              <w:jc w:val="both"/>
            </w:pPr>
            <w:r>
              <w:rPr>
                <w:spacing w:val="4"/>
              </w:rPr>
              <w:t>责令限期除治、赔偿损失，</w:t>
            </w:r>
            <w:r>
              <w:rPr>
                <w:spacing w:val="2"/>
              </w:rPr>
              <w:t>可以并处</w:t>
            </w:r>
            <w:r>
              <w:rPr>
                <w:rFonts w:ascii="宋体" w:hAnsi="宋体" w:eastAsia="宋体" w:cs="宋体"/>
                <w:spacing w:val="2"/>
              </w:rPr>
              <w:t>1500</w:t>
            </w:r>
            <w:r>
              <w:rPr>
                <w:spacing w:val="2"/>
              </w:rPr>
              <w:t>元以上</w:t>
            </w:r>
            <w:r>
              <w:rPr>
                <w:rFonts w:ascii="宋体" w:hAnsi="宋体" w:eastAsia="宋体" w:cs="宋体"/>
                <w:spacing w:val="2"/>
              </w:rPr>
              <w:t>2000</w:t>
            </w:r>
            <w:r>
              <w:rPr>
                <w:spacing w:val="3"/>
              </w:rPr>
              <w:t>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6" w:hRule="atLeast"/>
        </w:trPr>
        <w:tc>
          <w:tcPr>
            <w:tcW w:w="942"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5" w:line="189" w:lineRule="auto"/>
              <w:ind w:left="358"/>
              <w:rPr>
                <w:rFonts w:ascii="宋体" w:hAnsi="宋体" w:eastAsia="宋体" w:cs="宋体"/>
                <w:sz w:val="23"/>
                <w:szCs w:val="23"/>
              </w:rPr>
            </w:pPr>
            <w:r>
              <w:rPr>
                <w:rFonts w:ascii="宋体" w:hAnsi="宋体" w:eastAsia="宋体" w:cs="宋体"/>
                <w:spacing w:val="-2"/>
                <w:sz w:val="23"/>
                <w:szCs w:val="23"/>
              </w:rPr>
              <w:t>80</w:t>
            </w:r>
          </w:p>
        </w:tc>
        <w:tc>
          <w:tcPr>
            <w:tcW w:w="1431"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84" w:line="280" w:lineRule="auto"/>
              <w:ind w:left="119" w:right="109" w:firstLine="18"/>
              <w:jc w:val="both"/>
            </w:pPr>
            <w:r>
              <w:rPr>
                <w:spacing w:val="5"/>
              </w:rPr>
              <w:t>隐瞒或者虚</w:t>
            </w:r>
            <w:r>
              <w:rPr>
                <w:spacing w:val="9"/>
              </w:rPr>
              <w:t>报森林病虫</w:t>
            </w:r>
            <w:r>
              <w:rPr>
                <w:spacing w:val="4"/>
              </w:rPr>
              <w:t>害实情</w:t>
            </w:r>
          </w:p>
        </w:tc>
        <w:tc>
          <w:tcPr>
            <w:tcW w:w="4769" w:type="dxa"/>
            <w:vMerge w:val="restart"/>
            <w:tcBorders>
              <w:bottom w:val="nil"/>
            </w:tcBorders>
            <w:vAlign w:val="top"/>
          </w:tcPr>
          <w:p>
            <w:pPr>
              <w:spacing w:line="250" w:lineRule="auto"/>
              <w:rPr>
                <w:rFonts w:ascii="Arial"/>
                <w:sz w:val="21"/>
              </w:rPr>
            </w:pPr>
          </w:p>
          <w:p>
            <w:pPr>
              <w:pStyle w:val="6"/>
              <w:spacing w:before="84" w:line="235" w:lineRule="auto"/>
              <w:ind w:left="570"/>
            </w:pPr>
            <w:r>
              <w:rPr>
                <w:spacing w:val="12"/>
              </w:rPr>
              <w:t>《森林病虫害防治条例》</w:t>
            </w:r>
          </w:p>
          <w:p>
            <w:pPr>
              <w:pStyle w:val="6"/>
              <w:spacing w:before="69" w:line="280" w:lineRule="auto"/>
              <w:ind w:left="120" w:right="104" w:firstLine="487"/>
            </w:pPr>
            <w:r>
              <w:rPr>
                <w:spacing w:val="13"/>
              </w:rPr>
              <w:t>第十四条第一款发现严重森林病虫害</w:t>
            </w:r>
            <w:r>
              <w:rPr>
                <w:spacing w:val="8"/>
              </w:rPr>
              <w:t>的单位和个人，应当及时向当地人民政府或</w:t>
            </w:r>
            <w:r>
              <w:rPr>
                <w:spacing w:val="5"/>
              </w:rPr>
              <w:t>者林业主管部门报告。</w:t>
            </w:r>
          </w:p>
          <w:p>
            <w:pPr>
              <w:pStyle w:val="6"/>
              <w:spacing w:before="68" w:line="283" w:lineRule="auto"/>
              <w:ind w:left="116" w:right="104" w:firstLine="491"/>
              <w:jc w:val="both"/>
            </w:pPr>
            <w:r>
              <w:rPr>
                <w:spacing w:val="24"/>
              </w:rPr>
              <w:t>第二十二条第三项有下列行为之一</w:t>
            </w:r>
            <w:r>
              <w:rPr>
                <w:spacing w:val="9"/>
              </w:rPr>
              <w:t>的，责令限期除治、赔偿损失，可以并处一</w:t>
            </w:r>
            <w:r>
              <w:rPr>
                <w:spacing w:val="7"/>
              </w:rPr>
              <w:t>百元至二千元的罚款</w:t>
            </w:r>
            <w:r>
              <w:rPr>
                <w:spacing w:val="26"/>
              </w:rPr>
              <w:t>：（</w:t>
            </w:r>
            <w:r>
              <w:rPr>
                <w:spacing w:val="7"/>
              </w:rPr>
              <w:t>三）隐瞒或者虚报</w:t>
            </w:r>
            <w:r>
              <w:rPr>
                <w:spacing w:val="6"/>
              </w:rPr>
              <w:t>森林病虫害情况，造成森林病虫害蔓延成灾</w:t>
            </w:r>
            <w:r>
              <w:rPr>
                <w:spacing w:val="-7"/>
              </w:rPr>
              <w:t>的。</w:t>
            </w:r>
          </w:p>
        </w:tc>
        <w:tc>
          <w:tcPr>
            <w:tcW w:w="1469" w:type="dxa"/>
            <w:vAlign w:val="top"/>
          </w:tcPr>
          <w:p>
            <w:pPr>
              <w:spacing w:line="388" w:lineRule="auto"/>
              <w:rPr>
                <w:rFonts w:ascii="Arial"/>
                <w:sz w:val="21"/>
              </w:rPr>
            </w:pPr>
          </w:p>
          <w:p>
            <w:pPr>
              <w:pStyle w:val="6"/>
              <w:spacing w:before="84" w:line="226" w:lineRule="auto"/>
              <w:ind w:left="275"/>
            </w:pPr>
            <w:r>
              <w:rPr>
                <w:spacing w:val="4"/>
              </w:rPr>
              <w:t>情节轻微</w:t>
            </w:r>
          </w:p>
        </w:tc>
        <w:tc>
          <w:tcPr>
            <w:tcW w:w="3223" w:type="dxa"/>
            <w:vAlign w:val="top"/>
          </w:tcPr>
          <w:p>
            <w:pPr>
              <w:pStyle w:val="6"/>
              <w:spacing w:before="94" w:line="243" w:lineRule="auto"/>
              <w:ind w:left="123" w:right="102" w:firstLine="18"/>
              <w:jc w:val="both"/>
            </w:pPr>
            <w:r>
              <w:rPr>
                <w:spacing w:val="17"/>
              </w:rPr>
              <w:t>隐瞒或者虚报森林病虫害情</w:t>
            </w:r>
            <w:r>
              <w:rPr>
                <w:spacing w:val="15"/>
              </w:rPr>
              <w:t>况，造成森林病虫害蔓延成</w:t>
            </w:r>
            <w:r>
              <w:rPr>
                <w:spacing w:val="2"/>
              </w:rPr>
              <w:t>灾，成灾面积不足</w:t>
            </w:r>
            <w:r>
              <w:rPr>
                <w:rFonts w:ascii="宋体" w:hAnsi="宋体" w:eastAsia="宋体" w:cs="宋体"/>
                <w:spacing w:val="2"/>
              </w:rPr>
              <w:t>1</w:t>
            </w:r>
            <w:r>
              <w:rPr>
                <w:spacing w:val="2"/>
              </w:rPr>
              <w:t>亩的</w:t>
            </w:r>
          </w:p>
        </w:tc>
        <w:tc>
          <w:tcPr>
            <w:tcW w:w="3031" w:type="dxa"/>
            <w:vAlign w:val="top"/>
          </w:tcPr>
          <w:p>
            <w:pPr>
              <w:pStyle w:val="6"/>
              <w:spacing w:before="94" w:line="243" w:lineRule="auto"/>
              <w:ind w:left="125" w:right="86" w:firstLine="2"/>
              <w:jc w:val="both"/>
            </w:pPr>
            <w:r>
              <w:rPr>
                <w:spacing w:val="4"/>
              </w:rPr>
              <w:t>责令限期除治、赔偿损失，</w:t>
            </w:r>
            <w:r>
              <w:rPr>
                <w:spacing w:val="1"/>
              </w:rPr>
              <w:t>可并处</w:t>
            </w:r>
            <w:r>
              <w:rPr>
                <w:rFonts w:ascii="宋体" w:hAnsi="宋体" w:eastAsia="宋体" w:cs="宋体"/>
                <w:spacing w:val="1"/>
              </w:rPr>
              <w:t>100</w:t>
            </w:r>
            <w:r>
              <w:rPr>
                <w:spacing w:val="1"/>
              </w:rPr>
              <w:t>元以上</w:t>
            </w:r>
            <w:r>
              <w:rPr>
                <w:rFonts w:ascii="宋体" w:hAnsi="宋体" w:eastAsia="宋体" w:cs="宋体"/>
                <w:spacing w:val="1"/>
              </w:rPr>
              <w:t>500</w:t>
            </w:r>
            <w:r>
              <w:rPr>
                <w:spacing w:val="1"/>
              </w:rPr>
              <w:t>元以</w:t>
            </w:r>
            <w:r>
              <w:rPr>
                <w:spacing w:val="-3"/>
              </w:rPr>
              <w:t>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0"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87" w:lineRule="auto"/>
              <w:rPr>
                <w:rFonts w:ascii="Arial"/>
                <w:sz w:val="21"/>
              </w:rPr>
            </w:pPr>
          </w:p>
          <w:p>
            <w:pPr>
              <w:spacing w:line="287" w:lineRule="auto"/>
              <w:rPr>
                <w:rFonts w:ascii="Arial"/>
                <w:sz w:val="21"/>
              </w:rPr>
            </w:pPr>
          </w:p>
          <w:p>
            <w:pPr>
              <w:pStyle w:val="6"/>
              <w:spacing w:before="84" w:line="235" w:lineRule="auto"/>
              <w:ind w:left="275"/>
            </w:pPr>
            <w:r>
              <w:rPr>
                <w:spacing w:val="4"/>
              </w:rPr>
              <w:t>情节一般</w:t>
            </w:r>
          </w:p>
        </w:tc>
        <w:tc>
          <w:tcPr>
            <w:tcW w:w="3223" w:type="dxa"/>
            <w:vAlign w:val="top"/>
          </w:tcPr>
          <w:p>
            <w:pPr>
              <w:pStyle w:val="6"/>
              <w:spacing w:before="94" w:line="249" w:lineRule="auto"/>
              <w:ind w:left="123" w:right="102" w:firstLine="18"/>
              <w:jc w:val="both"/>
            </w:pPr>
            <w:r>
              <w:rPr>
                <w:spacing w:val="17"/>
              </w:rPr>
              <w:t>隐瞒或者虚报森林病虫害情</w:t>
            </w:r>
            <w:r>
              <w:rPr>
                <w:spacing w:val="15"/>
              </w:rPr>
              <w:t>况，造成森林病虫害蔓延成</w:t>
            </w:r>
            <w:r>
              <w:t>灾，成灾面积</w:t>
            </w:r>
            <w:r>
              <w:rPr>
                <w:rFonts w:ascii="宋体" w:hAnsi="宋体" w:eastAsia="宋体" w:cs="宋体"/>
              </w:rPr>
              <w:t>1</w:t>
            </w:r>
            <w:r>
              <w:t>亩以上</w:t>
            </w:r>
            <w:r>
              <w:rPr>
                <w:rFonts w:ascii="宋体" w:hAnsi="宋体" w:eastAsia="宋体" w:cs="宋体"/>
              </w:rPr>
              <w:t>10</w:t>
            </w:r>
            <w:r>
              <w:t>亩</w:t>
            </w:r>
            <w:r>
              <w:rPr>
                <w:spacing w:val="4"/>
              </w:rPr>
              <w:t>以下的</w:t>
            </w:r>
          </w:p>
        </w:tc>
        <w:tc>
          <w:tcPr>
            <w:tcW w:w="3031" w:type="dxa"/>
            <w:vAlign w:val="top"/>
          </w:tcPr>
          <w:p>
            <w:pPr>
              <w:pStyle w:val="6"/>
              <w:spacing w:before="261" w:line="281" w:lineRule="auto"/>
              <w:ind w:left="125" w:right="86" w:firstLine="2"/>
              <w:jc w:val="both"/>
            </w:pPr>
            <w:r>
              <w:rPr>
                <w:spacing w:val="4"/>
              </w:rPr>
              <w:t>责令限期除治、赔偿损失，可以并处</w:t>
            </w:r>
            <w:r>
              <w:rPr>
                <w:rFonts w:ascii="宋体" w:hAnsi="宋体" w:eastAsia="宋体" w:cs="宋体"/>
                <w:spacing w:val="4"/>
              </w:rPr>
              <w:t>500</w:t>
            </w:r>
            <w:r>
              <w:rPr>
                <w:spacing w:val="4"/>
              </w:rPr>
              <w:t>元以上</w:t>
            </w:r>
            <w:r>
              <w:rPr>
                <w:rFonts w:ascii="宋体" w:hAnsi="宋体" w:eastAsia="宋体" w:cs="宋体"/>
                <w:spacing w:val="4"/>
              </w:rPr>
              <w:t>1500</w:t>
            </w:r>
            <w:r>
              <w:rPr>
                <w:spacing w:val="3"/>
              </w:rPr>
              <w:t>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0"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88" w:lineRule="auto"/>
              <w:rPr>
                <w:rFonts w:ascii="Arial"/>
                <w:sz w:val="21"/>
              </w:rPr>
            </w:pPr>
          </w:p>
          <w:p>
            <w:pPr>
              <w:spacing w:line="288" w:lineRule="auto"/>
              <w:rPr>
                <w:rFonts w:ascii="Arial"/>
                <w:sz w:val="21"/>
              </w:rPr>
            </w:pPr>
          </w:p>
          <w:p>
            <w:pPr>
              <w:pStyle w:val="6"/>
              <w:spacing w:before="85" w:line="235" w:lineRule="auto"/>
              <w:ind w:left="275"/>
            </w:pPr>
            <w:r>
              <w:rPr>
                <w:spacing w:val="4"/>
              </w:rPr>
              <w:t>情节严重</w:t>
            </w:r>
          </w:p>
        </w:tc>
        <w:tc>
          <w:tcPr>
            <w:tcW w:w="3223" w:type="dxa"/>
            <w:vAlign w:val="top"/>
          </w:tcPr>
          <w:p>
            <w:pPr>
              <w:pStyle w:val="6"/>
              <w:spacing w:before="94" w:line="249" w:lineRule="auto"/>
              <w:ind w:left="123" w:right="102" w:firstLine="18"/>
              <w:jc w:val="both"/>
            </w:pPr>
            <w:r>
              <w:rPr>
                <w:spacing w:val="17"/>
              </w:rPr>
              <w:t>隐瞒或者虚报森林病虫害情</w:t>
            </w:r>
            <w:r>
              <w:rPr>
                <w:spacing w:val="15"/>
              </w:rPr>
              <w:t>况，造成森林病虫害蔓延成</w:t>
            </w:r>
            <w:r>
              <w:rPr>
                <w:spacing w:val="3"/>
              </w:rPr>
              <w:t>灾，成灾面积</w:t>
            </w:r>
            <w:r>
              <w:rPr>
                <w:rFonts w:ascii="宋体" w:hAnsi="宋体" w:eastAsia="宋体" w:cs="宋体"/>
                <w:spacing w:val="3"/>
              </w:rPr>
              <w:t>10</w:t>
            </w:r>
            <w:r>
              <w:rPr>
                <w:spacing w:val="3"/>
              </w:rPr>
              <w:t>亩以上，尚</w:t>
            </w:r>
            <w:r>
              <w:rPr>
                <w:spacing w:val="7"/>
              </w:rPr>
              <w:t>不构成犯罪的</w:t>
            </w:r>
          </w:p>
        </w:tc>
        <w:tc>
          <w:tcPr>
            <w:tcW w:w="3031" w:type="dxa"/>
            <w:vAlign w:val="top"/>
          </w:tcPr>
          <w:p>
            <w:pPr>
              <w:pStyle w:val="6"/>
              <w:spacing w:before="261" w:line="282" w:lineRule="auto"/>
              <w:ind w:left="125" w:right="86" w:firstLine="2"/>
              <w:jc w:val="both"/>
            </w:pPr>
            <w:r>
              <w:rPr>
                <w:spacing w:val="4"/>
              </w:rPr>
              <w:t>责令限期除治、赔偿损失，</w:t>
            </w:r>
            <w:r>
              <w:rPr>
                <w:spacing w:val="2"/>
              </w:rPr>
              <w:t>可以并处</w:t>
            </w:r>
            <w:r>
              <w:rPr>
                <w:rFonts w:ascii="宋体" w:hAnsi="宋体" w:eastAsia="宋体" w:cs="宋体"/>
                <w:spacing w:val="2"/>
              </w:rPr>
              <w:t>1500</w:t>
            </w:r>
            <w:r>
              <w:rPr>
                <w:spacing w:val="2"/>
              </w:rPr>
              <w:t>元以上</w:t>
            </w:r>
            <w:r>
              <w:rPr>
                <w:rFonts w:ascii="宋体" w:hAnsi="宋体" w:eastAsia="宋体" w:cs="宋体"/>
                <w:spacing w:val="2"/>
              </w:rPr>
              <w:t>2000</w:t>
            </w:r>
            <w:r>
              <w:rPr>
                <w:spacing w:val="3"/>
              </w:rPr>
              <w:t>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0" w:hRule="atLeast"/>
        </w:trPr>
        <w:tc>
          <w:tcPr>
            <w:tcW w:w="942"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75" w:line="189" w:lineRule="auto"/>
              <w:ind w:left="358"/>
              <w:rPr>
                <w:rFonts w:ascii="宋体" w:hAnsi="宋体" w:eastAsia="宋体" w:cs="宋体"/>
                <w:sz w:val="23"/>
                <w:szCs w:val="23"/>
              </w:rPr>
            </w:pPr>
            <w:r>
              <w:rPr>
                <w:rFonts w:ascii="宋体" w:hAnsi="宋体" w:eastAsia="宋体" w:cs="宋体"/>
                <w:spacing w:val="-2"/>
                <w:sz w:val="23"/>
                <w:szCs w:val="23"/>
              </w:rPr>
              <w:t>81</w:t>
            </w:r>
          </w:p>
        </w:tc>
        <w:tc>
          <w:tcPr>
            <w:tcW w:w="1431" w:type="dxa"/>
            <w:vMerge w:val="restart"/>
            <w:tcBorders>
              <w:bottom w:val="nil"/>
            </w:tcBorders>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pStyle w:val="6"/>
              <w:spacing w:before="84" w:line="281" w:lineRule="auto"/>
              <w:ind w:left="115" w:right="109"/>
              <w:jc w:val="both"/>
            </w:pPr>
            <w:r>
              <w:rPr>
                <w:spacing w:val="10"/>
              </w:rPr>
              <w:t>未依法办理植物检疫证</w:t>
            </w:r>
            <w:r>
              <w:t>书</w:t>
            </w:r>
          </w:p>
        </w:tc>
        <w:tc>
          <w:tcPr>
            <w:tcW w:w="4769" w:type="dxa"/>
            <w:vMerge w:val="restart"/>
            <w:tcBorders>
              <w:bottom w:val="nil"/>
            </w:tcBorders>
            <w:vAlign w:val="top"/>
          </w:tcPr>
          <w:p>
            <w:pPr>
              <w:pStyle w:val="6"/>
              <w:spacing w:before="236" w:line="235" w:lineRule="auto"/>
              <w:ind w:left="570"/>
            </w:pPr>
            <w:r>
              <w:rPr>
                <w:spacing w:val="13"/>
              </w:rPr>
              <w:t>《植物检疫条例》</w:t>
            </w:r>
          </w:p>
          <w:p>
            <w:pPr>
              <w:pStyle w:val="6"/>
              <w:spacing w:before="62" w:line="275" w:lineRule="auto"/>
              <w:ind w:left="99" w:right="104" w:firstLine="508"/>
            </w:pPr>
            <w:r>
              <w:rPr>
                <w:spacing w:val="14"/>
              </w:rPr>
              <w:t>第七条调运植物和植物产品，属于下</w:t>
            </w:r>
            <w:r>
              <w:rPr>
                <w:spacing w:val="8"/>
              </w:rPr>
              <w:t>列情况的，必须经过检疫</w:t>
            </w:r>
            <w:r>
              <w:rPr>
                <w:spacing w:val="5"/>
              </w:rPr>
              <w:t>：（</w:t>
            </w:r>
            <w:r>
              <w:rPr>
                <w:spacing w:val="8"/>
              </w:rPr>
              <w:t>一）列入应施</w:t>
            </w:r>
            <w:r>
              <w:rPr>
                <w:spacing w:val="7"/>
              </w:rPr>
              <w:t>检疫的植物、植物产品名单的，运出发生疫</w:t>
            </w:r>
            <w:r>
              <w:rPr>
                <w:spacing w:val="17"/>
              </w:rPr>
              <w:t>情的县级行政区域之前，必须经过检疫；</w:t>
            </w:r>
            <w:r>
              <w:rPr>
                <w:spacing w:val="7"/>
              </w:rPr>
              <w:t>（二）凡种子、苗木和其他繁殖材料，不论</w:t>
            </w:r>
            <w:r>
              <w:rPr>
                <w:spacing w:val="10"/>
              </w:rPr>
              <w:t>是否列入应施检疫的植物、植物产品名单和</w:t>
            </w:r>
            <w:r>
              <w:rPr>
                <w:spacing w:val="6"/>
              </w:rPr>
              <w:t>运往何地，在调运之前，都必须经过检疫。</w:t>
            </w:r>
          </w:p>
        </w:tc>
        <w:tc>
          <w:tcPr>
            <w:tcW w:w="1469" w:type="dxa"/>
            <w:vAlign w:val="top"/>
          </w:tcPr>
          <w:p>
            <w:pPr>
              <w:spacing w:line="287" w:lineRule="auto"/>
              <w:rPr>
                <w:rFonts w:ascii="Arial"/>
                <w:sz w:val="21"/>
              </w:rPr>
            </w:pPr>
          </w:p>
          <w:p>
            <w:pPr>
              <w:spacing w:line="288" w:lineRule="auto"/>
              <w:rPr>
                <w:rFonts w:ascii="Arial"/>
                <w:sz w:val="21"/>
              </w:rPr>
            </w:pPr>
          </w:p>
          <w:p>
            <w:pPr>
              <w:pStyle w:val="6"/>
              <w:spacing w:before="85" w:line="226" w:lineRule="auto"/>
              <w:ind w:left="275"/>
            </w:pPr>
            <w:r>
              <w:rPr>
                <w:spacing w:val="4"/>
              </w:rPr>
              <w:t>情节轻微</w:t>
            </w:r>
          </w:p>
        </w:tc>
        <w:tc>
          <w:tcPr>
            <w:tcW w:w="3223" w:type="dxa"/>
            <w:vAlign w:val="top"/>
          </w:tcPr>
          <w:p>
            <w:pPr>
              <w:pStyle w:val="6"/>
              <w:spacing w:before="94" w:line="249" w:lineRule="auto"/>
              <w:ind w:left="121" w:right="39" w:hanging="1"/>
              <w:jc w:val="both"/>
            </w:pPr>
            <w:r>
              <w:rPr>
                <w:spacing w:val="5"/>
              </w:rPr>
              <w:t>未依规定办理植物检疫证书，</w:t>
            </w:r>
            <w:r>
              <w:t>责令纠正，未发现检疫性林业有害生物，林业植物及其产品</w:t>
            </w:r>
            <w:r>
              <w:rPr>
                <w:spacing w:val="3"/>
              </w:rPr>
              <w:t>货值不到</w:t>
            </w:r>
            <w:r>
              <w:rPr>
                <w:rFonts w:ascii="宋体" w:hAnsi="宋体" w:eastAsia="宋体" w:cs="宋体"/>
                <w:spacing w:val="3"/>
              </w:rPr>
              <w:t>2000</w:t>
            </w:r>
            <w:r>
              <w:rPr>
                <w:spacing w:val="3"/>
              </w:rPr>
              <w:t>元的</w:t>
            </w:r>
          </w:p>
        </w:tc>
        <w:tc>
          <w:tcPr>
            <w:tcW w:w="3031" w:type="dxa"/>
            <w:vAlign w:val="top"/>
          </w:tcPr>
          <w:p>
            <w:pPr>
              <w:pStyle w:val="6"/>
              <w:spacing w:before="266" w:line="280" w:lineRule="auto"/>
              <w:ind w:left="146" w:right="106" w:hanging="19"/>
              <w:jc w:val="both"/>
            </w:pPr>
            <w:r>
              <w:rPr>
                <w:spacing w:val="3"/>
              </w:rPr>
              <w:t>可以处以</w:t>
            </w:r>
            <w:r>
              <w:rPr>
                <w:rFonts w:ascii="宋体" w:hAnsi="宋体" w:eastAsia="宋体" w:cs="宋体"/>
                <w:spacing w:val="3"/>
              </w:rPr>
              <w:t>50</w:t>
            </w:r>
            <w:r>
              <w:rPr>
                <w:spacing w:val="3"/>
              </w:rPr>
              <w:t>元以上</w:t>
            </w:r>
            <w:r>
              <w:rPr>
                <w:rFonts w:ascii="宋体" w:hAnsi="宋体" w:eastAsia="宋体" w:cs="宋体"/>
                <w:spacing w:val="3"/>
              </w:rPr>
              <w:t>500</w:t>
            </w:r>
            <w:r>
              <w:rPr>
                <w:spacing w:val="3"/>
              </w:rPr>
              <w:t>元</w:t>
            </w:r>
            <w:r>
              <w:t>以下罚款；造成损失的，应</w:t>
            </w:r>
            <w:r>
              <w:rPr>
                <w:spacing w:val="-3"/>
              </w:rPr>
              <w:t>当责令赔偿。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7"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85" w:line="235" w:lineRule="auto"/>
              <w:ind w:left="275"/>
            </w:pPr>
            <w:r>
              <w:rPr>
                <w:spacing w:val="4"/>
              </w:rPr>
              <w:t>情节一般</w:t>
            </w:r>
          </w:p>
        </w:tc>
        <w:tc>
          <w:tcPr>
            <w:tcW w:w="3223" w:type="dxa"/>
            <w:vAlign w:val="top"/>
          </w:tcPr>
          <w:p>
            <w:pPr>
              <w:pStyle w:val="6"/>
              <w:spacing w:before="94" w:line="253" w:lineRule="auto"/>
              <w:ind w:left="121" w:right="39" w:hanging="1"/>
              <w:jc w:val="both"/>
            </w:pPr>
            <w:r>
              <w:rPr>
                <w:spacing w:val="5"/>
              </w:rPr>
              <w:t>未依规定办理植物检疫证书，</w:t>
            </w:r>
            <w:r>
              <w:t>责令纠正，未发现检疫性林业有害生物，林业植物及其产品</w:t>
            </w:r>
            <w:r>
              <w:rPr>
                <w:spacing w:val="2"/>
              </w:rPr>
              <w:t>货值在</w:t>
            </w:r>
            <w:r>
              <w:rPr>
                <w:rFonts w:ascii="宋体" w:hAnsi="宋体" w:eastAsia="宋体" w:cs="宋体"/>
                <w:spacing w:val="2"/>
              </w:rPr>
              <w:t>2000</w:t>
            </w:r>
            <w:r>
              <w:rPr>
                <w:spacing w:val="2"/>
              </w:rPr>
              <w:t>元以上不足</w:t>
            </w:r>
            <w:r>
              <w:rPr>
                <w:rFonts w:ascii="宋体" w:hAnsi="宋体" w:eastAsia="宋体" w:cs="宋体"/>
                <w:spacing w:val="2"/>
              </w:rPr>
              <w:t>2</w:t>
            </w:r>
            <w:r>
              <w:rPr>
                <w:spacing w:val="2"/>
              </w:rPr>
              <w:t>万元的</w:t>
            </w:r>
          </w:p>
        </w:tc>
        <w:tc>
          <w:tcPr>
            <w:tcW w:w="3031" w:type="dxa"/>
            <w:vAlign w:val="top"/>
          </w:tcPr>
          <w:p>
            <w:pPr>
              <w:spacing w:line="366" w:lineRule="auto"/>
              <w:rPr>
                <w:rFonts w:ascii="Arial"/>
                <w:sz w:val="21"/>
              </w:rPr>
            </w:pPr>
          </w:p>
          <w:p>
            <w:pPr>
              <w:pStyle w:val="6"/>
              <w:spacing w:before="85" w:line="280" w:lineRule="auto"/>
              <w:ind w:left="146" w:right="106" w:hanging="19"/>
              <w:jc w:val="both"/>
            </w:pPr>
            <w:r>
              <w:rPr>
                <w:spacing w:val="-1"/>
              </w:rPr>
              <w:t>可以处以</w:t>
            </w:r>
            <w:r>
              <w:rPr>
                <w:rFonts w:ascii="宋体" w:hAnsi="宋体" w:eastAsia="宋体" w:cs="宋体"/>
                <w:spacing w:val="-1"/>
              </w:rPr>
              <w:t>500</w:t>
            </w:r>
            <w:r>
              <w:rPr>
                <w:spacing w:val="-1"/>
              </w:rPr>
              <w:t>以上</w:t>
            </w:r>
            <w:r>
              <w:rPr>
                <w:rFonts w:ascii="宋体" w:hAnsi="宋体" w:eastAsia="宋体" w:cs="宋体"/>
                <w:spacing w:val="-1"/>
              </w:rPr>
              <w:t>1000</w:t>
            </w:r>
            <w:r>
              <w:rPr>
                <w:spacing w:val="-1"/>
              </w:rPr>
              <w:t>元</w:t>
            </w:r>
            <w:r>
              <w:t>以下罚款；造成损失的，应</w:t>
            </w:r>
            <w:r>
              <w:rPr>
                <w:spacing w:val="1"/>
              </w:rPr>
              <w:t>当责令赔偿。</w:t>
            </w:r>
          </w:p>
        </w:tc>
      </w:tr>
    </w:tbl>
    <w:p>
      <w:pPr>
        <w:rPr>
          <w:rFonts w:ascii="Arial"/>
          <w:sz w:val="21"/>
        </w:rPr>
      </w:pPr>
    </w:p>
    <w:p>
      <w:pPr>
        <w:rPr>
          <w:rFonts w:ascii="Arial" w:hAnsi="Arial" w:eastAsia="Arial" w:cs="Arial"/>
          <w:sz w:val="21"/>
          <w:szCs w:val="21"/>
        </w:rPr>
        <w:sectPr>
          <w:footerReference r:id="rId82"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27"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139" w:line="296" w:lineRule="auto"/>
              <w:ind w:left="117" w:right="104" w:firstLine="490"/>
            </w:pPr>
            <w:r>
              <w:rPr>
                <w:spacing w:val="13"/>
              </w:rPr>
              <w:t>第八条第一款按照本条例第七条的规</w:t>
            </w:r>
            <w:r>
              <w:rPr>
                <w:spacing w:val="9"/>
              </w:rPr>
              <w:t>定必须检疫的植物和植物产品，经检疫未发</w:t>
            </w:r>
            <w:r>
              <w:rPr>
                <w:spacing w:val="6"/>
              </w:rPr>
              <w:t>现植物检疫对象的，发给植物检疫证书。发</w:t>
            </w:r>
            <w:r>
              <w:rPr>
                <w:spacing w:val="9"/>
              </w:rPr>
              <w:t>现有植物检疫对象、但能彻底消毒处理的，</w:t>
            </w:r>
            <w:r>
              <w:rPr>
                <w:spacing w:val="6"/>
              </w:rPr>
              <w:t>托运人应按植物检疫机构的要求，在指定地</w:t>
            </w:r>
            <w:r>
              <w:rPr>
                <w:spacing w:val="9"/>
              </w:rPr>
              <w:t>点作消毒处理，经检查合格后发给植物检疫</w:t>
            </w:r>
            <w:r>
              <w:rPr>
                <w:spacing w:val="7"/>
              </w:rPr>
              <w:t>证书；无法消毒处理的，应停止调运。</w:t>
            </w:r>
          </w:p>
          <w:p>
            <w:pPr>
              <w:pStyle w:val="6"/>
              <w:spacing w:before="30" w:line="297" w:lineRule="auto"/>
              <w:ind w:left="99" w:right="104" w:firstLine="508"/>
            </w:pPr>
            <w:r>
              <w:rPr>
                <w:spacing w:val="13"/>
              </w:rPr>
              <w:t>第十八条第一款第一项有下列行为之</w:t>
            </w:r>
            <w:r>
              <w:rPr>
                <w:spacing w:val="7"/>
              </w:rPr>
              <w:t>一的，植物检疫机构应当责令纠正，可以处以罚款；造成损失的，应当负责赔偿；构成</w:t>
            </w:r>
            <w:r>
              <w:rPr>
                <w:spacing w:val="16"/>
              </w:rPr>
              <w:t>犯罪的，由司法机关依法追究刑事责任：</w:t>
            </w:r>
            <w:r>
              <w:rPr>
                <w:spacing w:val="7"/>
              </w:rPr>
              <w:t>（一）未依照本条例规定办理植物检疫证书</w:t>
            </w:r>
            <w:r>
              <w:rPr>
                <w:spacing w:val="8"/>
              </w:rPr>
              <w:t>或者在报检过程中弄虚作假的。</w:t>
            </w:r>
          </w:p>
          <w:p>
            <w:pPr>
              <w:pStyle w:val="6"/>
              <w:spacing w:before="24" w:line="291" w:lineRule="auto"/>
              <w:ind w:left="118" w:right="136" w:firstLine="452"/>
            </w:pPr>
            <w:r>
              <w:rPr>
                <w:spacing w:val="29"/>
              </w:rPr>
              <w:t>《植物检疫条例实施细则（林业部</w:t>
            </w:r>
            <w:r>
              <w:rPr>
                <w:spacing w:val="9"/>
              </w:rPr>
              <w:t>分）》</w:t>
            </w:r>
          </w:p>
          <w:p>
            <w:pPr>
              <w:pStyle w:val="6"/>
              <w:spacing w:before="25" w:line="283" w:lineRule="auto"/>
              <w:ind w:left="119" w:right="104" w:firstLine="488"/>
              <w:jc w:val="both"/>
            </w:pPr>
            <w:r>
              <w:rPr>
                <w:spacing w:val="13"/>
              </w:rPr>
              <w:t>第三十条第一款第一项有下列行为之</w:t>
            </w:r>
            <w:r>
              <w:rPr>
                <w:spacing w:val="4"/>
              </w:rPr>
              <w:t>一的，森检机构应当责令纠正，可以处以</w:t>
            </w:r>
            <w:r>
              <w:rPr>
                <w:rFonts w:ascii="宋体" w:hAnsi="宋体" w:eastAsia="宋体" w:cs="宋体"/>
                <w:spacing w:val="4"/>
              </w:rPr>
              <w:t>50</w:t>
            </w:r>
            <w:r>
              <w:rPr>
                <w:spacing w:val="9"/>
              </w:rPr>
              <w:t>元至</w:t>
            </w:r>
            <w:r>
              <w:rPr>
                <w:rFonts w:ascii="宋体" w:hAnsi="宋体" w:eastAsia="宋体" w:cs="宋体"/>
                <w:spacing w:val="9"/>
              </w:rPr>
              <w:t>2000</w:t>
            </w:r>
            <w:r>
              <w:rPr>
                <w:spacing w:val="9"/>
              </w:rPr>
              <w:t>元罚款；造成损失的，应当责令</w:t>
            </w:r>
            <w:r>
              <w:rPr>
                <w:spacing w:val="4"/>
              </w:rPr>
              <w:t>赔偿；构成犯罪的，由司法机关依法追究刑</w:t>
            </w:r>
            <w:r>
              <w:rPr>
                <w:spacing w:val="7"/>
              </w:rPr>
              <w:t>事责任</w:t>
            </w:r>
            <w:r>
              <w:rPr>
                <w:spacing w:val="4"/>
              </w:rPr>
              <w:t>：（</w:t>
            </w:r>
            <w:r>
              <w:rPr>
                <w:spacing w:val="7"/>
              </w:rPr>
              <w:t>一）未依照规定办理《植物检疫证书》或者在报检过程中弄虚作假的。</w:t>
            </w:r>
          </w:p>
        </w:tc>
        <w:tc>
          <w:tcPr>
            <w:tcW w:w="146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84" w:line="235" w:lineRule="auto"/>
              <w:ind w:left="275"/>
            </w:pPr>
            <w:r>
              <w:rPr>
                <w:spacing w:val="4"/>
              </w:rPr>
              <w:t>情节严重</w:t>
            </w:r>
          </w:p>
        </w:tc>
        <w:tc>
          <w:tcPr>
            <w:tcW w:w="3223"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84" w:line="297" w:lineRule="auto"/>
              <w:ind w:left="121" w:right="39" w:hanging="1"/>
              <w:jc w:val="both"/>
            </w:pPr>
            <w:r>
              <w:rPr>
                <w:spacing w:val="5"/>
              </w:rPr>
              <w:t>未依规定办理植物检疫证书，</w:t>
            </w:r>
            <w:r>
              <w:t>责令纠正，未发现检疫性林业有害生物，林业植物及其产品</w:t>
            </w:r>
            <w:r>
              <w:rPr>
                <w:spacing w:val="-4"/>
              </w:rPr>
              <w:t>货值在</w:t>
            </w:r>
            <w:r>
              <w:rPr>
                <w:rFonts w:ascii="宋体" w:hAnsi="宋体" w:eastAsia="宋体" w:cs="宋体"/>
                <w:spacing w:val="-4"/>
              </w:rPr>
              <w:t>2</w:t>
            </w:r>
            <w:r>
              <w:rPr>
                <w:spacing w:val="-4"/>
              </w:rPr>
              <w:t>万元以上，尚不构成</w:t>
            </w:r>
            <w:r>
              <w:rPr>
                <w:spacing w:val="4"/>
              </w:rPr>
              <w:t>犯罪的</w:t>
            </w:r>
          </w:p>
        </w:tc>
        <w:tc>
          <w:tcPr>
            <w:tcW w:w="3031"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84" w:line="295" w:lineRule="auto"/>
              <w:ind w:left="125" w:right="86" w:firstLine="2"/>
              <w:jc w:val="both"/>
            </w:pPr>
            <w:r>
              <w:rPr>
                <w:spacing w:val="2"/>
              </w:rPr>
              <w:t>可以处以</w:t>
            </w:r>
            <w:r>
              <w:rPr>
                <w:rFonts w:ascii="宋体" w:hAnsi="宋体" w:eastAsia="宋体" w:cs="宋体"/>
                <w:spacing w:val="2"/>
              </w:rPr>
              <w:t>1000</w:t>
            </w:r>
            <w:r>
              <w:rPr>
                <w:spacing w:val="2"/>
              </w:rPr>
              <w:t>元以上</w:t>
            </w:r>
            <w:r>
              <w:rPr>
                <w:rFonts w:ascii="宋体" w:hAnsi="宋体" w:eastAsia="宋体" w:cs="宋体"/>
                <w:spacing w:val="2"/>
              </w:rPr>
              <w:t>2000</w:t>
            </w:r>
            <w:r>
              <w:rPr>
                <w:spacing w:val="4"/>
              </w:rPr>
              <w:t>元以下罚款；造成损失的，</w:t>
            </w:r>
            <w:r>
              <w:rPr>
                <w:spacing w:val="2"/>
              </w:rPr>
              <w:t>应当责令赔偿。</w:t>
            </w:r>
          </w:p>
        </w:tc>
      </w:tr>
    </w:tbl>
    <w:p>
      <w:pPr>
        <w:rPr>
          <w:rFonts w:ascii="Arial"/>
          <w:sz w:val="21"/>
        </w:rPr>
      </w:pPr>
    </w:p>
    <w:p>
      <w:pPr>
        <w:rPr>
          <w:rFonts w:ascii="Arial" w:hAnsi="Arial" w:eastAsia="Arial" w:cs="Arial"/>
          <w:sz w:val="21"/>
          <w:szCs w:val="21"/>
        </w:rPr>
        <w:sectPr>
          <w:footerReference r:id="rId83"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942"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75" w:line="189" w:lineRule="auto"/>
              <w:ind w:left="358"/>
              <w:rPr>
                <w:rFonts w:ascii="宋体" w:hAnsi="宋体" w:eastAsia="宋体" w:cs="宋体"/>
                <w:sz w:val="23"/>
                <w:szCs w:val="23"/>
              </w:rPr>
            </w:pPr>
            <w:r>
              <w:rPr>
                <w:rFonts w:ascii="宋体" w:hAnsi="宋体" w:eastAsia="宋体" w:cs="宋体"/>
                <w:spacing w:val="-2"/>
                <w:sz w:val="23"/>
                <w:szCs w:val="23"/>
              </w:rPr>
              <w:t>82</w:t>
            </w:r>
          </w:p>
        </w:tc>
        <w:tc>
          <w:tcPr>
            <w:tcW w:w="1431"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84" w:line="281" w:lineRule="auto"/>
              <w:ind w:left="119" w:right="109"/>
              <w:jc w:val="both"/>
            </w:pPr>
            <w:r>
              <w:rPr>
                <w:spacing w:val="9"/>
              </w:rPr>
              <w:t>对弄虚作假报检森林植</w:t>
            </w:r>
            <w:r>
              <w:rPr>
                <w:spacing w:val="6"/>
              </w:rPr>
              <w:t>物及其产品</w:t>
            </w:r>
          </w:p>
        </w:tc>
        <w:tc>
          <w:tcPr>
            <w:tcW w:w="4769" w:type="dxa"/>
            <w:vMerge w:val="restart"/>
            <w:tcBorders>
              <w:bottom w:val="nil"/>
            </w:tcBorders>
            <w:vAlign w:val="top"/>
          </w:tcPr>
          <w:p>
            <w:pPr>
              <w:pStyle w:val="6"/>
              <w:spacing w:before="117" w:line="235" w:lineRule="auto"/>
              <w:ind w:left="570"/>
            </w:pPr>
            <w:r>
              <w:rPr>
                <w:spacing w:val="13"/>
              </w:rPr>
              <w:t>《植物检疫条例》</w:t>
            </w:r>
          </w:p>
          <w:p>
            <w:pPr>
              <w:pStyle w:val="6"/>
              <w:spacing w:before="73" w:line="282" w:lineRule="auto"/>
              <w:ind w:left="99" w:right="104" w:firstLine="508"/>
            </w:pPr>
            <w:r>
              <w:rPr>
                <w:spacing w:val="14"/>
              </w:rPr>
              <w:t>第七条调运植物和植物产品，属于下</w:t>
            </w:r>
            <w:r>
              <w:rPr>
                <w:spacing w:val="8"/>
              </w:rPr>
              <w:t>列情况的，必须经过检疫</w:t>
            </w:r>
            <w:r>
              <w:rPr>
                <w:spacing w:val="5"/>
              </w:rPr>
              <w:t>：（</w:t>
            </w:r>
            <w:r>
              <w:rPr>
                <w:spacing w:val="8"/>
              </w:rPr>
              <w:t>一）列入应施</w:t>
            </w:r>
            <w:r>
              <w:rPr>
                <w:spacing w:val="7"/>
              </w:rPr>
              <w:t>检疫的植物、植物产品名单的，运出发生疫</w:t>
            </w:r>
            <w:r>
              <w:rPr>
                <w:spacing w:val="17"/>
              </w:rPr>
              <w:t>情的县级行政区域之前，必须经过检疫；</w:t>
            </w:r>
            <w:r>
              <w:rPr>
                <w:spacing w:val="7"/>
              </w:rPr>
              <w:t>（二）凡种子、苗木和其他繁殖材料，不论</w:t>
            </w:r>
            <w:r>
              <w:rPr>
                <w:spacing w:val="10"/>
              </w:rPr>
              <w:t>是否列入应施检疫的植物、植物产品名单和</w:t>
            </w:r>
            <w:r>
              <w:rPr>
                <w:spacing w:val="6"/>
              </w:rPr>
              <w:t>运往何地，在调运之前，都必须经过检疫。</w:t>
            </w:r>
          </w:p>
          <w:p>
            <w:pPr>
              <w:pStyle w:val="6"/>
              <w:spacing w:before="31" w:line="282" w:lineRule="auto"/>
              <w:ind w:left="117" w:right="104" w:firstLine="490"/>
            </w:pPr>
            <w:r>
              <w:rPr>
                <w:spacing w:val="13"/>
              </w:rPr>
              <w:t>第八条第一款按照本条例第七条的规</w:t>
            </w:r>
            <w:r>
              <w:rPr>
                <w:spacing w:val="9"/>
              </w:rPr>
              <w:t>定必须检疫的植物和植物产品，经检疫未发</w:t>
            </w:r>
            <w:r>
              <w:rPr>
                <w:spacing w:val="6"/>
              </w:rPr>
              <w:t>现植物检疫对象的，发给植物检疫证书。发</w:t>
            </w:r>
            <w:r>
              <w:rPr>
                <w:spacing w:val="9"/>
              </w:rPr>
              <w:t>现有植物检疫对象、但能彻底消毒处理的，</w:t>
            </w:r>
            <w:r>
              <w:rPr>
                <w:spacing w:val="6"/>
              </w:rPr>
              <w:t>托运人应按植物检疫机构的要求，在指定地</w:t>
            </w:r>
            <w:r>
              <w:rPr>
                <w:spacing w:val="9"/>
              </w:rPr>
              <w:t>点作消毒处理，经检查合格后发给植物检疫</w:t>
            </w:r>
            <w:r>
              <w:rPr>
                <w:spacing w:val="7"/>
              </w:rPr>
              <w:t>证书；无法消毒处理的，应停止调运。</w:t>
            </w:r>
          </w:p>
          <w:p>
            <w:pPr>
              <w:pStyle w:val="6"/>
              <w:spacing w:before="28" w:line="283" w:lineRule="auto"/>
              <w:ind w:left="99" w:right="104" w:firstLine="508"/>
            </w:pPr>
            <w:r>
              <w:rPr>
                <w:spacing w:val="13"/>
              </w:rPr>
              <w:t>第十八条第一款第一项有下列行为之</w:t>
            </w:r>
            <w:r>
              <w:rPr>
                <w:spacing w:val="7"/>
              </w:rPr>
              <w:t>一的，植物检疫机构应当责令纠正，可以处以罚款；造成损失的，应当负责赔偿；构成</w:t>
            </w:r>
            <w:r>
              <w:rPr>
                <w:spacing w:val="16"/>
              </w:rPr>
              <w:t>犯罪的，由司法机关依法追究刑事责任：</w:t>
            </w:r>
            <w:r>
              <w:rPr>
                <w:spacing w:val="7"/>
              </w:rPr>
              <w:t>（一）未依照本条例规定办理植物检疫证书</w:t>
            </w:r>
            <w:r>
              <w:rPr>
                <w:spacing w:val="8"/>
              </w:rPr>
              <w:t>或者在报检过程中弄虚作假的。</w:t>
            </w:r>
          </w:p>
          <w:p>
            <w:pPr>
              <w:pStyle w:val="6"/>
              <w:spacing w:before="24" w:line="199" w:lineRule="auto"/>
              <w:ind w:left="570"/>
            </w:pPr>
            <w:r>
              <w:rPr>
                <w:spacing w:val="29"/>
              </w:rPr>
              <w:t>《植物检疫条例实施细则（林业部</w:t>
            </w:r>
          </w:p>
        </w:tc>
        <w:tc>
          <w:tcPr>
            <w:tcW w:w="1469" w:type="dxa"/>
            <w:vAlign w:val="top"/>
          </w:tcPr>
          <w:p>
            <w:pPr>
              <w:spacing w:line="314" w:lineRule="auto"/>
              <w:rPr>
                <w:rFonts w:ascii="Arial"/>
                <w:sz w:val="21"/>
              </w:rPr>
            </w:pPr>
          </w:p>
          <w:p>
            <w:pPr>
              <w:spacing w:line="315" w:lineRule="auto"/>
              <w:rPr>
                <w:rFonts w:ascii="Arial"/>
                <w:sz w:val="21"/>
              </w:rPr>
            </w:pPr>
          </w:p>
          <w:p>
            <w:pPr>
              <w:pStyle w:val="6"/>
              <w:spacing w:before="84" w:line="226" w:lineRule="auto"/>
              <w:ind w:left="275"/>
            </w:pPr>
            <w:r>
              <w:rPr>
                <w:spacing w:val="4"/>
              </w:rPr>
              <w:t>情节轻微</w:t>
            </w:r>
          </w:p>
        </w:tc>
        <w:tc>
          <w:tcPr>
            <w:tcW w:w="3223" w:type="dxa"/>
            <w:vAlign w:val="top"/>
          </w:tcPr>
          <w:p>
            <w:pPr>
              <w:spacing w:line="430" w:lineRule="auto"/>
              <w:rPr>
                <w:rFonts w:ascii="Arial"/>
                <w:sz w:val="21"/>
              </w:rPr>
            </w:pPr>
          </w:p>
          <w:p>
            <w:pPr>
              <w:pStyle w:val="6"/>
              <w:spacing w:before="85" w:line="278" w:lineRule="auto"/>
              <w:ind w:left="121" w:right="102" w:hanging="2"/>
            </w:pPr>
            <w:r>
              <w:rPr>
                <w:spacing w:val="19"/>
              </w:rPr>
              <w:t>在植物检疫证书未颁发前发</w:t>
            </w:r>
            <w:r>
              <w:rPr>
                <w:spacing w:val="7"/>
              </w:rPr>
              <w:t>现弄虚作假的</w:t>
            </w:r>
          </w:p>
        </w:tc>
        <w:tc>
          <w:tcPr>
            <w:tcW w:w="3031" w:type="dxa"/>
            <w:vAlign w:val="top"/>
          </w:tcPr>
          <w:p>
            <w:pPr>
              <w:pStyle w:val="6"/>
              <w:spacing w:before="118" w:line="264" w:lineRule="auto"/>
              <w:ind w:left="116" w:right="31" w:firstLine="10"/>
              <w:jc w:val="both"/>
            </w:pPr>
            <w:r>
              <w:rPr>
                <w:spacing w:val="17"/>
              </w:rPr>
              <w:t>不予颁发证书，可以处以</w:t>
            </w:r>
            <w:r>
              <w:rPr>
                <w:rFonts w:ascii="宋体" w:hAnsi="宋体" w:eastAsia="宋体" w:cs="宋体"/>
              </w:rPr>
              <w:t>50</w:t>
            </w:r>
            <w:r>
              <w:t>元以上</w:t>
            </w:r>
            <w:r>
              <w:rPr>
                <w:rFonts w:ascii="宋体" w:hAnsi="宋体" w:eastAsia="宋体" w:cs="宋体"/>
              </w:rPr>
              <w:t>300</w:t>
            </w:r>
            <w:r>
              <w:t>元以下罚款；</w:t>
            </w:r>
            <w:r>
              <w:rPr>
                <w:spacing w:val="18"/>
              </w:rPr>
              <w:t>造成损失的，应当负责赔</w:t>
            </w:r>
            <w:r>
              <w:rPr>
                <w:spacing w:val="-6"/>
              </w:rPr>
              <w:t>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84" w:line="235" w:lineRule="auto"/>
              <w:ind w:left="275"/>
            </w:pPr>
            <w:r>
              <w:rPr>
                <w:spacing w:val="4"/>
              </w:rPr>
              <w:t>情节一般</w:t>
            </w:r>
          </w:p>
        </w:tc>
        <w:tc>
          <w:tcPr>
            <w:tcW w:w="3223" w:type="dxa"/>
            <w:vAlign w:val="top"/>
          </w:tcPr>
          <w:p>
            <w:pPr>
              <w:pStyle w:val="6"/>
              <w:spacing w:before="115" w:line="268" w:lineRule="auto"/>
              <w:ind w:left="119" w:right="102"/>
              <w:jc w:val="both"/>
            </w:pPr>
            <w:r>
              <w:rPr>
                <w:spacing w:val="19"/>
              </w:rPr>
              <w:t>在植物检疫证书颁发后发现</w:t>
            </w:r>
            <w:r>
              <w:t>报检过程中弄虚作假，未发现检疫性林业有害生物，森林植</w:t>
            </w:r>
            <w:r>
              <w:rPr>
                <w:spacing w:val="5"/>
              </w:rPr>
              <w:t>物及其产品货值不足</w:t>
            </w:r>
            <w:r>
              <w:rPr>
                <w:rFonts w:ascii="宋体" w:hAnsi="宋体" w:eastAsia="宋体" w:cs="宋体"/>
                <w:spacing w:val="5"/>
              </w:rPr>
              <w:t>2000</w:t>
            </w:r>
            <w:r>
              <w:rPr>
                <w:spacing w:val="5"/>
              </w:rPr>
              <w:t>元</w:t>
            </w:r>
            <w:r>
              <w:t>的</w:t>
            </w:r>
          </w:p>
        </w:tc>
        <w:tc>
          <w:tcPr>
            <w:tcW w:w="3031" w:type="dxa"/>
            <w:vAlign w:val="top"/>
          </w:tcPr>
          <w:p>
            <w:pPr>
              <w:spacing w:line="427" w:lineRule="auto"/>
              <w:rPr>
                <w:rFonts w:ascii="Arial"/>
                <w:sz w:val="21"/>
              </w:rPr>
            </w:pPr>
          </w:p>
          <w:p>
            <w:pPr>
              <w:pStyle w:val="6"/>
              <w:spacing w:before="84" w:line="280" w:lineRule="auto"/>
              <w:ind w:left="129" w:right="106" w:hanging="2"/>
              <w:jc w:val="both"/>
            </w:pPr>
            <w:r>
              <w:rPr>
                <w:spacing w:val="-4"/>
              </w:rPr>
              <w:t>责令纠正，可以处</w:t>
            </w:r>
            <w:r>
              <w:rPr>
                <w:rFonts w:ascii="宋体" w:hAnsi="宋体" w:eastAsia="宋体" w:cs="宋体"/>
                <w:spacing w:val="-4"/>
              </w:rPr>
              <w:t>500</w:t>
            </w:r>
            <w:r>
              <w:rPr>
                <w:spacing w:val="-4"/>
              </w:rPr>
              <w:t>以上</w:t>
            </w:r>
            <w:r>
              <w:rPr>
                <w:rFonts w:ascii="宋体" w:hAnsi="宋体" w:eastAsia="宋体" w:cs="宋体"/>
                <w:spacing w:val="9"/>
              </w:rPr>
              <w:t>1000</w:t>
            </w:r>
            <w:r>
              <w:rPr>
                <w:spacing w:val="9"/>
              </w:rPr>
              <w:t>元以下罚款；造成损</w:t>
            </w:r>
            <w:r>
              <w:rPr>
                <w:spacing w:val="3"/>
              </w:rPr>
              <w:t>失的，应负责赔偿。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3"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75"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84" w:line="235" w:lineRule="auto"/>
              <w:ind w:left="275"/>
            </w:pPr>
            <w:r>
              <w:rPr>
                <w:spacing w:val="4"/>
              </w:rPr>
              <w:t>情节严重</w:t>
            </w:r>
          </w:p>
        </w:tc>
        <w:tc>
          <w:tcPr>
            <w:tcW w:w="3223" w:type="dxa"/>
            <w:vAlign w:val="top"/>
          </w:tcPr>
          <w:p>
            <w:pPr>
              <w:pStyle w:val="6"/>
              <w:spacing w:before="114" w:line="268" w:lineRule="auto"/>
              <w:ind w:left="119" w:right="102"/>
              <w:jc w:val="both"/>
            </w:pPr>
            <w:r>
              <w:rPr>
                <w:spacing w:val="19"/>
              </w:rPr>
              <w:t>在植物检疫证书颁发后发现</w:t>
            </w:r>
            <w:r>
              <w:t>报检过程中弄虚作假，未发现检疫性林业有害生物，森林植</w:t>
            </w:r>
            <w:r>
              <w:rPr>
                <w:spacing w:val="5"/>
              </w:rPr>
              <w:t>物及其产品货值在</w:t>
            </w:r>
            <w:r>
              <w:rPr>
                <w:rFonts w:ascii="宋体" w:hAnsi="宋体" w:eastAsia="宋体" w:cs="宋体"/>
                <w:spacing w:val="5"/>
              </w:rPr>
              <w:t>2000</w:t>
            </w:r>
            <w:r>
              <w:rPr>
                <w:spacing w:val="5"/>
              </w:rPr>
              <w:t>元以</w:t>
            </w:r>
            <w:r>
              <w:rPr>
                <w:spacing w:val="2"/>
              </w:rPr>
              <w:t>上不足</w:t>
            </w:r>
            <w:r>
              <w:rPr>
                <w:rFonts w:ascii="宋体" w:hAnsi="宋体" w:eastAsia="宋体" w:cs="宋体"/>
                <w:spacing w:val="2"/>
              </w:rPr>
              <w:t>2</w:t>
            </w:r>
            <w:r>
              <w:rPr>
                <w:spacing w:val="2"/>
              </w:rPr>
              <w:t>万元的</w:t>
            </w:r>
          </w:p>
        </w:tc>
        <w:tc>
          <w:tcPr>
            <w:tcW w:w="3031" w:type="dxa"/>
            <w:vAlign w:val="top"/>
          </w:tcPr>
          <w:p>
            <w:pPr>
              <w:spacing w:line="429" w:lineRule="auto"/>
              <w:rPr>
                <w:rFonts w:ascii="Arial"/>
                <w:sz w:val="21"/>
              </w:rPr>
            </w:pPr>
          </w:p>
          <w:p>
            <w:pPr>
              <w:pStyle w:val="6"/>
              <w:spacing w:before="84" w:line="279" w:lineRule="auto"/>
              <w:ind w:left="120" w:right="106" w:firstLine="7"/>
              <w:jc w:val="both"/>
            </w:pPr>
            <w:r>
              <w:t>责令纠正，可以处</w:t>
            </w:r>
            <w:r>
              <w:rPr>
                <w:rFonts w:ascii="宋体" w:hAnsi="宋体" w:eastAsia="宋体" w:cs="宋体"/>
              </w:rPr>
              <w:t>1000</w:t>
            </w:r>
            <w:r>
              <w:t>以</w:t>
            </w:r>
            <w:r>
              <w:rPr>
                <w:spacing w:val="7"/>
              </w:rPr>
              <w:t>上</w:t>
            </w:r>
            <w:r>
              <w:rPr>
                <w:rFonts w:ascii="宋体" w:hAnsi="宋体" w:eastAsia="宋体" w:cs="宋体"/>
                <w:spacing w:val="7"/>
              </w:rPr>
              <w:t>2000</w:t>
            </w:r>
            <w:r>
              <w:rPr>
                <w:spacing w:val="7"/>
              </w:rPr>
              <w:t>元以下罚款；造成</w:t>
            </w:r>
            <w:r>
              <w:rPr>
                <w:spacing w:val="5"/>
              </w:rPr>
              <w:t>损失的，应当负责赔偿。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6"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84" w:line="271" w:lineRule="auto"/>
              <w:ind w:left="634" w:right="131" w:hanging="479"/>
            </w:pPr>
            <w:r>
              <w:rPr>
                <w:spacing w:val="5"/>
              </w:rPr>
              <w:t>情节特别严</w:t>
            </w:r>
            <w:r>
              <w:t>重</w:t>
            </w:r>
          </w:p>
        </w:tc>
        <w:tc>
          <w:tcPr>
            <w:tcW w:w="3223" w:type="dxa"/>
            <w:vAlign w:val="top"/>
          </w:tcPr>
          <w:p>
            <w:pPr>
              <w:spacing w:line="306" w:lineRule="auto"/>
              <w:rPr>
                <w:rFonts w:ascii="Arial"/>
                <w:sz w:val="21"/>
              </w:rPr>
            </w:pPr>
          </w:p>
          <w:p>
            <w:pPr>
              <w:spacing w:line="307" w:lineRule="auto"/>
              <w:rPr>
                <w:rFonts w:ascii="Arial"/>
                <w:sz w:val="21"/>
              </w:rPr>
            </w:pPr>
          </w:p>
          <w:p>
            <w:pPr>
              <w:pStyle w:val="6"/>
              <w:spacing w:before="84" w:line="282" w:lineRule="auto"/>
              <w:ind w:left="119" w:right="102"/>
              <w:jc w:val="both"/>
            </w:pPr>
            <w:r>
              <w:rPr>
                <w:spacing w:val="19"/>
              </w:rPr>
              <w:t>在植物检疫证书颁发后发现</w:t>
            </w:r>
            <w:r>
              <w:t>报检过程中弄虚作假，未发现检疫性林业有害生物，森林植</w:t>
            </w:r>
            <w:r>
              <w:rPr>
                <w:spacing w:val="14"/>
              </w:rPr>
              <w:t>物及其产品货值在</w:t>
            </w:r>
            <w:r>
              <w:rPr>
                <w:rFonts w:ascii="宋体" w:hAnsi="宋体" w:eastAsia="宋体" w:cs="宋体"/>
                <w:spacing w:val="14"/>
              </w:rPr>
              <w:t>2</w:t>
            </w:r>
            <w:r>
              <w:rPr>
                <w:spacing w:val="14"/>
              </w:rPr>
              <w:t>万元以</w:t>
            </w:r>
            <w:r>
              <w:rPr>
                <w:spacing w:val="8"/>
              </w:rPr>
              <w:t>上，尚不构成犯罪的</w:t>
            </w:r>
          </w:p>
        </w:tc>
        <w:tc>
          <w:tcPr>
            <w:tcW w:w="3031"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84" w:line="279" w:lineRule="auto"/>
              <w:ind w:left="120" w:right="106" w:firstLine="7"/>
              <w:jc w:val="both"/>
            </w:pPr>
            <w:r>
              <w:t>责令纠正，可以处</w:t>
            </w:r>
            <w:r>
              <w:rPr>
                <w:rFonts w:ascii="宋体" w:hAnsi="宋体" w:eastAsia="宋体" w:cs="宋体"/>
              </w:rPr>
              <w:t>1000</w:t>
            </w:r>
            <w:r>
              <w:t>以</w:t>
            </w:r>
            <w:r>
              <w:rPr>
                <w:spacing w:val="7"/>
              </w:rPr>
              <w:t>上</w:t>
            </w:r>
            <w:r>
              <w:rPr>
                <w:rFonts w:ascii="宋体" w:hAnsi="宋体" w:eastAsia="宋体" w:cs="宋体"/>
                <w:spacing w:val="7"/>
              </w:rPr>
              <w:t>2000</w:t>
            </w:r>
            <w:r>
              <w:rPr>
                <w:spacing w:val="7"/>
              </w:rPr>
              <w:t>元以下罚款；造成</w:t>
            </w:r>
            <w:r>
              <w:rPr>
                <w:spacing w:val="1"/>
              </w:rPr>
              <w:t>损失的，应当负责赔偿。</w:t>
            </w:r>
          </w:p>
        </w:tc>
      </w:tr>
    </w:tbl>
    <w:p>
      <w:pPr>
        <w:rPr>
          <w:rFonts w:ascii="Arial"/>
          <w:sz w:val="21"/>
        </w:rPr>
      </w:pPr>
    </w:p>
    <w:p>
      <w:pPr>
        <w:rPr>
          <w:rFonts w:ascii="Arial" w:hAnsi="Arial" w:eastAsia="Arial" w:cs="Arial"/>
          <w:sz w:val="21"/>
          <w:szCs w:val="21"/>
        </w:rPr>
        <w:sectPr>
          <w:footerReference r:id="rId84"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8"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117" w:line="235" w:lineRule="auto"/>
              <w:ind w:left="118"/>
            </w:pPr>
            <w:r>
              <w:rPr>
                <w:spacing w:val="9"/>
              </w:rPr>
              <w:t>分）》</w:t>
            </w:r>
          </w:p>
          <w:p>
            <w:pPr>
              <w:pStyle w:val="6"/>
              <w:spacing w:before="71" w:line="271" w:lineRule="auto"/>
              <w:ind w:left="119" w:right="104" w:firstLine="488"/>
              <w:jc w:val="both"/>
            </w:pPr>
            <w:r>
              <w:rPr>
                <w:spacing w:val="13"/>
              </w:rPr>
              <w:t>第三十条第一款第一项有下列行为之</w:t>
            </w:r>
            <w:r>
              <w:rPr>
                <w:spacing w:val="4"/>
              </w:rPr>
              <w:t>一的，森检机构应当责令纠正，可以处以</w:t>
            </w:r>
            <w:r>
              <w:rPr>
                <w:rFonts w:ascii="宋体" w:hAnsi="宋体" w:eastAsia="宋体" w:cs="宋体"/>
                <w:spacing w:val="4"/>
              </w:rPr>
              <w:t>50</w:t>
            </w:r>
            <w:r>
              <w:rPr>
                <w:spacing w:val="9"/>
              </w:rPr>
              <w:t>元至</w:t>
            </w:r>
            <w:r>
              <w:rPr>
                <w:rFonts w:ascii="宋体" w:hAnsi="宋体" w:eastAsia="宋体" w:cs="宋体"/>
                <w:spacing w:val="9"/>
              </w:rPr>
              <w:t>2000</w:t>
            </w:r>
            <w:r>
              <w:rPr>
                <w:spacing w:val="9"/>
              </w:rPr>
              <w:t>元罚款；造成损失的，应当责令</w:t>
            </w:r>
            <w:r>
              <w:rPr>
                <w:spacing w:val="4"/>
              </w:rPr>
              <w:t>赔偿；构成犯罪的，由司法机关依法追究刑</w:t>
            </w:r>
            <w:r>
              <w:rPr>
                <w:spacing w:val="7"/>
              </w:rPr>
              <w:t>事责任</w:t>
            </w:r>
            <w:r>
              <w:rPr>
                <w:spacing w:val="4"/>
              </w:rPr>
              <w:t>：（</w:t>
            </w:r>
            <w:r>
              <w:rPr>
                <w:spacing w:val="7"/>
              </w:rPr>
              <w:t>一）未依照规定办理《植物检疫证书》或者在报检过程中弄虚作假的。</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942" w:type="dxa"/>
            <w:vMerge w:val="restart"/>
            <w:tcBorders>
              <w:bottom w:val="nil"/>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75" w:line="189" w:lineRule="auto"/>
              <w:ind w:left="358"/>
              <w:rPr>
                <w:rFonts w:ascii="宋体" w:hAnsi="宋体" w:eastAsia="宋体" w:cs="宋体"/>
                <w:sz w:val="23"/>
                <w:szCs w:val="23"/>
              </w:rPr>
            </w:pPr>
            <w:r>
              <w:rPr>
                <w:rFonts w:ascii="宋体" w:hAnsi="宋体" w:eastAsia="宋体" w:cs="宋体"/>
                <w:spacing w:val="-2"/>
                <w:sz w:val="23"/>
                <w:szCs w:val="23"/>
              </w:rPr>
              <w:t>83</w:t>
            </w:r>
          </w:p>
        </w:tc>
        <w:tc>
          <w:tcPr>
            <w:tcW w:w="1431"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84" w:line="282" w:lineRule="auto"/>
              <w:ind w:left="113" w:right="109" w:firstLine="2"/>
              <w:jc w:val="both"/>
            </w:pPr>
            <w:r>
              <w:rPr>
                <w:spacing w:val="10"/>
              </w:rPr>
              <w:t>未按规定调运应施检疫的森林植物</w:t>
            </w:r>
            <w:r>
              <w:rPr>
                <w:spacing w:val="7"/>
              </w:rPr>
              <w:t>及其产品</w:t>
            </w:r>
          </w:p>
        </w:tc>
        <w:tc>
          <w:tcPr>
            <w:tcW w:w="4769" w:type="dxa"/>
            <w:vMerge w:val="restart"/>
            <w:tcBorders>
              <w:bottom w:val="nil"/>
            </w:tcBorders>
            <w:vAlign w:val="top"/>
          </w:tcPr>
          <w:p>
            <w:pPr>
              <w:pStyle w:val="6"/>
              <w:spacing w:before="124" w:line="235" w:lineRule="auto"/>
              <w:ind w:left="570"/>
            </w:pPr>
            <w:r>
              <w:rPr>
                <w:spacing w:val="13"/>
              </w:rPr>
              <w:t>《植物检疫条例》</w:t>
            </w:r>
          </w:p>
          <w:p>
            <w:pPr>
              <w:pStyle w:val="6"/>
              <w:spacing w:before="73" w:line="282" w:lineRule="auto"/>
              <w:ind w:left="99" w:right="104" w:firstLine="508"/>
            </w:pPr>
            <w:r>
              <w:rPr>
                <w:spacing w:val="14"/>
              </w:rPr>
              <w:t>第七条调运植物和植物产品，属于下</w:t>
            </w:r>
            <w:r>
              <w:rPr>
                <w:spacing w:val="8"/>
              </w:rPr>
              <w:t>列情况的，必须经过检疫</w:t>
            </w:r>
            <w:r>
              <w:rPr>
                <w:spacing w:val="5"/>
              </w:rPr>
              <w:t>：（</w:t>
            </w:r>
            <w:r>
              <w:rPr>
                <w:spacing w:val="8"/>
              </w:rPr>
              <w:t>一）列入应施</w:t>
            </w:r>
            <w:r>
              <w:rPr>
                <w:spacing w:val="7"/>
              </w:rPr>
              <w:t>检疫的植物、植物产品名单的，运出发生疫</w:t>
            </w:r>
            <w:r>
              <w:rPr>
                <w:spacing w:val="17"/>
              </w:rPr>
              <w:t>情的县级行政区域之前，必须经过检疫；</w:t>
            </w:r>
            <w:r>
              <w:rPr>
                <w:spacing w:val="7"/>
              </w:rPr>
              <w:t>（二）凡种子、苗木和其他繁殖材料，不论</w:t>
            </w:r>
            <w:r>
              <w:rPr>
                <w:spacing w:val="10"/>
              </w:rPr>
              <w:t>是否列入应施检疫的植物、植物产品名单和</w:t>
            </w:r>
            <w:r>
              <w:rPr>
                <w:spacing w:val="6"/>
              </w:rPr>
              <w:t>运往何地，在调运之前，都必须经过检疫。</w:t>
            </w:r>
          </w:p>
          <w:p>
            <w:pPr>
              <w:pStyle w:val="6"/>
              <w:spacing w:before="31" w:line="274" w:lineRule="auto"/>
              <w:ind w:left="117" w:right="104" w:firstLine="490"/>
            </w:pPr>
            <w:r>
              <w:rPr>
                <w:spacing w:val="13"/>
              </w:rPr>
              <w:t>第八条第一款按照本条例第七条的规</w:t>
            </w:r>
            <w:r>
              <w:rPr>
                <w:spacing w:val="9"/>
              </w:rPr>
              <w:t>定必须检疫的植物和植物产品，经检疫未发</w:t>
            </w:r>
            <w:r>
              <w:rPr>
                <w:spacing w:val="6"/>
              </w:rPr>
              <w:t>现植物检疫对象的，发给植物检疫证书。发</w:t>
            </w:r>
            <w:r>
              <w:rPr>
                <w:spacing w:val="9"/>
              </w:rPr>
              <w:t>现有植物检疫对象、但能彻底消毒处理的，</w:t>
            </w:r>
            <w:r>
              <w:rPr>
                <w:spacing w:val="6"/>
              </w:rPr>
              <w:t>托运人应按植物检疫机构的要求，在指定地</w:t>
            </w:r>
            <w:r>
              <w:rPr>
                <w:spacing w:val="9"/>
              </w:rPr>
              <w:t>点作消毒处理，经检查合格后发给植物检疫</w:t>
            </w:r>
            <w:r>
              <w:rPr>
                <w:spacing w:val="7"/>
              </w:rPr>
              <w:t>证书；无法消毒处理的，应停止调运。</w:t>
            </w:r>
          </w:p>
        </w:tc>
        <w:tc>
          <w:tcPr>
            <w:tcW w:w="1469"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84" w:line="226" w:lineRule="auto"/>
              <w:ind w:left="275"/>
            </w:pPr>
            <w:r>
              <w:rPr>
                <w:spacing w:val="4"/>
              </w:rPr>
              <w:t>情节轻微</w:t>
            </w:r>
          </w:p>
        </w:tc>
        <w:tc>
          <w:tcPr>
            <w:tcW w:w="3223" w:type="dxa"/>
            <w:vAlign w:val="top"/>
          </w:tcPr>
          <w:p>
            <w:pPr>
              <w:pStyle w:val="6"/>
              <w:spacing w:before="115" w:line="268" w:lineRule="auto"/>
              <w:ind w:left="117" w:right="103" w:firstLine="1"/>
              <w:jc w:val="both"/>
            </w:pPr>
            <w:r>
              <w:t>违反植物检疫法规调运、隔离</w:t>
            </w:r>
            <w:r>
              <w:rPr>
                <w:spacing w:val="19"/>
              </w:rPr>
              <w:t>试种或生产应施检疫的森林</w:t>
            </w:r>
            <w:r>
              <w:t>植物及其产品，未发现检疫性林业有害生物，森林植物及其</w:t>
            </w:r>
            <w:r>
              <w:rPr>
                <w:spacing w:val="4"/>
              </w:rPr>
              <w:t>产品货值不足</w:t>
            </w:r>
            <w:r>
              <w:rPr>
                <w:rFonts w:ascii="宋体" w:hAnsi="宋体" w:eastAsia="宋体" w:cs="宋体"/>
                <w:spacing w:val="4"/>
              </w:rPr>
              <w:t>2000</w:t>
            </w:r>
            <w:r>
              <w:rPr>
                <w:spacing w:val="4"/>
              </w:rPr>
              <w:t>元的</w:t>
            </w:r>
          </w:p>
        </w:tc>
        <w:tc>
          <w:tcPr>
            <w:tcW w:w="3031" w:type="dxa"/>
            <w:vAlign w:val="top"/>
          </w:tcPr>
          <w:p>
            <w:pPr>
              <w:spacing w:line="428" w:lineRule="auto"/>
              <w:rPr>
                <w:rFonts w:ascii="Arial"/>
                <w:sz w:val="21"/>
              </w:rPr>
            </w:pPr>
          </w:p>
          <w:p>
            <w:pPr>
              <w:pStyle w:val="6"/>
              <w:spacing w:before="84" w:line="280" w:lineRule="auto"/>
              <w:ind w:left="125" w:right="106" w:firstLine="2"/>
              <w:jc w:val="both"/>
            </w:pPr>
            <w:r>
              <w:rPr>
                <w:spacing w:val="4"/>
              </w:rPr>
              <w:t>责令纠正，可以处</w:t>
            </w:r>
            <w:r>
              <w:rPr>
                <w:rFonts w:ascii="宋体" w:hAnsi="宋体" w:eastAsia="宋体" w:cs="宋体"/>
                <w:spacing w:val="4"/>
              </w:rPr>
              <w:t>50</w:t>
            </w:r>
            <w:r>
              <w:rPr>
                <w:spacing w:val="4"/>
              </w:rPr>
              <w:t>元以</w:t>
            </w:r>
            <w:r>
              <w:rPr>
                <w:spacing w:val="-3"/>
              </w:rPr>
              <w:t>上</w:t>
            </w:r>
            <w:r>
              <w:rPr>
                <w:rFonts w:ascii="宋体" w:hAnsi="宋体" w:eastAsia="宋体" w:cs="宋体"/>
                <w:spacing w:val="-3"/>
              </w:rPr>
              <w:t>500</w:t>
            </w:r>
            <w:r>
              <w:rPr>
                <w:spacing w:val="-3"/>
              </w:rPr>
              <w:t>以下罚款；造成损失</w:t>
            </w:r>
            <w:r>
              <w:rPr>
                <w:spacing w:val="4"/>
              </w:rPr>
              <w:t>的，应当责令赔偿。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3"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84" w:line="235" w:lineRule="auto"/>
              <w:ind w:left="275"/>
            </w:pPr>
            <w:r>
              <w:rPr>
                <w:spacing w:val="4"/>
              </w:rPr>
              <w:t>情节一般</w:t>
            </w:r>
          </w:p>
        </w:tc>
        <w:tc>
          <w:tcPr>
            <w:tcW w:w="3223" w:type="dxa"/>
            <w:vAlign w:val="top"/>
          </w:tcPr>
          <w:p>
            <w:pPr>
              <w:pStyle w:val="6"/>
              <w:spacing w:before="114" w:line="271" w:lineRule="auto"/>
              <w:ind w:left="117" w:right="103" w:firstLine="1"/>
              <w:jc w:val="both"/>
            </w:pPr>
            <w:r>
              <w:t>违反植物检疫法规调运、隔离</w:t>
            </w:r>
            <w:r>
              <w:rPr>
                <w:spacing w:val="19"/>
              </w:rPr>
              <w:t>试种或生产应施检疫的森林</w:t>
            </w:r>
            <w:r>
              <w:t>植物及其产品，未发现检疫性林业有害生物，森林植物及其</w:t>
            </w:r>
            <w:r>
              <w:rPr>
                <w:spacing w:val="5"/>
              </w:rPr>
              <w:t>产品货值在</w:t>
            </w:r>
            <w:r>
              <w:rPr>
                <w:rFonts w:ascii="宋体" w:hAnsi="宋体" w:eastAsia="宋体" w:cs="宋体"/>
                <w:spacing w:val="5"/>
              </w:rPr>
              <w:t>2000</w:t>
            </w:r>
            <w:r>
              <w:rPr>
                <w:spacing w:val="5"/>
              </w:rPr>
              <w:t>元以上不足</w:t>
            </w:r>
            <w:r>
              <w:rPr>
                <w:rFonts w:ascii="宋体" w:hAnsi="宋体" w:eastAsia="宋体" w:cs="宋体"/>
                <w:spacing w:val="-1"/>
              </w:rPr>
              <w:t>2</w:t>
            </w:r>
            <w:r>
              <w:rPr>
                <w:spacing w:val="-1"/>
              </w:rPr>
              <w:t>万元的</w:t>
            </w:r>
          </w:p>
        </w:tc>
        <w:tc>
          <w:tcPr>
            <w:tcW w:w="3031" w:type="dxa"/>
            <w:vAlign w:val="top"/>
          </w:tcPr>
          <w:p>
            <w:pPr>
              <w:spacing w:line="427" w:lineRule="auto"/>
              <w:rPr>
                <w:rFonts w:ascii="Arial"/>
                <w:sz w:val="21"/>
              </w:rPr>
            </w:pPr>
          </w:p>
          <w:p>
            <w:pPr>
              <w:pStyle w:val="6"/>
              <w:spacing w:before="84" w:line="282" w:lineRule="auto"/>
              <w:ind w:left="127" w:right="86"/>
              <w:jc w:val="both"/>
            </w:pPr>
            <w:r>
              <w:rPr>
                <w:spacing w:val="-1"/>
              </w:rPr>
              <w:t>责令纠正，没收违法所得，</w:t>
            </w:r>
            <w:r>
              <w:rPr>
                <w:spacing w:val="1"/>
              </w:rPr>
              <w:t>可以处</w:t>
            </w:r>
            <w:r>
              <w:rPr>
                <w:rFonts w:ascii="宋体" w:hAnsi="宋体" w:eastAsia="宋体" w:cs="宋体"/>
                <w:spacing w:val="1"/>
              </w:rPr>
              <w:t>500</w:t>
            </w:r>
            <w:r>
              <w:rPr>
                <w:spacing w:val="1"/>
              </w:rPr>
              <w:t>元以上</w:t>
            </w:r>
            <w:r>
              <w:rPr>
                <w:rFonts w:ascii="宋体" w:hAnsi="宋体" w:eastAsia="宋体" w:cs="宋体"/>
                <w:spacing w:val="1"/>
              </w:rPr>
              <w:t>1000</w:t>
            </w:r>
            <w:r>
              <w:rPr>
                <w:spacing w:val="1"/>
              </w:rPr>
              <w:t>元</w:t>
            </w:r>
            <w:r>
              <w:rPr>
                <w:spacing w:val="2"/>
              </w:rPr>
              <w:t>以下罚款；造成损失的，应</w:t>
            </w:r>
            <w:r>
              <w:rPr>
                <w:spacing w:val="1"/>
              </w:rPr>
              <w:t>当责令赔偿。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7"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314" w:lineRule="auto"/>
              <w:rPr>
                <w:rFonts w:ascii="Arial"/>
                <w:sz w:val="21"/>
              </w:rPr>
            </w:pPr>
          </w:p>
          <w:p>
            <w:pPr>
              <w:spacing w:line="315" w:lineRule="auto"/>
              <w:rPr>
                <w:rFonts w:ascii="Arial"/>
                <w:sz w:val="21"/>
              </w:rPr>
            </w:pPr>
          </w:p>
          <w:p>
            <w:pPr>
              <w:pStyle w:val="6"/>
              <w:spacing w:before="84" w:line="235" w:lineRule="auto"/>
              <w:ind w:left="275"/>
            </w:pPr>
            <w:r>
              <w:rPr>
                <w:spacing w:val="4"/>
              </w:rPr>
              <w:t>情节严重</w:t>
            </w:r>
          </w:p>
        </w:tc>
        <w:tc>
          <w:tcPr>
            <w:tcW w:w="3223" w:type="dxa"/>
            <w:vAlign w:val="top"/>
          </w:tcPr>
          <w:p>
            <w:pPr>
              <w:pStyle w:val="6"/>
              <w:spacing w:before="116" w:line="264" w:lineRule="auto"/>
              <w:ind w:left="117" w:right="103" w:firstLine="1"/>
              <w:jc w:val="both"/>
            </w:pPr>
            <w:r>
              <w:t>违反植物检疫法规调运、隔离</w:t>
            </w:r>
            <w:r>
              <w:rPr>
                <w:spacing w:val="19"/>
              </w:rPr>
              <w:t>试种或生产应施检疫的森林</w:t>
            </w:r>
            <w:r>
              <w:t>植物及其产品，未发现检疫性林业有害生物，森林植物及其</w:t>
            </w:r>
          </w:p>
        </w:tc>
        <w:tc>
          <w:tcPr>
            <w:tcW w:w="3031" w:type="dxa"/>
            <w:vAlign w:val="top"/>
          </w:tcPr>
          <w:p>
            <w:pPr>
              <w:pStyle w:val="6"/>
              <w:spacing w:before="319" w:line="279" w:lineRule="auto"/>
              <w:ind w:left="125" w:right="71" w:firstLine="2"/>
              <w:jc w:val="both"/>
            </w:pPr>
            <w:r>
              <w:rPr>
                <w:spacing w:val="1"/>
              </w:rPr>
              <w:t>责令纠正，可以处</w:t>
            </w:r>
            <w:r>
              <w:rPr>
                <w:rFonts w:ascii="宋体" w:hAnsi="宋体" w:eastAsia="宋体" w:cs="宋体"/>
                <w:spacing w:val="1"/>
              </w:rPr>
              <w:t>1000</w:t>
            </w:r>
            <w:r>
              <w:rPr>
                <w:spacing w:val="1"/>
              </w:rPr>
              <w:t>元</w:t>
            </w:r>
            <w:r>
              <w:rPr>
                <w:spacing w:val="7"/>
              </w:rPr>
              <w:t>以上</w:t>
            </w:r>
            <w:r>
              <w:rPr>
                <w:rFonts w:ascii="宋体" w:hAnsi="宋体" w:eastAsia="宋体" w:cs="宋体"/>
                <w:spacing w:val="7"/>
              </w:rPr>
              <w:t>2000</w:t>
            </w:r>
            <w:r>
              <w:rPr>
                <w:spacing w:val="7"/>
              </w:rPr>
              <w:t>元以下罚款；造</w:t>
            </w:r>
            <w:r>
              <w:rPr>
                <w:spacing w:val="1"/>
              </w:rPr>
              <w:t>成损失的，应当责令赔偿。</w:t>
            </w:r>
          </w:p>
        </w:tc>
      </w:tr>
    </w:tbl>
    <w:p>
      <w:pPr>
        <w:rPr>
          <w:rFonts w:ascii="Arial"/>
          <w:sz w:val="21"/>
        </w:rPr>
      </w:pPr>
    </w:p>
    <w:p>
      <w:pPr>
        <w:rPr>
          <w:rFonts w:ascii="Arial" w:hAnsi="Arial" w:eastAsia="Arial" w:cs="Arial"/>
          <w:sz w:val="21"/>
          <w:szCs w:val="21"/>
        </w:rPr>
        <w:sectPr>
          <w:footerReference r:id="rId85"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7"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114" w:line="283" w:lineRule="auto"/>
              <w:ind w:left="99" w:right="104" w:firstLine="508"/>
            </w:pPr>
            <w:r>
              <w:rPr>
                <w:spacing w:val="13"/>
              </w:rPr>
              <w:t>第十八条第一款第三项有下列行为之</w:t>
            </w:r>
            <w:r>
              <w:rPr>
                <w:spacing w:val="7"/>
              </w:rPr>
              <w:t>一的，植物检疫机构应当责令纠正，可以处以罚款；造成损失的，应当负责赔偿；构成</w:t>
            </w:r>
            <w:r>
              <w:rPr>
                <w:spacing w:val="16"/>
              </w:rPr>
              <w:t>犯罪的，由司法机关依法追究刑事责任：</w:t>
            </w:r>
            <w:r>
              <w:rPr>
                <w:spacing w:val="7"/>
              </w:rPr>
              <w:t>（三）未依照本条例规定调运、隔离试种或</w:t>
            </w:r>
            <w:r>
              <w:rPr>
                <w:spacing w:val="8"/>
              </w:rPr>
              <w:t>者生产应施检疫的植物、植物产品的。</w:t>
            </w:r>
          </w:p>
          <w:p>
            <w:pPr>
              <w:pStyle w:val="6"/>
              <w:spacing w:before="23" w:line="278" w:lineRule="auto"/>
              <w:ind w:left="118" w:right="104" w:firstLine="452"/>
            </w:pPr>
            <w:r>
              <w:rPr>
                <w:spacing w:val="31"/>
              </w:rPr>
              <w:t>《植物检疫条例实施细则（林业部</w:t>
            </w:r>
            <w:r>
              <w:rPr>
                <w:spacing w:val="-2"/>
              </w:rPr>
              <w:t>分）》</w:t>
            </w:r>
          </w:p>
          <w:p>
            <w:pPr>
              <w:pStyle w:val="6"/>
              <w:spacing w:before="19" w:line="283" w:lineRule="auto"/>
              <w:ind w:left="120" w:right="104" w:firstLine="487"/>
            </w:pPr>
            <w:r>
              <w:rPr>
                <w:spacing w:val="13"/>
              </w:rPr>
              <w:t>第三十条第一款第三项有下列行为之</w:t>
            </w:r>
            <w:r>
              <w:rPr>
                <w:spacing w:val="4"/>
              </w:rPr>
              <w:t>一的，森检机构应当责令纠正，可以处以</w:t>
            </w:r>
            <w:r>
              <w:rPr>
                <w:rFonts w:ascii="宋体" w:hAnsi="宋体" w:eastAsia="宋体" w:cs="宋体"/>
                <w:spacing w:val="4"/>
              </w:rPr>
              <w:t>50</w:t>
            </w:r>
            <w:r>
              <w:rPr>
                <w:spacing w:val="9"/>
              </w:rPr>
              <w:t>元至</w:t>
            </w:r>
            <w:r>
              <w:rPr>
                <w:rFonts w:ascii="宋体" w:hAnsi="宋体" w:eastAsia="宋体" w:cs="宋体"/>
                <w:spacing w:val="9"/>
              </w:rPr>
              <w:t>2000</w:t>
            </w:r>
            <w:r>
              <w:rPr>
                <w:spacing w:val="9"/>
              </w:rPr>
              <w:t>元罚款；造成损失的，应当责令</w:t>
            </w:r>
            <w:r>
              <w:rPr>
                <w:spacing w:val="3"/>
              </w:rPr>
              <w:t>赔偿；构成犯罪的，由司法机关依法追究刑</w:t>
            </w:r>
            <w:r>
              <w:rPr>
                <w:spacing w:val="7"/>
              </w:rPr>
              <w:t>事责任</w:t>
            </w:r>
            <w:r>
              <w:rPr>
                <w:spacing w:val="3"/>
              </w:rPr>
              <w:t>：（</w:t>
            </w:r>
            <w:r>
              <w:rPr>
                <w:spacing w:val="7"/>
              </w:rPr>
              <w:t>三）未依照规定调运、隔离试种</w:t>
            </w:r>
            <w:r>
              <w:rPr>
                <w:spacing w:val="8"/>
              </w:rPr>
              <w:t>或者生产应施检疫的森林植物及其产品的。</w:t>
            </w:r>
          </w:p>
          <w:p>
            <w:pPr>
              <w:pStyle w:val="6"/>
              <w:spacing w:before="21" w:line="235" w:lineRule="auto"/>
              <w:ind w:left="570"/>
            </w:pPr>
            <w:r>
              <w:rPr>
                <w:spacing w:val="12"/>
              </w:rPr>
              <w:t>《森林病虫害防治条例》</w:t>
            </w:r>
          </w:p>
          <w:p>
            <w:pPr>
              <w:pStyle w:val="6"/>
              <w:spacing w:before="70" w:line="257" w:lineRule="auto"/>
              <w:ind w:left="121" w:right="104" w:firstLine="486"/>
            </w:pPr>
            <w:r>
              <w:rPr>
                <w:spacing w:val="13"/>
              </w:rPr>
              <w:t>第二十三条违反植物检疫法规调运林</w:t>
            </w:r>
            <w:r>
              <w:rPr>
                <w:spacing w:val="8"/>
              </w:rPr>
              <w:t>木种苗或者木材的，除依照植物检疫法规处</w:t>
            </w:r>
            <w:r>
              <w:rPr>
                <w:spacing w:val="7"/>
              </w:rPr>
              <w:t>罚外，并可处五十元至二千元的罚款。</w:t>
            </w:r>
          </w:p>
        </w:tc>
        <w:tc>
          <w:tcPr>
            <w:tcW w:w="1469" w:type="dxa"/>
            <w:vAlign w:val="top"/>
          </w:tcPr>
          <w:p>
            <w:pPr>
              <w:rPr>
                <w:rFonts w:ascii="Arial"/>
                <w:sz w:val="21"/>
              </w:rPr>
            </w:pPr>
          </w:p>
        </w:tc>
        <w:tc>
          <w:tcPr>
            <w:tcW w:w="3223" w:type="dxa"/>
            <w:vAlign w:val="top"/>
          </w:tcPr>
          <w:p>
            <w:pPr>
              <w:pStyle w:val="6"/>
              <w:spacing w:before="117" w:line="278" w:lineRule="auto"/>
              <w:ind w:left="121" w:right="104"/>
            </w:pPr>
            <w:r>
              <w:rPr>
                <w:spacing w:val="-4"/>
              </w:rPr>
              <w:t>产品货值在</w:t>
            </w:r>
            <w:r>
              <w:rPr>
                <w:rFonts w:ascii="宋体" w:hAnsi="宋体" w:eastAsia="宋体" w:cs="宋体"/>
                <w:spacing w:val="-4"/>
              </w:rPr>
              <w:t>2</w:t>
            </w:r>
            <w:r>
              <w:rPr>
                <w:spacing w:val="-4"/>
              </w:rPr>
              <w:t>万元以上，尚不</w:t>
            </w:r>
            <w:r>
              <w:rPr>
                <w:spacing w:val="6"/>
              </w:rPr>
              <w:t>构成犯罪的</w:t>
            </w:r>
          </w:p>
        </w:tc>
        <w:tc>
          <w:tcPr>
            <w:tcW w:w="3031"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86"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1" w:hRule="atLeast"/>
        </w:trPr>
        <w:tc>
          <w:tcPr>
            <w:tcW w:w="942"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75" w:line="189" w:lineRule="auto"/>
              <w:ind w:left="358"/>
              <w:rPr>
                <w:rFonts w:ascii="宋体" w:hAnsi="宋体" w:eastAsia="宋体" w:cs="宋体"/>
                <w:sz w:val="23"/>
                <w:szCs w:val="23"/>
              </w:rPr>
            </w:pPr>
            <w:r>
              <w:rPr>
                <w:rFonts w:ascii="宋体" w:hAnsi="宋体" w:eastAsia="宋体" w:cs="宋体"/>
                <w:spacing w:val="-2"/>
                <w:sz w:val="23"/>
                <w:szCs w:val="23"/>
              </w:rPr>
              <w:t>84</w:t>
            </w:r>
          </w:p>
        </w:tc>
        <w:tc>
          <w:tcPr>
            <w:tcW w:w="1431"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84" w:line="283" w:lineRule="auto"/>
              <w:ind w:left="114" w:right="106" w:firstLine="1"/>
              <w:jc w:val="both"/>
            </w:pPr>
            <w:r>
              <w:rPr>
                <w:spacing w:val="10"/>
              </w:rPr>
              <w:t>未按规定调运、隔离试种或者生产应施检疫的植物、植物</w:t>
            </w:r>
            <w:r>
              <w:rPr>
                <w:spacing w:val="3"/>
              </w:rPr>
              <w:t>产品</w:t>
            </w:r>
          </w:p>
        </w:tc>
        <w:tc>
          <w:tcPr>
            <w:tcW w:w="4769" w:type="dxa"/>
            <w:vMerge w:val="restart"/>
            <w:tcBorders>
              <w:bottom w:val="nil"/>
            </w:tcBorders>
            <w:vAlign w:val="top"/>
          </w:tcPr>
          <w:p>
            <w:pPr>
              <w:pStyle w:val="6"/>
              <w:spacing w:before="117" w:line="235" w:lineRule="auto"/>
              <w:ind w:left="570"/>
            </w:pPr>
            <w:r>
              <w:rPr>
                <w:spacing w:val="13"/>
              </w:rPr>
              <w:t>《植物检疫条例》</w:t>
            </w:r>
          </w:p>
          <w:p>
            <w:pPr>
              <w:pStyle w:val="6"/>
              <w:spacing w:before="73" w:line="282" w:lineRule="auto"/>
              <w:ind w:left="99" w:right="104" w:firstLine="508"/>
            </w:pPr>
            <w:r>
              <w:rPr>
                <w:spacing w:val="14"/>
              </w:rPr>
              <w:t>第七条调运植物和植物产品，属于下</w:t>
            </w:r>
            <w:r>
              <w:rPr>
                <w:spacing w:val="8"/>
              </w:rPr>
              <w:t>列情况的，必须经过检疫</w:t>
            </w:r>
            <w:r>
              <w:rPr>
                <w:spacing w:val="5"/>
              </w:rPr>
              <w:t>：（</w:t>
            </w:r>
            <w:r>
              <w:rPr>
                <w:spacing w:val="8"/>
              </w:rPr>
              <w:t>一）列入应施</w:t>
            </w:r>
            <w:r>
              <w:rPr>
                <w:spacing w:val="7"/>
              </w:rPr>
              <w:t>检疫的植物、植物产品名单的，运出发生疫</w:t>
            </w:r>
            <w:r>
              <w:rPr>
                <w:spacing w:val="17"/>
              </w:rPr>
              <w:t>情的县级行政区域之前，必须经过检疫；</w:t>
            </w:r>
            <w:r>
              <w:rPr>
                <w:spacing w:val="7"/>
              </w:rPr>
              <w:t>（二）凡种子、苗木和其他繁殖材料，不论</w:t>
            </w:r>
            <w:r>
              <w:rPr>
                <w:spacing w:val="10"/>
              </w:rPr>
              <w:t>是否列入应施检疫的植物、植物产品名单和</w:t>
            </w:r>
            <w:r>
              <w:rPr>
                <w:spacing w:val="6"/>
              </w:rPr>
              <w:t>运往何地，在调运之前，都必须经过检疫。</w:t>
            </w:r>
          </w:p>
          <w:p>
            <w:pPr>
              <w:pStyle w:val="6"/>
              <w:spacing w:before="31" w:line="282" w:lineRule="auto"/>
              <w:ind w:left="117" w:right="104" w:firstLine="490"/>
            </w:pPr>
            <w:r>
              <w:rPr>
                <w:spacing w:val="13"/>
              </w:rPr>
              <w:t>第八条第一款按照本条例第七条的规</w:t>
            </w:r>
            <w:r>
              <w:rPr>
                <w:spacing w:val="9"/>
              </w:rPr>
              <w:t>定必须检疫的植物和植物产品，经检疫未发</w:t>
            </w:r>
            <w:r>
              <w:rPr>
                <w:spacing w:val="6"/>
              </w:rPr>
              <w:t>现植物检疫对象的，发给植物检疫证书。发</w:t>
            </w:r>
            <w:r>
              <w:rPr>
                <w:spacing w:val="9"/>
              </w:rPr>
              <w:t>现有植物检疫对象、但能彻底消毒处理的，</w:t>
            </w:r>
            <w:r>
              <w:rPr>
                <w:spacing w:val="6"/>
              </w:rPr>
              <w:t>托运人应按植物检疫机构的要求，在指定地</w:t>
            </w:r>
            <w:r>
              <w:rPr>
                <w:spacing w:val="9"/>
              </w:rPr>
              <w:t>点作消毒处理，经检查合格后发给植物检疫</w:t>
            </w:r>
            <w:r>
              <w:rPr>
                <w:spacing w:val="7"/>
              </w:rPr>
              <w:t>证书；无法消毒处理的，应停止调运。</w:t>
            </w:r>
          </w:p>
          <w:p>
            <w:pPr>
              <w:pStyle w:val="6"/>
              <w:spacing w:before="28" w:line="283" w:lineRule="auto"/>
              <w:ind w:left="99" w:right="104" w:firstLine="508"/>
            </w:pPr>
            <w:r>
              <w:rPr>
                <w:spacing w:val="13"/>
              </w:rPr>
              <w:t>第十八条第一款第三项有下列行为之</w:t>
            </w:r>
            <w:r>
              <w:rPr>
                <w:spacing w:val="7"/>
              </w:rPr>
              <w:t>一的，植物检疫机构应当责令纠正，可以处以罚款；造成损失的，应当负责赔偿；构成</w:t>
            </w:r>
            <w:r>
              <w:rPr>
                <w:spacing w:val="16"/>
              </w:rPr>
              <w:t>犯罪的，由司法机关依法追究刑事责任：</w:t>
            </w:r>
            <w:r>
              <w:rPr>
                <w:spacing w:val="7"/>
              </w:rPr>
              <w:t>（三）未依照本条例规定调运、隔离试种或</w:t>
            </w:r>
            <w:r>
              <w:rPr>
                <w:spacing w:val="8"/>
              </w:rPr>
              <w:t>者生产应施检疫的植物、植物产品的。</w:t>
            </w:r>
          </w:p>
          <w:p>
            <w:pPr>
              <w:pStyle w:val="6"/>
              <w:spacing w:before="24" w:line="199" w:lineRule="auto"/>
              <w:ind w:left="570"/>
            </w:pPr>
            <w:r>
              <w:rPr>
                <w:spacing w:val="31"/>
              </w:rPr>
              <w:t>《植物检疫条例实施细则（林业部</w:t>
            </w:r>
          </w:p>
        </w:tc>
        <w:tc>
          <w:tcPr>
            <w:tcW w:w="1469" w:type="dxa"/>
            <w:vAlign w:val="top"/>
          </w:tcPr>
          <w:p>
            <w:pPr>
              <w:spacing w:line="319" w:lineRule="auto"/>
              <w:rPr>
                <w:rFonts w:ascii="Arial"/>
                <w:sz w:val="21"/>
              </w:rPr>
            </w:pPr>
          </w:p>
          <w:p>
            <w:pPr>
              <w:spacing w:line="320" w:lineRule="auto"/>
              <w:rPr>
                <w:rFonts w:ascii="Arial"/>
                <w:sz w:val="21"/>
              </w:rPr>
            </w:pPr>
          </w:p>
          <w:p>
            <w:pPr>
              <w:spacing w:line="320" w:lineRule="auto"/>
              <w:rPr>
                <w:rFonts w:ascii="Arial"/>
                <w:sz w:val="21"/>
              </w:rPr>
            </w:pPr>
          </w:p>
          <w:p>
            <w:pPr>
              <w:pStyle w:val="6"/>
              <w:spacing w:before="84" w:line="226" w:lineRule="auto"/>
              <w:ind w:left="275"/>
            </w:pPr>
            <w:r>
              <w:rPr>
                <w:spacing w:val="4"/>
              </w:rPr>
              <w:t>情节轻微</w:t>
            </w:r>
          </w:p>
        </w:tc>
        <w:tc>
          <w:tcPr>
            <w:tcW w:w="3223" w:type="dxa"/>
            <w:vAlign w:val="top"/>
          </w:tcPr>
          <w:p>
            <w:pPr>
              <w:pStyle w:val="6"/>
              <w:spacing w:before="248" w:line="283" w:lineRule="auto"/>
              <w:ind w:left="116" w:right="104" w:firstLine="3"/>
              <w:jc w:val="both"/>
            </w:pPr>
            <w:r>
              <w:t>未按规定调运、隔离试种或者生产应施检疫的植物、植物产品，未发现检疫性林业有害生物，森林植物及其产品货值不足</w:t>
            </w:r>
            <w:r>
              <w:rPr>
                <w:rFonts w:ascii="宋体" w:hAnsi="宋体" w:eastAsia="宋体" w:cs="宋体"/>
              </w:rPr>
              <w:t>2000</w:t>
            </w:r>
            <w:r>
              <w:t>元的</w:t>
            </w:r>
          </w:p>
        </w:tc>
        <w:tc>
          <w:tcPr>
            <w:tcW w:w="3031" w:type="dxa"/>
            <w:vAlign w:val="top"/>
          </w:tcPr>
          <w:p>
            <w:pPr>
              <w:spacing w:line="281" w:lineRule="auto"/>
              <w:rPr>
                <w:rFonts w:ascii="Arial"/>
                <w:sz w:val="21"/>
              </w:rPr>
            </w:pPr>
          </w:p>
          <w:p>
            <w:pPr>
              <w:spacing w:line="281" w:lineRule="auto"/>
              <w:rPr>
                <w:rFonts w:ascii="Arial"/>
                <w:sz w:val="21"/>
              </w:rPr>
            </w:pPr>
          </w:p>
          <w:p>
            <w:pPr>
              <w:pStyle w:val="6"/>
              <w:spacing w:before="84" w:line="279" w:lineRule="auto"/>
              <w:ind w:left="125" w:right="106" w:firstLine="2"/>
              <w:jc w:val="both"/>
            </w:pPr>
            <w:r>
              <w:rPr>
                <w:spacing w:val="4"/>
              </w:rPr>
              <w:t>责令纠正，可以处</w:t>
            </w:r>
            <w:r>
              <w:rPr>
                <w:rFonts w:ascii="宋体" w:hAnsi="宋体" w:eastAsia="宋体" w:cs="宋体"/>
                <w:spacing w:val="4"/>
              </w:rPr>
              <w:t>50</w:t>
            </w:r>
            <w:r>
              <w:rPr>
                <w:spacing w:val="4"/>
              </w:rPr>
              <w:t>元以</w:t>
            </w:r>
            <w:r>
              <w:rPr>
                <w:spacing w:val="-3"/>
              </w:rPr>
              <w:t>上</w:t>
            </w:r>
            <w:r>
              <w:rPr>
                <w:rFonts w:ascii="宋体" w:hAnsi="宋体" w:eastAsia="宋体" w:cs="宋体"/>
                <w:spacing w:val="-3"/>
              </w:rPr>
              <w:t>500</w:t>
            </w:r>
            <w:r>
              <w:rPr>
                <w:spacing w:val="-3"/>
              </w:rPr>
              <w:t>以下罚款；造成损失</w:t>
            </w:r>
            <w:r>
              <w:rPr>
                <w:spacing w:val="4"/>
              </w:rPr>
              <w:t>的，应当责令赔偿。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7"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318"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84" w:line="235" w:lineRule="auto"/>
              <w:ind w:left="275"/>
            </w:pPr>
            <w:r>
              <w:rPr>
                <w:spacing w:val="4"/>
              </w:rPr>
              <w:t>情节一般</w:t>
            </w:r>
          </w:p>
        </w:tc>
        <w:tc>
          <w:tcPr>
            <w:tcW w:w="3223" w:type="dxa"/>
            <w:vAlign w:val="top"/>
          </w:tcPr>
          <w:p>
            <w:pPr>
              <w:pStyle w:val="6"/>
              <w:spacing w:before="244" w:line="283" w:lineRule="auto"/>
              <w:ind w:left="118" w:right="104" w:firstLine="1"/>
              <w:jc w:val="both"/>
            </w:pPr>
            <w:r>
              <w:t>未按规定调运、隔离试种或者生产应施检疫的植物、植物产品，未发现检疫性林业有害生物，森林植物及其产品货值在</w:t>
            </w:r>
            <w:r>
              <w:rPr>
                <w:rFonts w:ascii="宋体" w:hAnsi="宋体" w:eastAsia="宋体" w:cs="宋体"/>
                <w:spacing w:val="2"/>
              </w:rPr>
              <w:t>2000</w:t>
            </w:r>
            <w:r>
              <w:rPr>
                <w:spacing w:val="2"/>
              </w:rPr>
              <w:t>元以上不足</w:t>
            </w:r>
            <w:r>
              <w:rPr>
                <w:rFonts w:ascii="宋体" w:hAnsi="宋体" w:eastAsia="宋体" w:cs="宋体"/>
                <w:spacing w:val="2"/>
              </w:rPr>
              <w:t>2</w:t>
            </w:r>
            <w:r>
              <w:rPr>
                <w:spacing w:val="2"/>
              </w:rPr>
              <w:t>万元的</w:t>
            </w:r>
          </w:p>
        </w:tc>
        <w:tc>
          <w:tcPr>
            <w:tcW w:w="3031" w:type="dxa"/>
            <w:vAlign w:val="top"/>
          </w:tcPr>
          <w:p>
            <w:pPr>
              <w:spacing w:line="279" w:lineRule="auto"/>
              <w:rPr>
                <w:rFonts w:ascii="Arial"/>
                <w:sz w:val="21"/>
              </w:rPr>
            </w:pPr>
          </w:p>
          <w:p>
            <w:pPr>
              <w:spacing w:line="279" w:lineRule="auto"/>
              <w:rPr>
                <w:rFonts w:ascii="Arial"/>
                <w:sz w:val="21"/>
              </w:rPr>
            </w:pPr>
          </w:p>
          <w:p>
            <w:pPr>
              <w:pStyle w:val="6"/>
              <w:spacing w:before="84" w:line="280" w:lineRule="auto"/>
              <w:ind w:left="120" w:right="106" w:firstLine="7"/>
              <w:jc w:val="both"/>
            </w:pPr>
            <w:r>
              <w:rPr>
                <w:spacing w:val="-1"/>
              </w:rPr>
              <w:t>责令纠正，可以处</w:t>
            </w:r>
            <w:r>
              <w:rPr>
                <w:rFonts w:ascii="宋体" w:hAnsi="宋体" w:eastAsia="宋体" w:cs="宋体"/>
                <w:spacing w:val="-1"/>
              </w:rPr>
              <w:t>500</w:t>
            </w:r>
            <w:r>
              <w:rPr>
                <w:spacing w:val="-1"/>
              </w:rPr>
              <w:t>元以</w:t>
            </w:r>
            <w:r>
              <w:rPr>
                <w:spacing w:val="5"/>
              </w:rPr>
              <w:t>上</w:t>
            </w:r>
            <w:r>
              <w:rPr>
                <w:rFonts w:ascii="宋体" w:hAnsi="宋体" w:eastAsia="宋体" w:cs="宋体"/>
                <w:spacing w:val="5"/>
              </w:rPr>
              <w:t>1000</w:t>
            </w:r>
            <w:r>
              <w:rPr>
                <w:spacing w:val="5"/>
              </w:rPr>
              <w:t>元以下罚款；造成损失的，应当责令赔偿。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9"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84" w:line="235" w:lineRule="auto"/>
              <w:ind w:left="275"/>
            </w:pPr>
            <w:r>
              <w:rPr>
                <w:spacing w:val="4"/>
              </w:rPr>
              <w:t>情节严重</w:t>
            </w:r>
          </w:p>
        </w:tc>
        <w:tc>
          <w:tcPr>
            <w:tcW w:w="3223" w:type="dxa"/>
            <w:vAlign w:val="top"/>
          </w:tcPr>
          <w:p>
            <w:pPr>
              <w:spacing w:line="287" w:lineRule="auto"/>
              <w:rPr>
                <w:rFonts w:ascii="Arial"/>
                <w:sz w:val="21"/>
              </w:rPr>
            </w:pPr>
          </w:p>
          <w:p>
            <w:pPr>
              <w:spacing w:line="287"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84" w:line="282" w:lineRule="auto"/>
              <w:ind w:left="118" w:right="104" w:firstLine="1"/>
              <w:jc w:val="both"/>
            </w:pPr>
            <w:r>
              <w:t>未按规定调运、隔离试种或者生产应施检疫的植物、植物产品，未发现检疫性林业有害生物，森林植物及其产品货值在</w:t>
            </w:r>
            <w:r>
              <w:rPr>
                <w:rFonts w:ascii="宋体" w:hAnsi="宋体" w:eastAsia="宋体" w:cs="宋体"/>
                <w:spacing w:val="2"/>
              </w:rPr>
              <w:t>2</w:t>
            </w:r>
            <w:r>
              <w:rPr>
                <w:spacing w:val="2"/>
              </w:rPr>
              <w:t>万元以上，尚不构成犯罪的</w:t>
            </w:r>
          </w:p>
        </w:tc>
        <w:tc>
          <w:tcPr>
            <w:tcW w:w="303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pStyle w:val="6"/>
              <w:spacing w:before="84" w:line="280" w:lineRule="auto"/>
              <w:ind w:left="125" w:right="71" w:firstLine="2"/>
              <w:jc w:val="both"/>
            </w:pPr>
            <w:r>
              <w:rPr>
                <w:spacing w:val="1"/>
              </w:rPr>
              <w:t>责令纠正，可以处</w:t>
            </w:r>
            <w:r>
              <w:rPr>
                <w:rFonts w:ascii="宋体" w:hAnsi="宋体" w:eastAsia="宋体" w:cs="宋体"/>
                <w:spacing w:val="1"/>
              </w:rPr>
              <w:t>1000</w:t>
            </w:r>
            <w:r>
              <w:rPr>
                <w:spacing w:val="1"/>
              </w:rPr>
              <w:t>元</w:t>
            </w:r>
            <w:r>
              <w:rPr>
                <w:spacing w:val="7"/>
              </w:rPr>
              <w:t>以上</w:t>
            </w:r>
            <w:r>
              <w:rPr>
                <w:rFonts w:ascii="宋体" w:hAnsi="宋体" w:eastAsia="宋体" w:cs="宋体"/>
                <w:spacing w:val="7"/>
              </w:rPr>
              <w:t>2000</w:t>
            </w:r>
            <w:r>
              <w:rPr>
                <w:spacing w:val="7"/>
              </w:rPr>
              <w:t>元以下罚款；造</w:t>
            </w:r>
            <w:r>
              <w:rPr>
                <w:spacing w:val="1"/>
              </w:rPr>
              <w:t>成损失的，应当责令赔偿。</w:t>
            </w:r>
          </w:p>
        </w:tc>
      </w:tr>
    </w:tbl>
    <w:p>
      <w:pPr>
        <w:rPr>
          <w:rFonts w:ascii="Arial"/>
          <w:sz w:val="21"/>
        </w:rPr>
      </w:pPr>
    </w:p>
    <w:p>
      <w:pPr>
        <w:rPr>
          <w:rFonts w:ascii="Arial" w:hAnsi="Arial" w:eastAsia="Arial" w:cs="Arial"/>
          <w:sz w:val="21"/>
          <w:szCs w:val="21"/>
        </w:rPr>
        <w:sectPr>
          <w:footerReference r:id="rId87"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7"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117" w:line="235" w:lineRule="auto"/>
              <w:ind w:left="118"/>
            </w:pPr>
            <w:r>
              <w:rPr>
                <w:spacing w:val="-2"/>
              </w:rPr>
              <w:t>分）》</w:t>
            </w:r>
          </w:p>
          <w:p>
            <w:pPr>
              <w:pStyle w:val="6"/>
              <w:spacing w:before="67" w:line="283" w:lineRule="auto"/>
              <w:ind w:left="120" w:right="104" w:firstLine="487"/>
            </w:pPr>
            <w:r>
              <w:rPr>
                <w:spacing w:val="13"/>
              </w:rPr>
              <w:t>第三十条第一款第三项有下列行为之</w:t>
            </w:r>
            <w:r>
              <w:rPr>
                <w:spacing w:val="4"/>
              </w:rPr>
              <w:t>一的，森检机构应当责令纠正，可以处以</w:t>
            </w:r>
            <w:r>
              <w:rPr>
                <w:rFonts w:ascii="宋体" w:hAnsi="宋体" w:eastAsia="宋体" w:cs="宋体"/>
                <w:spacing w:val="4"/>
              </w:rPr>
              <w:t>50</w:t>
            </w:r>
            <w:r>
              <w:rPr>
                <w:spacing w:val="9"/>
              </w:rPr>
              <w:t>元至</w:t>
            </w:r>
            <w:r>
              <w:rPr>
                <w:rFonts w:ascii="宋体" w:hAnsi="宋体" w:eastAsia="宋体" w:cs="宋体"/>
                <w:spacing w:val="9"/>
              </w:rPr>
              <w:t>2000</w:t>
            </w:r>
            <w:r>
              <w:rPr>
                <w:spacing w:val="9"/>
              </w:rPr>
              <w:t>元罚款；造成损失的，应当责令</w:t>
            </w:r>
            <w:r>
              <w:rPr>
                <w:spacing w:val="3"/>
              </w:rPr>
              <w:t>赔偿；构成犯罪的，由司法机关依法追究刑</w:t>
            </w:r>
            <w:r>
              <w:rPr>
                <w:spacing w:val="8"/>
              </w:rPr>
              <w:t>事责任。（三）未依照规定调运、隔离试种或者生产应施检疫的森林植物及其产品的。</w:t>
            </w:r>
          </w:p>
          <w:p>
            <w:pPr>
              <w:pStyle w:val="6"/>
              <w:spacing w:before="23" w:line="235" w:lineRule="auto"/>
              <w:ind w:left="570"/>
            </w:pPr>
            <w:r>
              <w:rPr>
                <w:spacing w:val="12"/>
              </w:rPr>
              <w:t>《森林病虫害防治条例》</w:t>
            </w:r>
          </w:p>
          <w:p>
            <w:pPr>
              <w:pStyle w:val="6"/>
              <w:spacing w:before="68" w:line="257" w:lineRule="auto"/>
              <w:ind w:left="121" w:right="104" w:firstLine="486"/>
            </w:pPr>
            <w:r>
              <w:rPr>
                <w:spacing w:val="13"/>
              </w:rPr>
              <w:t>第二十三条违反植物检疫法规调运林</w:t>
            </w:r>
            <w:r>
              <w:rPr>
                <w:spacing w:val="8"/>
              </w:rPr>
              <w:t>木种苗或者木材的，除依照植物检疫法规处</w:t>
            </w:r>
            <w:r>
              <w:rPr>
                <w:spacing w:val="7"/>
              </w:rPr>
              <w:t>罚外，并可处五十元至二千元的罚款。</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942" w:type="dxa"/>
            <w:vMerge w:val="restart"/>
            <w:tcBorders>
              <w:bottom w:val="nil"/>
            </w:tcBorders>
            <w:vAlign w:val="top"/>
          </w:tcPr>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before="75" w:line="189" w:lineRule="auto"/>
              <w:ind w:left="358"/>
              <w:rPr>
                <w:rFonts w:ascii="宋体" w:hAnsi="宋体" w:eastAsia="宋体" w:cs="宋体"/>
                <w:sz w:val="23"/>
                <w:szCs w:val="23"/>
              </w:rPr>
            </w:pPr>
            <w:r>
              <w:rPr>
                <w:rFonts w:ascii="宋体" w:hAnsi="宋体" w:eastAsia="宋体" w:cs="宋体"/>
                <w:spacing w:val="-2"/>
                <w:sz w:val="23"/>
                <w:szCs w:val="23"/>
              </w:rPr>
              <w:t>85</w:t>
            </w:r>
          </w:p>
        </w:tc>
        <w:tc>
          <w:tcPr>
            <w:tcW w:w="1431" w:type="dxa"/>
            <w:vMerge w:val="restart"/>
            <w:tcBorders>
              <w:bottom w:val="nil"/>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84" w:line="282" w:lineRule="auto"/>
              <w:ind w:left="113" w:right="109" w:firstLine="2"/>
              <w:jc w:val="both"/>
            </w:pPr>
            <w:r>
              <w:rPr>
                <w:spacing w:val="10"/>
              </w:rPr>
              <w:t>未按规定生产应施检疫的森林植物</w:t>
            </w:r>
            <w:r>
              <w:rPr>
                <w:spacing w:val="7"/>
              </w:rPr>
              <w:t>及其产品</w:t>
            </w:r>
          </w:p>
        </w:tc>
        <w:tc>
          <w:tcPr>
            <w:tcW w:w="4769" w:type="dxa"/>
            <w:vMerge w:val="restart"/>
            <w:tcBorders>
              <w:bottom w:val="nil"/>
            </w:tcBorders>
            <w:vAlign w:val="top"/>
          </w:tcPr>
          <w:p>
            <w:pPr>
              <w:pStyle w:val="6"/>
              <w:spacing w:before="119" w:line="235" w:lineRule="auto"/>
              <w:ind w:left="570"/>
            </w:pPr>
            <w:r>
              <w:rPr>
                <w:spacing w:val="13"/>
              </w:rPr>
              <w:t>《植物检疫条例》</w:t>
            </w:r>
          </w:p>
          <w:p>
            <w:pPr>
              <w:pStyle w:val="6"/>
              <w:spacing w:before="73" w:line="282" w:lineRule="auto"/>
              <w:ind w:left="99" w:right="104" w:firstLine="508"/>
            </w:pPr>
            <w:r>
              <w:rPr>
                <w:spacing w:val="14"/>
              </w:rPr>
              <w:t>第七条调运植物和植物产品，属于下</w:t>
            </w:r>
            <w:r>
              <w:rPr>
                <w:spacing w:val="8"/>
              </w:rPr>
              <w:t>列情况的，必须经过检疫</w:t>
            </w:r>
            <w:r>
              <w:rPr>
                <w:spacing w:val="5"/>
              </w:rPr>
              <w:t>：（</w:t>
            </w:r>
            <w:r>
              <w:rPr>
                <w:spacing w:val="8"/>
              </w:rPr>
              <w:t>一）列入应施</w:t>
            </w:r>
            <w:r>
              <w:rPr>
                <w:spacing w:val="7"/>
              </w:rPr>
              <w:t>检疫的植物、植物产品名单的，运出发生疫</w:t>
            </w:r>
            <w:r>
              <w:rPr>
                <w:spacing w:val="17"/>
              </w:rPr>
              <w:t>情的县级行政区域之前，必须经过检疫；</w:t>
            </w:r>
            <w:r>
              <w:rPr>
                <w:spacing w:val="7"/>
              </w:rPr>
              <w:t>（二）凡种子、苗木和其他繁殖材料，不论</w:t>
            </w:r>
            <w:r>
              <w:rPr>
                <w:spacing w:val="10"/>
              </w:rPr>
              <w:t>是否列入应施检疫的植物、植物产品名单和</w:t>
            </w:r>
            <w:r>
              <w:rPr>
                <w:spacing w:val="6"/>
              </w:rPr>
              <w:t>运往何地，在调运之前，都必须经过检疫。</w:t>
            </w:r>
          </w:p>
          <w:p>
            <w:pPr>
              <w:pStyle w:val="6"/>
              <w:spacing w:before="31" w:line="203" w:lineRule="auto"/>
              <w:ind w:left="601"/>
            </w:pPr>
            <w:r>
              <w:rPr>
                <w:spacing w:val="23"/>
              </w:rPr>
              <w:t>对可能被植物检疫对象污染的包装材</w:t>
            </w:r>
          </w:p>
        </w:tc>
        <w:tc>
          <w:tcPr>
            <w:tcW w:w="1469" w:type="dxa"/>
            <w:vAlign w:val="top"/>
          </w:tcPr>
          <w:p>
            <w:pPr>
              <w:spacing w:line="313" w:lineRule="auto"/>
              <w:rPr>
                <w:rFonts w:ascii="Arial"/>
                <w:sz w:val="21"/>
              </w:rPr>
            </w:pPr>
          </w:p>
          <w:p>
            <w:pPr>
              <w:spacing w:line="313" w:lineRule="auto"/>
              <w:rPr>
                <w:rFonts w:ascii="Arial"/>
                <w:sz w:val="21"/>
              </w:rPr>
            </w:pPr>
          </w:p>
          <w:p>
            <w:pPr>
              <w:pStyle w:val="6"/>
              <w:spacing w:before="84" w:line="226" w:lineRule="auto"/>
              <w:ind w:left="275"/>
            </w:pPr>
            <w:r>
              <w:rPr>
                <w:spacing w:val="4"/>
              </w:rPr>
              <w:t>情节轻微</w:t>
            </w:r>
          </w:p>
        </w:tc>
        <w:tc>
          <w:tcPr>
            <w:tcW w:w="3223" w:type="dxa"/>
            <w:vAlign w:val="top"/>
          </w:tcPr>
          <w:p>
            <w:pPr>
              <w:pStyle w:val="6"/>
              <w:spacing w:before="113" w:line="264" w:lineRule="auto"/>
              <w:ind w:left="117" w:right="103" w:firstLine="2"/>
              <w:jc w:val="both"/>
            </w:pPr>
            <w:r>
              <w:rPr>
                <w:spacing w:val="19"/>
              </w:rPr>
              <w:t>未按规定生产应施检疫的森</w:t>
            </w:r>
            <w:r>
              <w:t>林植物及其产品，未发现检疫性林业有害生物，森林植物及</w:t>
            </w:r>
            <w:r>
              <w:rPr>
                <w:spacing w:val="5"/>
              </w:rPr>
              <w:t>其产品货值不足</w:t>
            </w:r>
            <w:r>
              <w:rPr>
                <w:rFonts w:ascii="宋体" w:hAnsi="宋体" w:eastAsia="宋体" w:cs="宋体"/>
                <w:spacing w:val="5"/>
              </w:rPr>
              <w:t>2000</w:t>
            </w:r>
            <w:r>
              <w:rPr>
                <w:spacing w:val="5"/>
              </w:rPr>
              <w:t>元的</w:t>
            </w:r>
          </w:p>
        </w:tc>
        <w:tc>
          <w:tcPr>
            <w:tcW w:w="3031" w:type="dxa"/>
            <w:vAlign w:val="top"/>
          </w:tcPr>
          <w:p>
            <w:pPr>
              <w:pStyle w:val="6"/>
              <w:spacing w:before="317" w:line="279" w:lineRule="auto"/>
              <w:ind w:left="125" w:right="106" w:firstLine="2"/>
              <w:jc w:val="both"/>
            </w:pPr>
            <w:r>
              <w:rPr>
                <w:spacing w:val="4"/>
              </w:rPr>
              <w:t>责令纠正，可以处</w:t>
            </w:r>
            <w:r>
              <w:rPr>
                <w:rFonts w:ascii="宋体" w:hAnsi="宋体" w:eastAsia="宋体" w:cs="宋体"/>
                <w:spacing w:val="4"/>
              </w:rPr>
              <w:t>50</w:t>
            </w:r>
            <w:r>
              <w:rPr>
                <w:spacing w:val="4"/>
              </w:rPr>
              <w:t>元以</w:t>
            </w:r>
            <w:r>
              <w:rPr>
                <w:spacing w:val="-1"/>
              </w:rPr>
              <w:t>上</w:t>
            </w:r>
            <w:r>
              <w:rPr>
                <w:rFonts w:ascii="宋体" w:hAnsi="宋体" w:eastAsia="宋体" w:cs="宋体"/>
                <w:spacing w:val="-1"/>
              </w:rPr>
              <w:t>500</w:t>
            </w:r>
            <w:r>
              <w:rPr>
                <w:spacing w:val="-1"/>
              </w:rPr>
              <w:t>元以下罚款；造成损</w:t>
            </w:r>
            <w:r>
              <w:rPr>
                <w:spacing w:val="4"/>
              </w:rPr>
              <w:t>失的，应当责令赔偿。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6"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6"/>
              <w:spacing w:before="84" w:line="235" w:lineRule="auto"/>
              <w:ind w:left="275"/>
            </w:pPr>
            <w:r>
              <w:rPr>
                <w:spacing w:val="4"/>
              </w:rPr>
              <w:t>情节一般</w:t>
            </w:r>
          </w:p>
        </w:tc>
        <w:tc>
          <w:tcPr>
            <w:tcW w:w="3223" w:type="dxa"/>
            <w:vAlign w:val="top"/>
          </w:tcPr>
          <w:p>
            <w:pPr>
              <w:pStyle w:val="6"/>
              <w:spacing w:before="117" w:line="268" w:lineRule="auto"/>
              <w:ind w:left="116" w:right="103" w:firstLine="3"/>
              <w:jc w:val="both"/>
            </w:pPr>
            <w:r>
              <w:rPr>
                <w:spacing w:val="19"/>
              </w:rPr>
              <w:t>未按规定生产应施检疫的森林植物及其产品未发现检疫</w:t>
            </w:r>
            <w:r>
              <w:t>性林业有害生物，森林植物及</w:t>
            </w:r>
            <w:r>
              <w:rPr>
                <w:spacing w:val="5"/>
              </w:rPr>
              <w:t>其产品货值在</w:t>
            </w:r>
            <w:r>
              <w:rPr>
                <w:rFonts w:ascii="宋体" w:hAnsi="宋体" w:eastAsia="宋体" w:cs="宋体"/>
                <w:spacing w:val="5"/>
              </w:rPr>
              <w:t>2000</w:t>
            </w:r>
            <w:r>
              <w:rPr>
                <w:spacing w:val="5"/>
              </w:rPr>
              <w:t>元以上不</w:t>
            </w:r>
            <w:r>
              <w:rPr>
                <w:spacing w:val="-1"/>
              </w:rPr>
              <w:t>足</w:t>
            </w:r>
            <w:r>
              <w:rPr>
                <w:rFonts w:ascii="宋体" w:hAnsi="宋体" w:eastAsia="宋体" w:cs="宋体"/>
                <w:spacing w:val="-1"/>
              </w:rPr>
              <w:t>2</w:t>
            </w:r>
            <w:r>
              <w:rPr>
                <w:spacing w:val="-1"/>
              </w:rPr>
              <w:t>万元的</w:t>
            </w:r>
          </w:p>
        </w:tc>
        <w:tc>
          <w:tcPr>
            <w:tcW w:w="3031" w:type="dxa"/>
            <w:vAlign w:val="top"/>
          </w:tcPr>
          <w:p>
            <w:pPr>
              <w:spacing w:line="431" w:lineRule="auto"/>
              <w:rPr>
                <w:rFonts w:ascii="Arial"/>
                <w:sz w:val="21"/>
              </w:rPr>
            </w:pPr>
          </w:p>
          <w:p>
            <w:pPr>
              <w:pStyle w:val="6"/>
              <w:spacing w:before="84" w:line="279" w:lineRule="auto"/>
              <w:ind w:left="120" w:right="106" w:firstLine="7"/>
              <w:jc w:val="both"/>
            </w:pPr>
            <w:r>
              <w:rPr>
                <w:spacing w:val="-1"/>
              </w:rPr>
              <w:t>责令纠正，可以处</w:t>
            </w:r>
            <w:r>
              <w:rPr>
                <w:rFonts w:ascii="宋体" w:hAnsi="宋体" w:eastAsia="宋体" w:cs="宋体"/>
                <w:spacing w:val="-1"/>
              </w:rPr>
              <w:t>500</w:t>
            </w:r>
            <w:r>
              <w:rPr>
                <w:spacing w:val="-1"/>
              </w:rPr>
              <w:t>元以</w:t>
            </w:r>
            <w:r>
              <w:rPr>
                <w:spacing w:val="5"/>
              </w:rPr>
              <w:t>上</w:t>
            </w:r>
            <w:r>
              <w:rPr>
                <w:rFonts w:ascii="宋体" w:hAnsi="宋体" w:eastAsia="宋体" w:cs="宋体"/>
                <w:spacing w:val="5"/>
              </w:rPr>
              <w:t>1000</w:t>
            </w:r>
            <w:r>
              <w:rPr>
                <w:spacing w:val="5"/>
              </w:rPr>
              <w:t>元以下罚款；造成</w:t>
            </w:r>
            <w:r>
              <w:rPr>
                <w:spacing w:val="1"/>
              </w:rPr>
              <w:t>损失的，应当责令赔偿。</w:t>
            </w:r>
          </w:p>
        </w:tc>
      </w:tr>
    </w:tbl>
    <w:p>
      <w:pPr>
        <w:rPr>
          <w:rFonts w:ascii="Arial"/>
          <w:sz w:val="21"/>
        </w:rPr>
      </w:pPr>
    </w:p>
    <w:p>
      <w:pPr>
        <w:rPr>
          <w:rFonts w:ascii="Arial" w:hAnsi="Arial" w:eastAsia="Arial" w:cs="Arial"/>
          <w:sz w:val="21"/>
          <w:szCs w:val="21"/>
        </w:rPr>
        <w:sectPr>
          <w:footerReference r:id="rId88"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6"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117" w:line="280" w:lineRule="auto"/>
              <w:ind w:left="122" w:right="104" w:hanging="1"/>
              <w:jc w:val="both"/>
            </w:pPr>
            <w:r>
              <w:rPr>
                <w:spacing w:val="8"/>
              </w:rPr>
              <w:t>料、运载工具、场地、仓库等，也应实施检疫。如已被污染，托运人应按植物检疫机构</w:t>
            </w:r>
            <w:r>
              <w:rPr>
                <w:spacing w:val="5"/>
              </w:rPr>
              <w:t>的要求处理。</w:t>
            </w:r>
          </w:p>
          <w:p>
            <w:pPr>
              <w:pStyle w:val="6"/>
              <w:spacing w:before="19" w:line="283" w:lineRule="auto"/>
              <w:ind w:left="99" w:right="104" w:firstLine="508"/>
            </w:pPr>
            <w:r>
              <w:rPr>
                <w:spacing w:val="13"/>
              </w:rPr>
              <w:t>第十八条第一款第三项有下列行为之</w:t>
            </w:r>
            <w:r>
              <w:rPr>
                <w:spacing w:val="7"/>
              </w:rPr>
              <w:t>一的，植物检疫机构应当责令纠正，可以处以罚款；造成损失的，应当负责赔偿；构成</w:t>
            </w:r>
            <w:r>
              <w:rPr>
                <w:spacing w:val="16"/>
              </w:rPr>
              <w:t>犯罪的，由司法机关依法追究刑事责任：</w:t>
            </w:r>
            <w:r>
              <w:rPr>
                <w:spacing w:val="7"/>
              </w:rPr>
              <w:t>（三）未依照本条例规定调运、隔离试种或</w:t>
            </w:r>
            <w:r>
              <w:rPr>
                <w:spacing w:val="8"/>
              </w:rPr>
              <w:t>者生产应施检疫的植物、植物产品的。</w:t>
            </w:r>
          </w:p>
          <w:p>
            <w:pPr>
              <w:pStyle w:val="6"/>
              <w:spacing w:before="23" w:line="278" w:lineRule="auto"/>
              <w:ind w:left="118" w:right="104" w:firstLine="452"/>
            </w:pPr>
            <w:r>
              <w:rPr>
                <w:spacing w:val="31"/>
              </w:rPr>
              <w:t>《植物检疫条例实施细则（林业部</w:t>
            </w:r>
            <w:r>
              <w:rPr>
                <w:spacing w:val="-2"/>
              </w:rPr>
              <w:t>分）》</w:t>
            </w:r>
          </w:p>
          <w:p>
            <w:pPr>
              <w:pStyle w:val="6"/>
              <w:spacing w:before="20" w:line="271" w:lineRule="auto"/>
              <w:ind w:left="120" w:right="104" w:firstLine="487"/>
              <w:jc w:val="both"/>
            </w:pPr>
            <w:r>
              <w:rPr>
                <w:spacing w:val="13"/>
              </w:rPr>
              <w:t>第三十条第一款第三项有下列行为之</w:t>
            </w:r>
            <w:r>
              <w:rPr>
                <w:spacing w:val="4"/>
              </w:rPr>
              <w:t>一的，森检机构应当责令纠正，可以处以</w:t>
            </w:r>
            <w:r>
              <w:rPr>
                <w:rFonts w:ascii="宋体" w:hAnsi="宋体" w:eastAsia="宋体" w:cs="宋体"/>
                <w:spacing w:val="4"/>
              </w:rPr>
              <w:t>50</w:t>
            </w:r>
            <w:r>
              <w:rPr>
                <w:spacing w:val="9"/>
              </w:rPr>
              <w:t>元至</w:t>
            </w:r>
            <w:r>
              <w:rPr>
                <w:rFonts w:ascii="宋体" w:hAnsi="宋体" w:eastAsia="宋体" w:cs="宋体"/>
                <w:spacing w:val="9"/>
              </w:rPr>
              <w:t>2000</w:t>
            </w:r>
            <w:r>
              <w:rPr>
                <w:spacing w:val="9"/>
              </w:rPr>
              <w:t>元罚款；造成损失的，应当责令</w:t>
            </w:r>
            <w:r>
              <w:rPr>
                <w:spacing w:val="3"/>
              </w:rPr>
              <w:t>赔偿；构成犯罪的，由司法机关依法追究刑</w:t>
            </w:r>
            <w:r>
              <w:rPr>
                <w:spacing w:val="7"/>
              </w:rPr>
              <w:t>事责任</w:t>
            </w:r>
            <w:r>
              <w:rPr>
                <w:spacing w:val="3"/>
              </w:rPr>
              <w:t>：（</w:t>
            </w:r>
            <w:r>
              <w:rPr>
                <w:spacing w:val="7"/>
              </w:rPr>
              <w:t>三）未依照规定调运、隔离试种</w:t>
            </w:r>
            <w:r>
              <w:rPr>
                <w:spacing w:val="8"/>
              </w:rPr>
              <w:t>或者生产应施检疫的森林植物及其产品的。</w:t>
            </w:r>
          </w:p>
        </w:tc>
        <w:tc>
          <w:tcPr>
            <w:tcW w:w="1469"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85" w:line="235" w:lineRule="auto"/>
              <w:ind w:left="275"/>
            </w:pPr>
            <w:r>
              <w:rPr>
                <w:spacing w:val="4"/>
              </w:rPr>
              <w:t>情节严重</w:t>
            </w:r>
          </w:p>
        </w:tc>
        <w:tc>
          <w:tcPr>
            <w:tcW w:w="3223"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84" w:line="282" w:lineRule="auto"/>
              <w:ind w:left="117" w:right="103" w:firstLine="2"/>
              <w:jc w:val="both"/>
            </w:pPr>
            <w:r>
              <w:rPr>
                <w:spacing w:val="19"/>
              </w:rPr>
              <w:t>未按规定生产应施检疫的森林植物及其产品未发现检疫</w:t>
            </w:r>
            <w:r>
              <w:t>性林业有害生物，森林植物及</w:t>
            </w:r>
            <w:r>
              <w:rPr>
                <w:spacing w:val="-3"/>
              </w:rPr>
              <w:t>其产品货值在</w:t>
            </w:r>
            <w:r>
              <w:rPr>
                <w:rFonts w:ascii="宋体" w:hAnsi="宋体" w:eastAsia="宋体" w:cs="宋体"/>
                <w:spacing w:val="-3"/>
              </w:rPr>
              <w:t>2</w:t>
            </w:r>
            <w:r>
              <w:rPr>
                <w:spacing w:val="-3"/>
              </w:rPr>
              <w:t>万元以上，尚</w:t>
            </w:r>
            <w:r>
              <w:rPr>
                <w:spacing w:val="8"/>
              </w:rPr>
              <w:t>不构成犯罪的</w:t>
            </w:r>
          </w:p>
        </w:tc>
        <w:tc>
          <w:tcPr>
            <w:tcW w:w="3031"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85" w:line="279" w:lineRule="auto"/>
              <w:ind w:left="125" w:right="71" w:firstLine="2"/>
              <w:jc w:val="both"/>
            </w:pPr>
            <w:r>
              <w:rPr>
                <w:spacing w:val="1"/>
              </w:rPr>
              <w:t>责令纠正，可以处</w:t>
            </w:r>
            <w:r>
              <w:rPr>
                <w:rFonts w:ascii="宋体" w:hAnsi="宋体" w:eastAsia="宋体" w:cs="宋体"/>
                <w:spacing w:val="1"/>
              </w:rPr>
              <w:t>1000</w:t>
            </w:r>
            <w:r>
              <w:rPr>
                <w:spacing w:val="1"/>
              </w:rPr>
              <w:t>元</w:t>
            </w:r>
            <w:r>
              <w:rPr>
                <w:spacing w:val="7"/>
              </w:rPr>
              <w:t>以上</w:t>
            </w:r>
            <w:r>
              <w:rPr>
                <w:rFonts w:ascii="宋体" w:hAnsi="宋体" w:eastAsia="宋体" w:cs="宋体"/>
                <w:spacing w:val="7"/>
              </w:rPr>
              <w:t>2000</w:t>
            </w:r>
            <w:r>
              <w:rPr>
                <w:spacing w:val="7"/>
              </w:rPr>
              <w:t>元以下罚款；造</w:t>
            </w:r>
            <w:r>
              <w:rPr>
                <w:spacing w:val="1"/>
              </w:rPr>
              <w:t>成损失的，应当责令赔偿。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1" w:hRule="atLeast"/>
        </w:trPr>
        <w:tc>
          <w:tcPr>
            <w:tcW w:w="942" w:type="dxa"/>
            <w:vAlign w:val="top"/>
          </w:tcPr>
          <w:p>
            <w:pPr>
              <w:spacing w:line="315" w:lineRule="auto"/>
              <w:rPr>
                <w:rFonts w:ascii="Arial"/>
                <w:sz w:val="21"/>
              </w:rPr>
            </w:pPr>
          </w:p>
          <w:p>
            <w:pPr>
              <w:spacing w:line="316" w:lineRule="auto"/>
              <w:rPr>
                <w:rFonts w:ascii="Arial"/>
                <w:sz w:val="21"/>
              </w:rPr>
            </w:pPr>
          </w:p>
          <w:p>
            <w:pPr>
              <w:spacing w:line="316" w:lineRule="auto"/>
              <w:rPr>
                <w:rFonts w:ascii="Arial"/>
                <w:sz w:val="21"/>
              </w:rPr>
            </w:pPr>
          </w:p>
          <w:p>
            <w:pPr>
              <w:spacing w:before="74" w:line="189" w:lineRule="auto"/>
              <w:ind w:left="358"/>
              <w:rPr>
                <w:rFonts w:ascii="宋体" w:hAnsi="宋体" w:eastAsia="宋体" w:cs="宋体"/>
                <w:sz w:val="23"/>
                <w:szCs w:val="23"/>
              </w:rPr>
            </w:pPr>
            <w:r>
              <w:rPr>
                <w:rFonts w:ascii="宋体" w:hAnsi="宋体" w:eastAsia="宋体" w:cs="宋体"/>
                <w:spacing w:val="-2"/>
                <w:sz w:val="23"/>
                <w:szCs w:val="23"/>
              </w:rPr>
              <w:t>86</w:t>
            </w:r>
          </w:p>
        </w:tc>
        <w:tc>
          <w:tcPr>
            <w:tcW w:w="1431" w:type="dxa"/>
            <w:vAlign w:val="top"/>
          </w:tcPr>
          <w:p>
            <w:pPr>
              <w:spacing w:line="250" w:lineRule="auto"/>
              <w:rPr>
                <w:rFonts w:ascii="Arial"/>
                <w:sz w:val="21"/>
              </w:rPr>
            </w:pPr>
          </w:p>
          <w:p>
            <w:pPr>
              <w:spacing w:line="251" w:lineRule="auto"/>
              <w:rPr>
                <w:rFonts w:ascii="Arial"/>
                <w:sz w:val="21"/>
              </w:rPr>
            </w:pPr>
          </w:p>
          <w:p>
            <w:pPr>
              <w:pStyle w:val="6"/>
              <w:spacing w:before="84" w:line="280" w:lineRule="auto"/>
              <w:ind w:left="113" w:right="109" w:firstLine="1"/>
              <w:jc w:val="both"/>
            </w:pPr>
            <w:r>
              <w:rPr>
                <w:spacing w:val="10"/>
              </w:rPr>
              <w:t>擅自开拆森林植物及其</w:t>
            </w:r>
            <w:r>
              <w:rPr>
                <w:spacing w:val="7"/>
              </w:rPr>
              <w:t>产品包装</w:t>
            </w:r>
          </w:p>
        </w:tc>
        <w:tc>
          <w:tcPr>
            <w:tcW w:w="4769" w:type="dxa"/>
            <w:vAlign w:val="top"/>
          </w:tcPr>
          <w:p>
            <w:pPr>
              <w:pStyle w:val="6"/>
              <w:spacing w:before="187" w:line="235" w:lineRule="auto"/>
              <w:ind w:left="570"/>
            </w:pPr>
            <w:r>
              <w:rPr>
                <w:spacing w:val="13"/>
              </w:rPr>
              <w:t>《植物检疫条例》</w:t>
            </w:r>
          </w:p>
          <w:p>
            <w:pPr>
              <w:pStyle w:val="6"/>
              <w:spacing w:before="71" w:line="277" w:lineRule="auto"/>
              <w:ind w:left="124" w:right="104" w:firstLine="483"/>
            </w:pPr>
            <w:r>
              <w:rPr>
                <w:spacing w:val="13"/>
              </w:rPr>
              <w:t>第十八条第一款第四项有下列行为之</w:t>
            </w:r>
            <w:r>
              <w:rPr>
                <w:spacing w:val="6"/>
              </w:rPr>
              <w:t>一的，植物检疫机构应当责令纠正，可以处以罚款；造成损失的，应当负责赔偿；构成</w:t>
            </w:r>
            <w:r>
              <w:rPr>
                <w:spacing w:val="16"/>
              </w:rPr>
              <w:t>犯罪的，由司法机关依法追究刑事责任：</w:t>
            </w:r>
          </w:p>
        </w:tc>
        <w:tc>
          <w:tcPr>
            <w:tcW w:w="1469" w:type="dxa"/>
            <w:vAlign w:val="top"/>
          </w:tcPr>
          <w:p>
            <w:pPr>
              <w:spacing w:line="299" w:lineRule="auto"/>
              <w:rPr>
                <w:rFonts w:ascii="Arial"/>
                <w:sz w:val="21"/>
              </w:rPr>
            </w:pPr>
          </w:p>
          <w:p>
            <w:pPr>
              <w:spacing w:line="300" w:lineRule="auto"/>
              <w:rPr>
                <w:rFonts w:ascii="Arial"/>
                <w:sz w:val="21"/>
              </w:rPr>
            </w:pPr>
          </w:p>
          <w:p>
            <w:pPr>
              <w:spacing w:line="300" w:lineRule="auto"/>
              <w:rPr>
                <w:rFonts w:ascii="Arial"/>
                <w:sz w:val="21"/>
              </w:rPr>
            </w:pPr>
          </w:p>
          <w:p>
            <w:pPr>
              <w:pStyle w:val="6"/>
              <w:spacing w:before="84" w:line="226" w:lineRule="auto"/>
              <w:ind w:left="275"/>
            </w:pPr>
            <w:r>
              <w:rPr>
                <w:spacing w:val="4"/>
              </w:rPr>
              <w:t>情节轻微</w:t>
            </w:r>
          </w:p>
        </w:tc>
        <w:tc>
          <w:tcPr>
            <w:tcW w:w="3223" w:type="dxa"/>
            <w:vAlign w:val="top"/>
          </w:tcPr>
          <w:p>
            <w:pPr>
              <w:spacing w:line="302" w:lineRule="auto"/>
              <w:rPr>
                <w:rFonts w:ascii="Arial"/>
                <w:sz w:val="21"/>
              </w:rPr>
            </w:pPr>
          </w:p>
          <w:p>
            <w:pPr>
              <w:pStyle w:val="6"/>
              <w:spacing w:before="84" w:line="282" w:lineRule="auto"/>
              <w:ind w:left="117" w:right="102" w:firstLine="1"/>
              <w:jc w:val="both"/>
            </w:pPr>
            <w:r>
              <w:rPr>
                <w:spacing w:val="19"/>
              </w:rPr>
              <w:t>违反规定擅自开拆森林植物</w:t>
            </w:r>
            <w:r>
              <w:t>及其产品包装，未发现检疫性林业有害生物，森林植物及其</w:t>
            </w:r>
            <w:r>
              <w:rPr>
                <w:spacing w:val="4"/>
              </w:rPr>
              <w:t>产品货值不足</w:t>
            </w:r>
            <w:r>
              <w:rPr>
                <w:rFonts w:ascii="宋体" w:hAnsi="宋体" w:eastAsia="宋体" w:cs="宋体"/>
                <w:spacing w:val="4"/>
              </w:rPr>
              <w:t>2000</w:t>
            </w:r>
            <w:r>
              <w:rPr>
                <w:spacing w:val="4"/>
              </w:rPr>
              <w:t>元的</w:t>
            </w:r>
          </w:p>
        </w:tc>
        <w:tc>
          <w:tcPr>
            <w:tcW w:w="3031" w:type="dxa"/>
            <w:vAlign w:val="top"/>
          </w:tcPr>
          <w:p>
            <w:pPr>
              <w:spacing w:line="251" w:lineRule="auto"/>
              <w:rPr>
                <w:rFonts w:ascii="Arial"/>
                <w:sz w:val="21"/>
              </w:rPr>
            </w:pPr>
          </w:p>
          <w:p>
            <w:pPr>
              <w:spacing w:line="251" w:lineRule="auto"/>
              <w:rPr>
                <w:rFonts w:ascii="Arial"/>
                <w:sz w:val="21"/>
              </w:rPr>
            </w:pPr>
          </w:p>
          <w:p>
            <w:pPr>
              <w:pStyle w:val="6"/>
              <w:spacing w:before="85" w:line="279" w:lineRule="auto"/>
              <w:ind w:left="125" w:right="106" w:firstLine="2"/>
              <w:jc w:val="both"/>
            </w:pPr>
            <w:r>
              <w:rPr>
                <w:spacing w:val="4"/>
              </w:rPr>
              <w:t>责令纠正，可以处</w:t>
            </w:r>
            <w:r>
              <w:rPr>
                <w:rFonts w:ascii="宋体" w:hAnsi="宋体" w:eastAsia="宋体" w:cs="宋体"/>
                <w:spacing w:val="4"/>
              </w:rPr>
              <w:t>50</w:t>
            </w:r>
            <w:r>
              <w:rPr>
                <w:spacing w:val="4"/>
              </w:rPr>
              <w:t>元以</w:t>
            </w:r>
            <w:r>
              <w:rPr>
                <w:spacing w:val="-1"/>
              </w:rPr>
              <w:t>上</w:t>
            </w:r>
            <w:r>
              <w:rPr>
                <w:rFonts w:ascii="宋体" w:hAnsi="宋体" w:eastAsia="宋体" w:cs="宋体"/>
                <w:spacing w:val="-1"/>
              </w:rPr>
              <w:t>500</w:t>
            </w:r>
            <w:r>
              <w:rPr>
                <w:spacing w:val="-1"/>
              </w:rPr>
              <w:t>元以下罚款，造成损</w:t>
            </w:r>
            <w:r>
              <w:rPr>
                <w:spacing w:val="4"/>
              </w:rPr>
              <w:t>失的，应当责令赔偿。</w:t>
            </w:r>
          </w:p>
        </w:tc>
      </w:tr>
    </w:tbl>
    <w:p>
      <w:pPr>
        <w:rPr>
          <w:rFonts w:ascii="Arial"/>
          <w:sz w:val="21"/>
        </w:rPr>
      </w:pPr>
    </w:p>
    <w:p>
      <w:pPr>
        <w:rPr>
          <w:rFonts w:ascii="Arial" w:hAnsi="Arial" w:eastAsia="Arial" w:cs="Arial"/>
          <w:sz w:val="21"/>
          <w:szCs w:val="21"/>
        </w:rPr>
        <w:sectPr>
          <w:footerReference r:id="rId89"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8" w:hRule="atLeast"/>
        </w:trPr>
        <w:tc>
          <w:tcPr>
            <w:tcW w:w="942" w:type="dxa"/>
            <w:vMerge w:val="restart"/>
            <w:tcBorders>
              <w:bottom w:val="nil"/>
            </w:tcBorders>
            <w:vAlign w:val="top"/>
          </w:tcPr>
          <w:p>
            <w:pPr>
              <w:rPr>
                <w:rFonts w:ascii="Arial"/>
                <w:sz w:val="21"/>
              </w:rPr>
            </w:pPr>
          </w:p>
        </w:tc>
        <w:tc>
          <w:tcPr>
            <w:tcW w:w="1431" w:type="dxa"/>
            <w:vMerge w:val="restart"/>
            <w:tcBorders>
              <w:bottom w:val="nil"/>
            </w:tcBorders>
            <w:vAlign w:val="top"/>
          </w:tcPr>
          <w:p>
            <w:pPr>
              <w:rPr>
                <w:rFonts w:ascii="Arial"/>
                <w:sz w:val="21"/>
              </w:rPr>
            </w:pPr>
          </w:p>
        </w:tc>
        <w:tc>
          <w:tcPr>
            <w:tcW w:w="4769" w:type="dxa"/>
            <w:vMerge w:val="restart"/>
            <w:tcBorders>
              <w:bottom w:val="nil"/>
            </w:tcBorders>
            <w:vAlign w:val="top"/>
          </w:tcPr>
          <w:p>
            <w:pPr>
              <w:pStyle w:val="6"/>
              <w:spacing w:before="116" w:line="279" w:lineRule="auto"/>
              <w:ind w:left="125" w:right="104" w:hanging="26"/>
              <w:jc w:val="both"/>
            </w:pPr>
            <w:r>
              <w:rPr>
                <w:spacing w:val="4"/>
              </w:rPr>
              <w:t>（四）违反本条例规定，擅自开拆植物、植</w:t>
            </w:r>
            <w:r>
              <w:rPr>
                <w:spacing w:val="8"/>
              </w:rPr>
              <w:t>物产品包装、调换植物、植物产品，或者擅</w:t>
            </w:r>
            <w:r>
              <w:rPr>
                <w:spacing w:val="6"/>
              </w:rPr>
              <w:t>自改变植物、植物产品的规定用途的。</w:t>
            </w:r>
          </w:p>
          <w:p>
            <w:pPr>
              <w:pStyle w:val="6"/>
              <w:spacing w:before="20" w:line="235" w:lineRule="auto"/>
              <w:ind w:left="570"/>
            </w:pPr>
            <w:r>
              <w:rPr>
                <w:spacing w:val="31"/>
              </w:rPr>
              <w:t>《植物检疫条例实施细则（林业部</w:t>
            </w:r>
          </w:p>
          <w:p>
            <w:pPr>
              <w:pStyle w:val="6"/>
              <w:spacing w:before="59" w:line="235" w:lineRule="auto"/>
              <w:ind w:left="118"/>
            </w:pPr>
            <w:r>
              <w:rPr>
                <w:spacing w:val="-2"/>
              </w:rPr>
              <w:t>分）》</w:t>
            </w:r>
          </w:p>
          <w:p>
            <w:pPr>
              <w:pStyle w:val="6"/>
              <w:spacing w:before="63" w:line="268" w:lineRule="auto"/>
              <w:ind w:left="120" w:right="103" w:firstLine="487"/>
              <w:jc w:val="both"/>
            </w:pPr>
            <w:r>
              <w:rPr>
                <w:spacing w:val="13"/>
              </w:rPr>
              <w:t>第三十条第一款第四项有下列行为之</w:t>
            </w:r>
            <w:r>
              <w:rPr>
                <w:spacing w:val="4"/>
              </w:rPr>
              <w:t>一的，森检机构应当责令纠正，可以处以</w:t>
            </w:r>
            <w:r>
              <w:rPr>
                <w:rFonts w:ascii="宋体" w:hAnsi="宋体" w:eastAsia="宋体" w:cs="宋体"/>
                <w:spacing w:val="4"/>
              </w:rPr>
              <w:t>50</w:t>
            </w:r>
            <w:r>
              <w:rPr>
                <w:spacing w:val="9"/>
              </w:rPr>
              <w:t>元至</w:t>
            </w:r>
            <w:r>
              <w:rPr>
                <w:rFonts w:ascii="宋体" w:hAnsi="宋体" w:eastAsia="宋体" w:cs="宋体"/>
                <w:spacing w:val="9"/>
              </w:rPr>
              <w:t>2000</w:t>
            </w:r>
            <w:r>
              <w:rPr>
                <w:spacing w:val="9"/>
              </w:rPr>
              <w:t>元罚款；造成损失的，应当责令</w:t>
            </w:r>
            <w:r>
              <w:rPr>
                <w:spacing w:val="3"/>
              </w:rPr>
              <w:t>赔偿；构成犯罪的，由司法机关依法追究刑事责任</w:t>
            </w:r>
            <w:r>
              <w:rPr>
                <w:spacing w:val="6"/>
              </w:rPr>
              <w:t>：（</w:t>
            </w:r>
            <w:r>
              <w:rPr>
                <w:spacing w:val="3"/>
              </w:rPr>
              <w:t>四）违反规定，擅自开拆森林植</w:t>
            </w:r>
            <w:r>
              <w:rPr>
                <w:spacing w:val="19"/>
              </w:rPr>
              <w:t>物及其产品的包装，调换森林植物及其产</w:t>
            </w:r>
            <w:r>
              <w:rPr>
                <w:spacing w:val="6"/>
              </w:rPr>
              <w:t>品，或者擅自改变森林植物及其产品的规定</w:t>
            </w:r>
            <w:r>
              <w:rPr>
                <w:spacing w:val="-2"/>
              </w:rPr>
              <w:t>用途的。</w:t>
            </w:r>
          </w:p>
        </w:tc>
        <w:tc>
          <w:tcPr>
            <w:tcW w:w="1469"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85" w:line="235" w:lineRule="auto"/>
              <w:ind w:left="275"/>
            </w:pPr>
            <w:r>
              <w:rPr>
                <w:spacing w:val="4"/>
              </w:rPr>
              <w:t>情节一般</w:t>
            </w:r>
          </w:p>
        </w:tc>
        <w:tc>
          <w:tcPr>
            <w:tcW w:w="3223" w:type="dxa"/>
            <w:vAlign w:val="top"/>
          </w:tcPr>
          <w:p>
            <w:pPr>
              <w:spacing w:line="277" w:lineRule="auto"/>
              <w:rPr>
                <w:rFonts w:ascii="Arial"/>
                <w:sz w:val="21"/>
              </w:rPr>
            </w:pPr>
          </w:p>
          <w:p>
            <w:pPr>
              <w:pStyle w:val="6"/>
              <w:spacing w:before="84" w:line="283" w:lineRule="auto"/>
              <w:ind w:left="117" w:right="102" w:firstLine="1"/>
              <w:jc w:val="both"/>
            </w:pPr>
            <w:r>
              <w:rPr>
                <w:spacing w:val="19"/>
              </w:rPr>
              <w:t>违反规定擅自开拆森林植物</w:t>
            </w:r>
            <w:r>
              <w:t>及其产品包装，未发现检疫性林业有害生物，森林植物及其</w:t>
            </w:r>
            <w:r>
              <w:rPr>
                <w:spacing w:val="5"/>
              </w:rPr>
              <w:t>产品货值在</w:t>
            </w:r>
            <w:r>
              <w:rPr>
                <w:rFonts w:ascii="宋体" w:hAnsi="宋体" w:eastAsia="宋体" w:cs="宋体"/>
                <w:spacing w:val="5"/>
              </w:rPr>
              <w:t>2000</w:t>
            </w:r>
            <w:r>
              <w:rPr>
                <w:spacing w:val="5"/>
              </w:rPr>
              <w:t>元以上不足</w:t>
            </w:r>
            <w:r>
              <w:rPr>
                <w:rFonts w:ascii="宋体" w:hAnsi="宋体" w:eastAsia="宋体" w:cs="宋体"/>
                <w:spacing w:val="-1"/>
              </w:rPr>
              <w:t>2</w:t>
            </w:r>
            <w:r>
              <w:rPr>
                <w:spacing w:val="-1"/>
              </w:rPr>
              <w:t>万元的</w:t>
            </w:r>
          </w:p>
        </w:tc>
        <w:tc>
          <w:tcPr>
            <w:tcW w:w="3031" w:type="dxa"/>
            <w:vAlign w:val="top"/>
          </w:tcPr>
          <w:p>
            <w:pPr>
              <w:spacing w:line="338" w:lineRule="auto"/>
              <w:rPr>
                <w:rFonts w:ascii="Arial"/>
                <w:sz w:val="21"/>
              </w:rPr>
            </w:pPr>
          </w:p>
          <w:p>
            <w:pPr>
              <w:spacing w:line="338" w:lineRule="auto"/>
              <w:rPr>
                <w:rFonts w:ascii="Arial"/>
                <w:sz w:val="21"/>
              </w:rPr>
            </w:pPr>
          </w:p>
          <w:p>
            <w:pPr>
              <w:pStyle w:val="6"/>
              <w:spacing w:before="85" w:line="279" w:lineRule="auto"/>
              <w:ind w:left="125" w:right="71" w:firstLine="2"/>
              <w:jc w:val="both"/>
            </w:pPr>
            <w:r>
              <w:rPr>
                <w:spacing w:val="-1"/>
              </w:rPr>
              <w:t>责令纠正，可以处</w:t>
            </w:r>
            <w:r>
              <w:rPr>
                <w:rFonts w:ascii="宋体" w:hAnsi="宋体" w:eastAsia="宋体" w:cs="宋体"/>
                <w:spacing w:val="-1"/>
              </w:rPr>
              <w:t>500</w:t>
            </w:r>
            <w:r>
              <w:rPr>
                <w:spacing w:val="-1"/>
              </w:rPr>
              <w:t>元以</w:t>
            </w:r>
            <w:r>
              <w:rPr>
                <w:spacing w:val="5"/>
              </w:rPr>
              <w:t>上</w:t>
            </w:r>
            <w:r>
              <w:rPr>
                <w:rFonts w:ascii="宋体" w:hAnsi="宋体" w:eastAsia="宋体" w:cs="宋体"/>
                <w:spacing w:val="5"/>
              </w:rPr>
              <w:t>1000</w:t>
            </w:r>
            <w:r>
              <w:rPr>
                <w:spacing w:val="5"/>
              </w:rPr>
              <w:t>元以下的罚款，造</w:t>
            </w:r>
            <w:r>
              <w:rPr>
                <w:spacing w:val="1"/>
              </w:rPr>
              <w:t>成损失的，应当责令赔偿。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04"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pStyle w:val="6"/>
              <w:spacing w:before="84" w:line="235" w:lineRule="auto"/>
              <w:ind w:left="275"/>
            </w:pPr>
            <w:r>
              <w:rPr>
                <w:spacing w:val="4"/>
              </w:rPr>
              <w:t>情节严重</w:t>
            </w:r>
          </w:p>
        </w:tc>
        <w:tc>
          <w:tcPr>
            <w:tcW w:w="3223" w:type="dxa"/>
            <w:vAlign w:val="top"/>
          </w:tcPr>
          <w:p>
            <w:pPr>
              <w:spacing w:line="328" w:lineRule="auto"/>
              <w:rPr>
                <w:rFonts w:ascii="Arial"/>
                <w:sz w:val="21"/>
              </w:rPr>
            </w:pPr>
          </w:p>
          <w:p>
            <w:pPr>
              <w:pStyle w:val="6"/>
              <w:spacing w:before="84" w:line="282" w:lineRule="auto"/>
              <w:ind w:left="117" w:right="102" w:firstLine="1"/>
              <w:jc w:val="both"/>
            </w:pPr>
            <w:r>
              <w:rPr>
                <w:spacing w:val="19"/>
              </w:rPr>
              <w:t>违反规定擅自开拆森林植物</w:t>
            </w:r>
            <w:r>
              <w:t>及其产品包装，未发现检疫性林业有害生物，森林植物及其</w:t>
            </w:r>
            <w:r>
              <w:rPr>
                <w:spacing w:val="-3"/>
              </w:rPr>
              <w:t>产品货值在</w:t>
            </w:r>
            <w:r>
              <w:rPr>
                <w:rFonts w:ascii="宋体" w:hAnsi="宋体" w:eastAsia="宋体" w:cs="宋体"/>
                <w:spacing w:val="-3"/>
              </w:rPr>
              <w:t>2</w:t>
            </w:r>
            <w:r>
              <w:rPr>
                <w:spacing w:val="-3"/>
              </w:rPr>
              <w:t>万元以上，尚不</w:t>
            </w:r>
            <w:r>
              <w:rPr>
                <w:spacing w:val="7"/>
              </w:rPr>
              <w:t>构成犯罪的</w:t>
            </w:r>
          </w:p>
        </w:tc>
        <w:tc>
          <w:tcPr>
            <w:tcW w:w="3031" w:type="dxa"/>
            <w:vAlign w:val="top"/>
          </w:tcPr>
          <w:p>
            <w:pPr>
              <w:spacing w:line="263" w:lineRule="auto"/>
              <w:rPr>
                <w:rFonts w:ascii="Arial"/>
                <w:sz w:val="21"/>
              </w:rPr>
            </w:pPr>
          </w:p>
          <w:p>
            <w:pPr>
              <w:spacing w:line="263" w:lineRule="auto"/>
              <w:rPr>
                <w:rFonts w:ascii="Arial"/>
                <w:sz w:val="21"/>
              </w:rPr>
            </w:pPr>
          </w:p>
          <w:p>
            <w:pPr>
              <w:pStyle w:val="6"/>
              <w:spacing w:before="84" w:line="282" w:lineRule="auto"/>
              <w:ind w:left="122" w:right="106" w:firstLine="5"/>
              <w:jc w:val="both"/>
            </w:pPr>
            <w:r>
              <w:rPr>
                <w:spacing w:val="7"/>
              </w:rPr>
              <w:t>责令纠正，可以处以</w:t>
            </w:r>
            <w:r>
              <w:rPr>
                <w:rFonts w:ascii="宋体" w:hAnsi="宋体" w:eastAsia="宋体" w:cs="宋体"/>
                <w:spacing w:val="7"/>
              </w:rPr>
              <w:t>1000</w:t>
            </w:r>
            <w:r>
              <w:rPr>
                <w:spacing w:val="-9"/>
              </w:rPr>
              <w:t>元以上</w:t>
            </w:r>
            <w:r>
              <w:rPr>
                <w:rFonts w:ascii="宋体" w:hAnsi="宋体" w:eastAsia="宋体" w:cs="宋体"/>
                <w:spacing w:val="-9"/>
              </w:rPr>
              <w:t>2000</w:t>
            </w:r>
            <w:r>
              <w:rPr>
                <w:spacing w:val="-9"/>
              </w:rPr>
              <w:t>元以下的罚</w:t>
            </w:r>
            <w:r>
              <w:rPr>
                <w:spacing w:val="3"/>
              </w:rPr>
              <w:t>款，造成损失的，应当责令</w:t>
            </w:r>
            <w:r>
              <w:rPr>
                <w:spacing w:val="-4"/>
              </w:rPr>
              <w:t>赔偿。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942" w:type="dxa"/>
            <w:vMerge w:val="restart"/>
            <w:tcBorders>
              <w:bottom w:val="nil"/>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75" w:line="189" w:lineRule="auto"/>
              <w:ind w:left="358"/>
              <w:rPr>
                <w:rFonts w:ascii="宋体" w:hAnsi="宋体" w:eastAsia="宋体" w:cs="宋体"/>
                <w:sz w:val="23"/>
                <w:szCs w:val="23"/>
              </w:rPr>
            </w:pPr>
            <w:r>
              <w:rPr>
                <w:rFonts w:ascii="宋体" w:hAnsi="宋体" w:eastAsia="宋体" w:cs="宋体"/>
                <w:spacing w:val="-2"/>
                <w:sz w:val="23"/>
                <w:szCs w:val="23"/>
              </w:rPr>
              <w:t>87</w:t>
            </w:r>
          </w:p>
        </w:tc>
        <w:tc>
          <w:tcPr>
            <w:tcW w:w="1431" w:type="dxa"/>
            <w:vMerge w:val="restart"/>
            <w:tcBorders>
              <w:bottom w:val="nil"/>
            </w:tcBorders>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84" w:line="280" w:lineRule="auto"/>
              <w:ind w:left="113" w:right="109" w:firstLine="1"/>
              <w:jc w:val="both"/>
            </w:pPr>
            <w:r>
              <w:rPr>
                <w:spacing w:val="10"/>
              </w:rPr>
              <w:t>擅自调换森林植物及其</w:t>
            </w:r>
            <w:r>
              <w:rPr>
                <w:spacing w:val="4"/>
              </w:rPr>
              <w:t>产品</w:t>
            </w:r>
          </w:p>
        </w:tc>
        <w:tc>
          <w:tcPr>
            <w:tcW w:w="4769" w:type="dxa"/>
            <w:vMerge w:val="restart"/>
            <w:tcBorders>
              <w:bottom w:val="nil"/>
            </w:tcBorders>
            <w:vAlign w:val="top"/>
          </w:tcPr>
          <w:p>
            <w:pPr>
              <w:pStyle w:val="6"/>
              <w:spacing w:before="122" w:line="235" w:lineRule="auto"/>
              <w:ind w:left="570"/>
            </w:pPr>
            <w:r>
              <w:rPr>
                <w:spacing w:val="13"/>
              </w:rPr>
              <w:t>《植物检疫条例》</w:t>
            </w:r>
          </w:p>
          <w:p>
            <w:pPr>
              <w:pStyle w:val="6"/>
              <w:spacing w:before="55" w:line="276" w:lineRule="auto"/>
              <w:ind w:left="99" w:right="104" w:firstLine="508"/>
            </w:pPr>
            <w:r>
              <w:rPr>
                <w:spacing w:val="13"/>
              </w:rPr>
              <w:t>第十八条第一款第四项有下列行为之</w:t>
            </w:r>
            <w:r>
              <w:rPr>
                <w:spacing w:val="7"/>
              </w:rPr>
              <w:t>一的，植物检疫机构应当责令纠正，可以处以罚款；造成损失的，应当负责赔偿；构成</w:t>
            </w:r>
            <w:r>
              <w:rPr>
                <w:spacing w:val="16"/>
              </w:rPr>
              <w:t>犯罪的，由司法机关依法追究刑事责任：</w:t>
            </w:r>
            <w:r>
              <w:rPr>
                <w:spacing w:val="4"/>
              </w:rPr>
              <w:t>（四）违反本条例规定，擅自开拆植物、植</w:t>
            </w:r>
            <w:r>
              <w:rPr>
                <w:spacing w:val="10"/>
              </w:rPr>
              <w:t>物产品包装、调换植物、植物产品，或者擅</w:t>
            </w:r>
            <w:r>
              <w:rPr>
                <w:spacing w:val="8"/>
              </w:rPr>
              <w:t>自改变植物、植物产品的规定用途的。</w:t>
            </w:r>
          </w:p>
          <w:p>
            <w:pPr>
              <w:pStyle w:val="6"/>
              <w:spacing w:before="29" w:line="243" w:lineRule="auto"/>
              <w:ind w:left="118" w:right="136" w:firstLine="452"/>
            </w:pPr>
            <w:r>
              <w:rPr>
                <w:spacing w:val="29"/>
              </w:rPr>
              <w:t>《植物检疫条例实施细则（林业部</w:t>
            </w:r>
            <w:r>
              <w:rPr>
                <w:spacing w:val="9"/>
              </w:rPr>
              <w:t>分）》</w:t>
            </w:r>
          </w:p>
        </w:tc>
        <w:tc>
          <w:tcPr>
            <w:tcW w:w="1469" w:type="dxa"/>
            <w:vAlign w:val="top"/>
          </w:tcPr>
          <w:p>
            <w:pPr>
              <w:spacing w:line="407" w:lineRule="auto"/>
              <w:rPr>
                <w:rFonts w:ascii="Arial"/>
                <w:sz w:val="21"/>
              </w:rPr>
            </w:pPr>
          </w:p>
          <w:p>
            <w:pPr>
              <w:pStyle w:val="6"/>
              <w:spacing w:before="85" w:line="226" w:lineRule="auto"/>
              <w:ind w:left="275"/>
            </w:pPr>
            <w:r>
              <w:rPr>
                <w:spacing w:val="4"/>
              </w:rPr>
              <w:t>情节轻微</w:t>
            </w:r>
          </w:p>
        </w:tc>
        <w:tc>
          <w:tcPr>
            <w:tcW w:w="3223" w:type="dxa"/>
            <w:vAlign w:val="top"/>
          </w:tcPr>
          <w:p>
            <w:pPr>
              <w:pStyle w:val="6"/>
              <w:spacing w:before="107" w:line="258" w:lineRule="auto"/>
              <w:ind w:left="117" w:right="102" w:firstLine="1"/>
              <w:jc w:val="both"/>
            </w:pPr>
            <w:r>
              <w:rPr>
                <w:spacing w:val="19"/>
              </w:rPr>
              <w:t>违反规定擅自调换森林植物</w:t>
            </w:r>
            <w:r>
              <w:t>及其产品，未发现检疫性林业有害生物，森林植物及其产品</w:t>
            </w:r>
            <w:r>
              <w:rPr>
                <w:spacing w:val="3"/>
              </w:rPr>
              <w:t>货值不足</w:t>
            </w:r>
            <w:r>
              <w:rPr>
                <w:rFonts w:ascii="宋体" w:hAnsi="宋体" w:eastAsia="宋体" w:cs="宋体"/>
                <w:spacing w:val="3"/>
              </w:rPr>
              <w:t>2000</w:t>
            </w:r>
            <w:r>
              <w:rPr>
                <w:spacing w:val="3"/>
              </w:rPr>
              <w:t>元的</w:t>
            </w:r>
          </w:p>
        </w:tc>
        <w:tc>
          <w:tcPr>
            <w:tcW w:w="3031" w:type="dxa"/>
            <w:vAlign w:val="top"/>
          </w:tcPr>
          <w:p>
            <w:pPr>
              <w:pStyle w:val="6"/>
              <w:spacing w:before="297" w:line="279" w:lineRule="auto"/>
              <w:ind w:left="125" w:right="106" w:firstLine="2"/>
              <w:jc w:val="both"/>
            </w:pPr>
            <w:r>
              <w:rPr>
                <w:spacing w:val="4"/>
              </w:rPr>
              <w:t>责令纠正，可以处</w:t>
            </w:r>
            <w:r>
              <w:rPr>
                <w:rFonts w:ascii="宋体" w:hAnsi="宋体" w:eastAsia="宋体" w:cs="宋体"/>
                <w:spacing w:val="4"/>
              </w:rPr>
              <w:t>50</w:t>
            </w:r>
            <w:r>
              <w:rPr>
                <w:spacing w:val="4"/>
              </w:rPr>
              <w:t>元以</w:t>
            </w:r>
            <w:r>
              <w:rPr>
                <w:spacing w:val="-1"/>
              </w:rPr>
              <w:t>上</w:t>
            </w:r>
            <w:r>
              <w:rPr>
                <w:rFonts w:ascii="宋体" w:hAnsi="宋体" w:eastAsia="宋体" w:cs="宋体"/>
                <w:spacing w:val="-1"/>
              </w:rPr>
              <w:t>500</w:t>
            </w:r>
            <w:r>
              <w:rPr>
                <w:spacing w:val="-1"/>
              </w:rPr>
              <w:t>元以下罚款，造成损</w:t>
            </w:r>
            <w:r>
              <w:rPr>
                <w:spacing w:val="4"/>
              </w:rPr>
              <w:t>失的，应当责令赔偿。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6"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84" w:line="235" w:lineRule="auto"/>
              <w:ind w:left="275"/>
            </w:pPr>
            <w:r>
              <w:rPr>
                <w:spacing w:val="4"/>
              </w:rPr>
              <w:t>情节一般</w:t>
            </w:r>
          </w:p>
        </w:tc>
        <w:tc>
          <w:tcPr>
            <w:tcW w:w="3223" w:type="dxa"/>
            <w:vAlign w:val="top"/>
          </w:tcPr>
          <w:p>
            <w:pPr>
              <w:pStyle w:val="6"/>
              <w:spacing w:before="311" w:line="276" w:lineRule="auto"/>
              <w:ind w:left="117" w:right="102" w:firstLine="1"/>
              <w:jc w:val="both"/>
            </w:pPr>
            <w:r>
              <w:rPr>
                <w:spacing w:val="19"/>
              </w:rPr>
              <w:t>违反规定擅自调换森林植物</w:t>
            </w:r>
            <w:r>
              <w:t>及其产品，未发现检疫性林业有害生物，森林植物及其产品</w:t>
            </w:r>
            <w:r>
              <w:rPr>
                <w:spacing w:val="2"/>
              </w:rPr>
              <w:t>货值在</w:t>
            </w:r>
            <w:r>
              <w:rPr>
                <w:rFonts w:ascii="宋体" w:hAnsi="宋体" w:eastAsia="宋体" w:cs="宋体"/>
                <w:spacing w:val="2"/>
              </w:rPr>
              <w:t>2000</w:t>
            </w:r>
            <w:r>
              <w:rPr>
                <w:spacing w:val="2"/>
              </w:rPr>
              <w:t>元以上不足</w:t>
            </w:r>
            <w:r>
              <w:rPr>
                <w:rFonts w:ascii="宋体" w:hAnsi="宋体" w:eastAsia="宋体" w:cs="宋体"/>
                <w:spacing w:val="2"/>
              </w:rPr>
              <w:t>2</w:t>
            </w:r>
            <w:r>
              <w:rPr>
                <w:spacing w:val="2"/>
              </w:rPr>
              <w:t>万</w:t>
            </w:r>
            <w:r>
              <w:rPr>
                <w:spacing w:val="4"/>
              </w:rPr>
              <w:t>元的</w:t>
            </w:r>
          </w:p>
        </w:tc>
        <w:tc>
          <w:tcPr>
            <w:tcW w:w="3031" w:type="dxa"/>
            <w:vAlign w:val="top"/>
          </w:tcPr>
          <w:p>
            <w:pPr>
              <w:spacing w:line="305" w:lineRule="auto"/>
              <w:rPr>
                <w:rFonts w:ascii="Arial"/>
                <w:sz w:val="21"/>
              </w:rPr>
            </w:pPr>
          </w:p>
          <w:p>
            <w:pPr>
              <w:spacing w:line="305" w:lineRule="auto"/>
              <w:rPr>
                <w:rFonts w:ascii="Arial"/>
                <w:sz w:val="21"/>
              </w:rPr>
            </w:pPr>
          </w:p>
          <w:p>
            <w:pPr>
              <w:pStyle w:val="6"/>
              <w:spacing w:before="84" w:line="279" w:lineRule="auto"/>
              <w:ind w:left="125" w:right="71" w:firstLine="2"/>
              <w:jc w:val="both"/>
            </w:pPr>
            <w:r>
              <w:rPr>
                <w:spacing w:val="-1"/>
              </w:rPr>
              <w:t>责令纠正，可以处</w:t>
            </w:r>
            <w:r>
              <w:rPr>
                <w:rFonts w:ascii="宋体" w:hAnsi="宋体" w:eastAsia="宋体" w:cs="宋体"/>
                <w:spacing w:val="-1"/>
              </w:rPr>
              <w:t>500</w:t>
            </w:r>
            <w:r>
              <w:rPr>
                <w:spacing w:val="-1"/>
              </w:rPr>
              <w:t>元以</w:t>
            </w:r>
            <w:r>
              <w:rPr>
                <w:spacing w:val="5"/>
              </w:rPr>
              <w:t>上</w:t>
            </w:r>
            <w:r>
              <w:rPr>
                <w:rFonts w:ascii="宋体" w:hAnsi="宋体" w:eastAsia="宋体" w:cs="宋体"/>
                <w:spacing w:val="5"/>
              </w:rPr>
              <w:t>1000</w:t>
            </w:r>
            <w:r>
              <w:rPr>
                <w:spacing w:val="5"/>
              </w:rPr>
              <w:t>元以下的罚款，造</w:t>
            </w:r>
            <w:r>
              <w:rPr>
                <w:spacing w:val="1"/>
              </w:rPr>
              <w:t>成损失的，应当责令赔偿。</w:t>
            </w:r>
          </w:p>
        </w:tc>
      </w:tr>
    </w:tbl>
    <w:p>
      <w:pPr>
        <w:rPr>
          <w:rFonts w:ascii="Arial"/>
          <w:sz w:val="21"/>
        </w:rPr>
      </w:pPr>
    </w:p>
    <w:p>
      <w:pPr>
        <w:rPr>
          <w:rFonts w:ascii="Arial" w:hAnsi="Arial" w:eastAsia="Arial" w:cs="Arial"/>
          <w:sz w:val="21"/>
          <w:szCs w:val="21"/>
        </w:rPr>
        <w:sectPr>
          <w:footerReference r:id="rId90"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8"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113" w:line="268" w:lineRule="auto"/>
              <w:ind w:left="120" w:right="103" w:firstLine="487"/>
              <w:jc w:val="both"/>
            </w:pPr>
            <w:r>
              <w:rPr>
                <w:spacing w:val="13"/>
              </w:rPr>
              <w:t>第三十条第一款第四项有下列行为之</w:t>
            </w:r>
            <w:r>
              <w:rPr>
                <w:spacing w:val="4"/>
              </w:rPr>
              <w:t>一的，森检机构应当责令纠正，可以处以</w:t>
            </w:r>
            <w:r>
              <w:rPr>
                <w:rFonts w:ascii="宋体" w:hAnsi="宋体" w:eastAsia="宋体" w:cs="宋体"/>
                <w:spacing w:val="4"/>
              </w:rPr>
              <w:t>50</w:t>
            </w:r>
            <w:r>
              <w:rPr>
                <w:spacing w:val="9"/>
              </w:rPr>
              <w:t>元至</w:t>
            </w:r>
            <w:r>
              <w:rPr>
                <w:rFonts w:ascii="宋体" w:hAnsi="宋体" w:eastAsia="宋体" w:cs="宋体"/>
                <w:spacing w:val="9"/>
              </w:rPr>
              <w:t>2000</w:t>
            </w:r>
            <w:r>
              <w:rPr>
                <w:spacing w:val="9"/>
              </w:rPr>
              <w:t>元罚款；造成损失的，应当责令</w:t>
            </w:r>
            <w:r>
              <w:rPr>
                <w:spacing w:val="3"/>
              </w:rPr>
              <w:t>赔偿；构成犯罪的，由司法机关依法追究刑事责任。（四）违反规定，擅自开拆森林植</w:t>
            </w:r>
            <w:r>
              <w:rPr>
                <w:spacing w:val="19"/>
              </w:rPr>
              <w:t>物及其产品的包装，调换森林植物及其产</w:t>
            </w:r>
            <w:r>
              <w:rPr>
                <w:spacing w:val="6"/>
              </w:rPr>
              <w:t>品，或者擅自改变森林植物及其产品的规定</w:t>
            </w:r>
            <w:r>
              <w:rPr>
                <w:spacing w:val="-2"/>
              </w:rPr>
              <w:t>用途的。</w:t>
            </w:r>
          </w:p>
        </w:tc>
        <w:tc>
          <w:tcPr>
            <w:tcW w:w="1469" w:type="dxa"/>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pStyle w:val="6"/>
              <w:spacing w:before="84" w:line="235" w:lineRule="auto"/>
              <w:ind w:left="275"/>
            </w:pPr>
            <w:r>
              <w:rPr>
                <w:spacing w:val="4"/>
              </w:rPr>
              <w:t>情节严重</w:t>
            </w:r>
          </w:p>
        </w:tc>
        <w:tc>
          <w:tcPr>
            <w:tcW w:w="3223" w:type="dxa"/>
            <w:vAlign w:val="top"/>
          </w:tcPr>
          <w:p>
            <w:pPr>
              <w:spacing w:line="295" w:lineRule="auto"/>
              <w:rPr>
                <w:rFonts w:ascii="Arial"/>
                <w:sz w:val="21"/>
              </w:rPr>
            </w:pPr>
          </w:p>
          <w:p>
            <w:pPr>
              <w:spacing w:line="295" w:lineRule="auto"/>
              <w:rPr>
                <w:rFonts w:ascii="Arial"/>
                <w:sz w:val="21"/>
              </w:rPr>
            </w:pPr>
          </w:p>
          <w:p>
            <w:pPr>
              <w:pStyle w:val="6"/>
              <w:spacing w:before="84" w:line="283" w:lineRule="auto"/>
              <w:ind w:left="117" w:right="102" w:firstLine="1"/>
              <w:jc w:val="both"/>
            </w:pPr>
            <w:r>
              <w:rPr>
                <w:spacing w:val="19"/>
              </w:rPr>
              <w:t>违反规定擅自调换森林植物</w:t>
            </w:r>
            <w:r>
              <w:t>及其产品，未发现检疫性林业有害生物，森林植物及其产品</w:t>
            </w:r>
            <w:r>
              <w:rPr>
                <w:spacing w:val="-3"/>
              </w:rPr>
              <w:t>货值在</w:t>
            </w:r>
            <w:r>
              <w:rPr>
                <w:rFonts w:ascii="宋体" w:hAnsi="宋体" w:eastAsia="宋体" w:cs="宋体"/>
                <w:spacing w:val="-3"/>
              </w:rPr>
              <w:t>2</w:t>
            </w:r>
            <w:r>
              <w:rPr>
                <w:spacing w:val="-3"/>
              </w:rPr>
              <w:t>万元以上，尚不构成</w:t>
            </w:r>
            <w:r>
              <w:rPr>
                <w:spacing w:val="6"/>
              </w:rPr>
              <w:t>犯罪的</w:t>
            </w:r>
          </w:p>
        </w:tc>
        <w:tc>
          <w:tcPr>
            <w:tcW w:w="3031"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84" w:line="282" w:lineRule="auto"/>
              <w:ind w:left="116" w:right="106" w:firstLine="11"/>
            </w:pPr>
            <w:r>
              <w:rPr>
                <w:spacing w:val="1"/>
              </w:rPr>
              <w:t>责令纠正，可以处</w:t>
            </w:r>
            <w:r>
              <w:rPr>
                <w:rFonts w:ascii="宋体" w:hAnsi="宋体" w:eastAsia="宋体" w:cs="宋体"/>
                <w:spacing w:val="1"/>
              </w:rPr>
              <w:t>1000</w:t>
            </w:r>
            <w:r>
              <w:rPr>
                <w:spacing w:val="1"/>
              </w:rPr>
              <w:t>元</w:t>
            </w:r>
            <w:r>
              <w:rPr>
                <w:spacing w:val="4"/>
              </w:rPr>
              <w:t>以上</w:t>
            </w:r>
            <w:r>
              <w:rPr>
                <w:rFonts w:ascii="宋体" w:hAnsi="宋体" w:eastAsia="宋体" w:cs="宋体"/>
                <w:spacing w:val="4"/>
              </w:rPr>
              <w:t>2000</w:t>
            </w:r>
            <w:r>
              <w:rPr>
                <w:spacing w:val="4"/>
              </w:rPr>
              <w:t>元以下的罚款，</w:t>
            </w:r>
            <w:r>
              <w:rPr>
                <w:spacing w:val="18"/>
              </w:rPr>
              <w:t>造成损失的，应当责令赔</w:t>
            </w:r>
            <w:r>
              <w:rPr>
                <w:spacing w:val="-6"/>
              </w:rPr>
              <w:t>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4" w:hRule="atLeast"/>
        </w:trPr>
        <w:tc>
          <w:tcPr>
            <w:tcW w:w="942"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before="75" w:line="189" w:lineRule="auto"/>
              <w:ind w:left="358"/>
              <w:rPr>
                <w:rFonts w:ascii="宋体" w:hAnsi="宋体" w:eastAsia="宋体" w:cs="宋体"/>
                <w:sz w:val="23"/>
                <w:szCs w:val="23"/>
              </w:rPr>
            </w:pPr>
            <w:r>
              <w:rPr>
                <w:rFonts w:ascii="宋体" w:hAnsi="宋体" w:eastAsia="宋体" w:cs="宋体"/>
                <w:spacing w:val="-2"/>
                <w:sz w:val="23"/>
                <w:szCs w:val="23"/>
              </w:rPr>
              <w:t>88</w:t>
            </w:r>
          </w:p>
        </w:tc>
        <w:tc>
          <w:tcPr>
            <w:tcW w:w="1431" w:type="dxa"/>
            <w:vMerge w:val="restart"/>
            <w:tcBorders>
              <w:bottom w:val="nil"/>
            </w:tcBorders>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84" w:line="282" w:lineRule="auto"/>
              <w:ind w:left="113" w:right="106" w:firstLine="1"/>
              <w:jc w:val="both"/>
            </w:pPr>
            <w:r>
              <w:rPr>
                <w:spacing w:val="10"/>
              </w:rPr>
              <w:t>擅自改变森林植物及其</w:t>
            </w:r>
            <w:r>
              <w:rPr>
                <w:spacing w:val="11"/>
              </w:rPr>
              <w:t>产品的规定</w:t>
            </w:r>
            <w:r>
              <w:rPr>
                <w:spacing w:val="4"/>
              </w:rPr>
              <w:t>用途</w:t>
            </w:r>
          </w:p>
        </w:tc>
        <w:tc>
          <w:tcPr>
            <w:tcW w:w="4769" w:type="dxa"/>
            <w:vMerge w:val="restart"/>
            <w:tcBorders>
              <w:bottom w:val="nil"/>
            </w:tcBorders>
            <w:vAlign w:val="top"/>
          </w:tcPr>
          <w:p>
            <w:pPr>
              <w:pStyle w:val="6"/>
              <w:spacing w:before="116" w:line="235" w:lineRule="auto"/>
              <w:ind w:left="570"/>
            </w:pPr>
            <w:r>
              <w:rPr>
                <w:spacing w:val="13"/>
              </w:rPr>
              <w:t>《植物检疫条例》</w:t>
            </w:r>
          </w:p>
          <w:p>
            <w:pPr>
              <w:pStyle w:val="6"/>
              <w:spacing w:before="55" w:line="276" w:lineRule="auto"/>
              <w:ind w:left="99" w:right="104" w:firstLine="508"/>
            </w:pPr>
            <w:r>
              <w:rPr>
                <w:spacing w:val="13"/>
              </w:rPr>
              <w:t>第十八条第一款第四项有下列行为之</w:t>
            </w:r>
            <w:r>
              <w:rPr>
                <w:spacing w:val="7"/>
              </w:rPr>
              <w:t>一的，植物检疫机构应当责令纠正，可以处以罚款；造成损失的，应当负责赔偿；构成</w:t>
            </w:r>
            <w:r>
              <w:rPr>
                <w:spacing w:val="16"/>
              </w:rPr>
              <w:t>犯罪的，由司法机关依法追究刑事责任：</w:t>
            </w:r>
            <w:r>
              <w:rPr>
                <w:spacing w:val="4"/>
              </w:rPr>
              <w:t>（四）违反本条例规定，擅自开拆植物、植</w:t>
            </w:r>
            <w:r>
              <w:rPr>
                <w:spacing w:val="10"/>
              </w:rPr>
              <w:t>物产品包装、调换植物、植物产品，或者擅</w:t>
            </w:r>
            <w:r>
              <w:rPr>
                <w:spacing w:val="8"/>
              </w:rPr>
              <w:t>自改变植物、植物产品的规定用途的。</w:t>
            </w:r>
          </w:p>
          <w:p>
            <w:pPr>
              <w:pStyle w:val="6"/>
              <w:spacing w:before="28" w:line="269" w:lineRule="auto"/>
              <w:ind w:left="118" w:right="136" w:firstLine="452"/>
            </w:pPr>
            <w:r>
              <w:rPr>
                <w:spacing w:val="29"/>
              </w:rPr>
              <w:t>《植物检疫条例实施细则（林业部</w:t>
            </w:r>
            <w:r>
              <w:rPr>
                <w:spacing w:val="9"/>
              </w:rPr>
              <w:t>分）》</w:t>
            </w:r>
          </w:p>
          <w:p>
            <w:pPr>
              <w:pStyle w:val="6"/>
              <w:spacing w:before="22" w:line="264" w:lineRule="auto"/>
              <w:ind w:left="120" w:right="104" w:firstLine="487"/>
              <w:jc w:val="both"/>
            </w:pPr>
            <w:r>
              <w:rPr>
                <w:spacing w:val="13"/>
              </w:rPr>
              <w:t>第三十条第一款第四项有下列行为之</w:t>
            </w:r>
            <w:r>
              <w:rPr>
                <w:spacing w:val="4"/>
              </w:rPr>
              <w:t>一的，森检机构应当责令纠正，可以处以</w:t>
            </w:r>
            <w:r>
              <w:rPr>
                <w:rFonts w:ascii="宋体" w:hAnsi="宋体" w:eastAsia="宋体" w:cs="宋体"/>
                <w:spacing w:val="4"/>
              </w:rPr>
              <w:t>50</w:t>
            </w:r>
            <w:r>
              <w:rPr>
                <w:spacing w:val="9"/>
              </w:rPr>
              <w:t>元至</w:t>
            </w:r>
            <w:r>
              <w:rPr>
                <w:rFonts w:ascii="宋体" w:hAnsi="宋体" w:eastAsia="宋体" w:cs="宋体"/>
                <w:spacing w:val="9"/>
              </w:rPr>
              <w:t>2000</w:t>
            </w:r>
            <w:r>
              <w:rPr>
                <w:spacing w:val="9"/>
              </w:rPr>
              <w:t>元罚款；造成损失的，应当责令</w:t>
            </w:r>
            <w:r>
              <w:rPr>
                <w:spacing w:val="3"/>
              </w:rPr>
              <w:t>赔偿；构成犯罪的，由司法机关依法追究刑事责任</w:t>
            </w:r>
            <w:r>
              <w:rPr>
                <w:spacing w:val="6"/>
              </w:rPr>
              <w:t>：（</w:t>
            </w:r>
            <w:r>
              <w:rPr>
                <w:spacing w:val="3"/>
              </w:rPr>
              <w:t>四）违反规定，擅自开拆森林植</w:t>
            </w:r>
          </w:p>
        </w:tc>
        <w:tc>
          <w:tcPr>
            <w:tcW w:w="1469" w:type="dxa"/>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84" w:line="226" w:lineRule="auto"/>
              <w:ind w:left="275"/>
            </w:pPr>
            <w:r>
              <w:rPr>
                <w:spacing w:val="4"/>
              </w:rPr>
              <w:t>情节轻微</w:t>
            </w:r>
          </w:p>
        </w:tc>
        <w:tc>
          <w:tcPr>
            <w:tcW w:w="3223" w:type="dxa"/>
            <w:vAlign w:val="top"/>
          </w:tcPr>
          <w:p>
            <w:pPr>
              <w:pStyle w:val="6"/>
              <w:spacing w:before="107" w:line="262" w:lineRule="auto"/>
              <w:ind w:left="117" w:right="102" w:firstLine="1"/>
              <w:jc w:val="both"/>
            </w:pPr>
            <w:r>
              <w:rPr>
                <w:spacing w:val="19"/>
              </w:rPr>
              <w:t>违反规定擅自改变森林植物</w:t>
            </w:r>
            <w:r>
              <w:t>及其产品的规定用途，未发现检疫性林业有害生物，森林植</w:t>
            </w:r>
            <w:r>
              <w:rPr>
                <w:spacing w:val="5"/>
              </w:rPr>
              <w:t>物及其产品货值不足</w:t>
            </w:r>
            <w:r>
              <w:rPr>
                <w:rFonts w:ascii="宋体" w:hAnsi="宋体" w:eastAsia="宋体" w:cs="宋体"/>
                <w:spacing w:val="5"/>
              </w:rPr>
              <w:t>2000</w:t>
            </w:r>
            <w:r>
              <w:rPr>
                <w:spacing w:val="5"/>
              </w:rPr>
              <w:t>元</w:t>
            </w:r>
            <w:r>
              <w:t>的</w:t>
            </w:r>
          </w:p>
        </w:tc>
        <w:tc>
          <w:tcPr>
            <w:tcW w:w="3031" w:type="dxa"/>
            <w:vAlign w:val="top"/>
          </w:tcPr>
          <w:p>
            <w:pPr>
              <w:spacing w:line="403" w:lineRule="auto"/>
              <w:rPr>
                <w:rFonts w:ascii="Arial"/>
                <w:sz w:val="21"/>
              </w:rPr>
            </w:pPr>
          </w:p>
          <w:p>
            <w:pPr>
              <w:pStyle w:val="6"/>
              <w:spacing w:before="84" w:line="280" w:lineRule="auto"/>
              <w:ind w:left="125" w:right="106" w:firstLine="2"/>
              <w:jc w:val="both"/>
            </w:pPr>
            <w:r>
              <w:rPr>
                <w:spacing w:val="4"/>
              </w:rPr>
              <w:t>责令纠正，可以处</w:t>
            </w:r>
            <w:r>
              <w:rPr>
                <w:rFonts w:ascii="宋体" w:hAnsi="宋体" w:eastAsia="宋体" w:cs="宋体"/>
                <w:spacing w:val="4"/>
              </w:rPr>
              <w:t>50</w:t>
            </w:r>
            <w:r>
              <w:rPr>
                <w:spacing w:val="4"/>
              </w:rPr>
              <w:t>元以</w:t>
            </w:r>
            <w:r>
              <w:rPr>
                <w:spacing w:val="-1"/>
              </w:rPr>
              <w:t>上</w:t>
            </w:r>
            <w:r>
              <w:rPr>
                <w:rFonts w:ascii="宋体" w:hAnsi="宋体" w:eastAsia="宋体" w:cs="宋体"/>
                <w:spacing w:val="-1"/>
              </w:rPr>
              <w:t>500</w:t>
            </w:r>
            <w:r>
              <w:rPr>
                <w:spacing w:val="-1"/>
              </w:rPr>
              <w:t>元以下罚款，造成损</w:t>
            </w:r>
            <w:r>
              <w:rPr>
                <w:spacing w:val="4"/>
              </w:rPr>
              <w:t>失的，应当责令赔偿。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84" w:line="235" w:lineRule="auto"/>
              <w:ind w:left="275"/>
            </w:pPr>
            <w:r>
              <w:rPr>
                <w:spacing w:val="4"/>
              </w:rPr>
              <w:t>情节一般</w:t>
            </w:r>
          </w:p>
        </w:tc>
        <w:tc>
          <w:tcPr>
            <w:tcW w:w="3223" w:type="dxa"/>
            <w:vAlign w:val="top"/>
          </w:tcPr>
          <w:p>
            <w:pPr>
              <w:pStyle w:val="6"/>
              <w:spacing w:before="107" w:line="262" w:lineRule="auto"/>
              <w:ind w:left="117" w:right="102" w:firstLine="1"/>
              <w:jc w:val="both"/>
            </w:pPr>
            <w:r>
              <w:rPr>
                <w:spacing w:val="19"/>
              </w:rPr>
              <w:t>违反规定擅自改变森林植物及其产品的规定用途未发现</w:t>
            </w:r>
            <w:r>
              <w:t>检疫性林业有害生物，森林植</w:t>
            </w:r>
            <w:r>
              <w:rPr>
                <w:spacing w:val="5"/>
              </w:rPr>
              <w:t>物及其产品货值在</w:t>
            </w:r>
            <w:r>
              <w:rPr>
                <w:rFonts w:ascii="宋体" w:hAnsi="宋体" w:eastAsia="宋体" w:cs="宋体"/>
                <w:spacing w:val="5"/>
              </w:rPr>
              <w:t>2000</w:t>
            </w:r>
            <w:r>
              <w:rPr>
                <w:spacing w:val="5"/>
              </w:rPr>
              <w:t>元以</w:t>
            </w:r>
            <w:r>
              <w:rPr>
                <w:spacing w:val="2"/>
              </w:rPr>
              <w:t>上不足</w:t>
            </w:r>
            <w:r>
              <w:rPr>
                <w:rFonts w:ascii="宋体" w:hAnsi="宋体" w:eastAsia="宋体" w:cs="宋体"/>
                <w:spacing w:val="2"/>
              </w:rPr>
              <w:t>2</w:t>
            </w:r>
            <w:r>
              <w:rPr>
                <w:spacing w:val="2"/>
              </w:rPr>
              <w:t>万元的</w:t>
            </w:r>
          </w:p>
        </w:tc>
        <w:tc>
          <w:tcPr>
            <w:tcW w:w="3031" w:type="dxa"/>
            <w:vAlign w:val="top"/>
          </w:tcPr>
          <w:p>
            <w:pPr>
              <w:spacing w:line="405" w:lineRule="auto"/>
              <w:rPr>
                <w:rFonts w:ascii="Arial"/>
                <w:sz w:val="21"/>
              </w:rPr>
            </w:pPr>
          </w:p>
          <w:p>
            <w:pPr>
              <w:pStyle w:val="6"/>
              <w:spacing w:before="84" w:line="279" w:lineRule="auto"/>
              <w:ind w:left="125" w:right="71" w:firstLine="2"/>
              <w:jc w:val="both"/>
            </w:pPr>
            <w:r>
              <w:rPr>
                <w:spacing w:val="-1"/>
              </w:rPr>
              <w:t>责令纠正，可以处</w:t>
            </w:r>
            <w:r>
              <w:rPr>
                <w:rFonts w:ascii="宋体" w:hAnsi="宋体" w:eastAsia="宋体" w:cs="宋体"/>
                <w:spacing w:val="-1"/>
              </w:rPr>
              <w:t>500</w:t>
            </w:r>
            <w:r>
              <w:rPr>
                <w:spacing w:val="-1"/>
              </w:rPr>
              <w:t>元以</w:t>
            </w:r>
            <w:r>
              <w:rPr>
                <w:spacing w:val="5"/>
              </w:rPr>
              <w:t>上</w:t>
            </w:r>
            <w:r>
              <w:rPr>
                <w:rFonts w:ascii="宋体" w:hAnsi="宋体" w:eastAsia="宋体" w:cs="宋体"/>
                <w:spacing w:val="5"/>
              </w:rPr>
              <w:t>1000</w:t>
            </w:r>
            <w:r>
              <w:rPr>
                <w:spacing w:val="5"/>
              </w:rPr>
              <w:t>元以下的罚款，造</w:t>
            </w:r>
            <w:r>
              <w:rPr>
                <w:spacing w:val="1"/>
              </w:rPr>
              <w:t>成损失的，应当责令赔偿。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6"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pStyle w:val="6"/>
              <w:spacing w:before="84" w:line="235" w:lineRule="auto"/>
              <w:ind w:left="275"/>
            </w:pPr>
            <w:r>
              <w:rPr>
                <w:spacing w:val="4"/>
              </w:rPr>
              <w:t>情节严重</w:t>
            </w:r>
          </w:p>
        </w:tc>
        <w:tc>
          <w:tcPr>
            <w:tcW w:w="3223" w:type="dxa"/>
            <w:vAlign w:val="top"/>
          </w:tcPr>
          <w:p>
            <w:pPr>
              <w:pStyle w:val="6"/>
              <w:spacing w:before="109" w:line="262" w:lineRule="auto"/>
              <w:ind w:left="117" w:right="102" w:firstLine="1"/>
              <w:jc w:val="both"/>
            </w:pPr>
            <w:r>
              <w:rPr>
                <w:spacing w:val="19"/>
              </w:rPr>
              <w:t>违反规定擅自改变森林植物</w:t>
            </w:r>
            <w:r>
              <w:t>及其产品的规定用途，未发现检疫性林业有害生物，森林植</w:t>
            </w:r>
            <w:r>
              <w:rPr>
                <w:spacing w:val="14"/>
              </w:rPr>
              <w:t>物及其产品货值在</w:t>
            </w:r>
            <w:r>
              <w:rPr>
                <w:rFonts w:ascii="宋体" w:hAnsi="宋体" w:eastAsia="宋体" w:cs="宋体"/>
                <w:spacing w:val="14"/>
              </w:rPr>
              <w:t>2</w:t>
            </w:r>
            <w:r>
              <w:rPr>
                <w:spacing w:val="14"/>
              </w:rPr>
              <w:t>万元以</w:t>
            </w:r>
            <w:r>
              <w:rPr>
                <w:spacing w:val="8"/>
              </w:rPr>
              <w:t>上，尚不构成犯罪的</w:t>
            </w:r>
          </w:p>
        </w:tc>
        <w:tc>
          <w:tcPr>
            <w:tcW w:w="3031" w:type="dxa"/>
            <w:vAlign w:val="top"/>
          </w:tcPr>
          <w:p>
            <w:pPr>
              <w:pStyle w:val="6"/>
              <w:spacing w:before="289" w:line="282" w:lineRule="auto"/>
              <w:ind w:left="116" w:right="106" w:firstLine="11"/>
            </w:pPr>
            <w:r>
              <w:rPr>
                <w:spacing w:val="1"/>
              </w:rPr>
              <w:t>责令纠正，可以处</w:t>
            </w:r>
            <w:r>
              <w:rPr>
                <w:rFonts w:ascii="宋体" w:hAnsi="宋体" w:eastAsia="宋体" w:cs="宋体"/>
                <w:spacing w:val="1"/>
              </w:rPr>
              <w:t>1000</w:t>
            </w:r>
            <w:r>
              <w:rPr>
                <w:spacing w:val="1"/>
              </w:rPr>
              <w:t>元</w:t>
            </w:r>
            <w:r>
              <w:rPr>
                <w:spacing w:val="4"/>
              </w:rPr>
              <w:t>以上</w:t>
            </w:r>
            <w:r>
              <w:rPr>
                <w:rFonts w:ascii="宋体" w:hAnsi="宋体" w:eastAsia="宋体" w:cs="宋体"/>
                <w:spacing w:val="4"/>
              </w:rPr>
              <w:t>2000</w:t>
            </w:r>
            <w:r>
              <w:rPr>
                <w:spacing w:val="4"/>
              </w:rPr>
              <w:t>元以下的罚款，</w:t>
            </w:r>
            <w:r>
              <w:rPr>
                <w:spacing w:val="18"/>
              </w:rPr>
              <w:t>造成损失的，应当责令赔</w:t>
            </w:r>
            <w:r>
              <w:rPr>
                <w:spacing w:val="-6"/>
              </w:rPr>
              <w:t>偿。</w:t>
            </w:r>
          </w:p>
        </w:tc>
      </w:tr>
    </w:tbl>
    <w:p>
      <w:pPr>
        <w:rPr>
          <w:rFonts w:ascii="Arial"/>
          <w:sz w:val="21"/>
        </w:rPr>
      </w:pPr>
    </w:p>
    <w:p>
      <w:pPr>
        <w:rPr>
          <w:rFonts w:ascii="Arial" w:hAnsi="Arial" w:eastAsia="Arial" w:cs="Arial"/>
          <w:sz w:val="21"/>
          <w:szCs w:val="21"/>
        </w:rPr>
        <w:sectPr>
          <w:footerReference r:id="rId91"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9"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109" w:line="252" w:lineRule="auto"/>
              <w:ind w:left="120" w:right="103" w:firstLine="5"/>
              <w:jc w:val="both"/>
            </w:pPr>
            <w:r>
              <w:rPr>
                <w:spacing w:val="19"/>
              </w:rPr>
              <w:t>物及其产品的包装，调换森林植物及其产</w:t>
            </w:r>
            <w:r>
              <w:rPr>
                <w:spacing w:val="6"/>
              </w:rPr>
              <w:t>品，或者擅自改变森林植物及其产品的规定</w:t>
            </w:r>
            <w:r>
              <w:rPr>
                <w:spacing w:val="-2"/>
              </w:rPr>
              <w:t>用途的。</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9" w:hRule="atLeast"/>
        </w:trPr>
        <w:tc>
          <w:tcPr>
            <w:tcW w:w="942" w:type="dxa"/>
            <w:vMerge w:val="restart"/>
            <w:tcBorders>
              <w:bottom w:val="nil"/>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before="75" w:line="189" w:lineRule="auto"/>
              <w:ind w:left="358"/>
              <w:rPr>
                <w:rFonts w:ascii="宋体" w:hAnsi="宋体" w:eastAsia="宋体" w:cs="宋体"/>
                <w:sz w:val="23"/>
                <w:szCs w:val="23"/>
              </w:rPr>
            </w:pPr>
            <w:r>
              <w:rPr>
                <w:rFonts w:ascii="宋体" w:hAnsi="宋体" w:eastAsia="宋体" w:cs="宋体"/>
                <w:spacing w:val="-2"/>
                <w:sz w:val="23"/>
                <w:szCs w:val="23"/>
              </w:rPr>
              <w:t>89</w:t>
            </w:r>
          </w:p>
        </w:tc>
        <w:tc>
          <w:tcPr>
            <w:tcW w:w="1431"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84" w:line="280" w:lineRule="auto"/>
              <w:ind w:left="121" w:right="109" w:firstLine="4"/>
              <w:jc w:val="both"/>
            </w:pPr>
            <w:r>
              <w:rPr>
                <w:spacing w:val="8"/>
              </w:rPr>
              <w:t>非法引起林</w:t>
            </w:r>
            <w:r>
              <w:rPr>
                <w:spacing w:val="9"/>
              </w:rPr>
              <w:t>业有害生物</w:t>
            </w:r>
            <w:r>
              <w:rPr>
                <w:spacing w:val="5"/>
              </w:rPr>
              <w:t>疫情扩散</w:t>
            </w:r>
          </w:p>
        </w:tc>
        <w:tc>
          <w:tcPr>
            <w:tcW w:w="4769" w:type="dxa"/>
            <w:vMerge w:val="restart"/>
            <w:tcBorders>
              <w:bottom w:val="nil"/>
            </w:tcBorders>
            <w:vAlign w:val="top"/>
          </w:tcPr>
          <w:p>
            <w:pPr>
              <w:pStyle w:val="6"/>
              <w:spacing w:before="104" w:line="235" w:lineRule="auto"/>
              <w:ind w:left="570"/>
            </w:pPr>
            <w:r>
              <w:rPr>
                <w:spacing w:val="13"/>
              </w:rPr>
              <w:t>《植物检疫条例》</w:t>
            </w:r>
          </w:p>
          <w:p>
            <w:pPr>
              <w:pStyle w:val="6"/>
              <w:spacing w:before="60" w:line="275" w:lineRule="auto"/>
              <w:ind w:left="99" w:right="104" w:firstLine="508"/>
            </w:pPr>
            <w:r>
              <w:rPr>
                <w:spacing w:val="13"/>
              </w:rPr>
              <w:t>第十八条第一款第五项有下列行为之</w:t>
            </w:r>
            <w:r>
              <w:rPr>
                <w:spacing w:val="7"/>
              </w:rPr>
              <w:t>一的，植物检疫机构应当责令纠正，可以处以罚款；造成损失的，应当负责赔偿；构成</w:t>
            </w:r>
            <w:r>
              <w:rPr>
                <w:spacing w:val="16"/>
              </w:rPr>
              <w:t>犯罪的，由司法机关依法追究刑事责任：</w:t>
            </w:r>
            <w:r>
              <w:rPr>
                <w:spacing w:val="9"/>
              </w:rPr>
              <w:t>（五）违反本条例规定，引起疫情扩散的。</w:t>
            </w:r>
          </w:p>
          <w:p>
            <w:pPr>
              <w:pStyle w:val="6"/>
              <w:spacing w:before="22" w:line="271" w:lineRule="auto"/>
              <w:ind w:left="118" w:right="104" w:firstLine="452"/>
            </w:pPr>
            <w:r>
              <w:rPr>
                <w:spacing w:val="31"/>
              </w:rPr>
              <w:t>《植物检疫条例实施细则（林业部</w:t>
            </w:r>
            <w:r>
              <w:rPr>
                <w:spacing w:val="8"/>
              </w:rPr>
              <w:t>分</w:t>
            </w:r>
            <w:r>
              <w:rPr>
                <w:rFonts w:ascii="宋体" w:hAnsi="宋体" w:eastAsia="宋体" w:cs="宋体"/>
                <w:spacing w:val="8"/>
              </w:rPr>
              <w:t>)</w:t>
            </w:r>
            <w:r>
              <w:rPr>
                <w:spacing w:val="8"/>
              </w:rPr>
              <w:t>》</w:t>
            </w:r>
          </w:p>
          <w:p>
            <w:pPr>
              <w:pStyle w:val="6"/>
              <w:spacing w:before="21" w:line="262" w:lineRule="auto"/>
              <w:ind w:left="120" w:right="16" w:firstLine="487"/>
              <w:jc w:val="both"/>
            </w:pPr>
            <w:r>
              <w:rPr>
                <w:spacing w:val="13"/>
              </w:rPr>
              <w:t>第三十条第一款第五项有下列行为之</w:t>
            </w:r>
            <w:r>
              <w:rPr>
                <w:spacing w:val="4"/>
              </w:rPr>
              <w:t>一的，森检机构应当责令纠正，可以处以</w:t>
            </w:r>
            <w:r>
              <w:rPr>
                <w:rFonts w:ascii="宋体" w:hAnsi="宋体" w:eastAsia="宋体" w:cs="宋体"/>
                <w:spacing w:val="4"/>
              </w:rPr>
              <w:t>50</w:t>
            </w:r>
            <w:r>
              <w:rPr>
                <w:spacing w:val="9"/>
              </w:rPr>
              <w:t>元至</w:t>
            </w:r>
            <w:r>
              <w:rPr>
                <w:rFonts w:ascii="宋体" w:hAnsi="宋体" w:eastAsia="宋体" w:cs="宋体"/>
                <w:spacing w:val="9"/>
              </w:rPr>
              <w:t>2000</w:t>
            </w:r>
            <w:r>
              <w:rPr>
                <w:spacing w:val="9"/>
              </w:rPr>
              <w:t>元罚款；造成损失的，应当责令</w:t>
            </w:r>
            <w:r>
              <w:rPr>
                <w:spacing w:val="3"/>
              </w:rPr>
              <w:t>赔偿；构成犯罪的，由司法机关依法追究刑</w:t>
            </w:r>
            <w:r>
              <w:t>事责任</w:t>
            </w:r>
            <w:r>
              <w:rPr>
                <w:spacing w:val="-9"/>
              </w:rPr>
              <w:t>：（</w:t>
            </w:r>
            <w:r>
              <w:t>五）违反规定，引起疫情扩散的。</w:t>
            </w:r>
          </w:p>
        </w:tc>
        <w:tc>
          <w:tcPr>
            <w:tcW w:w="1469" w:type="dxa"/>
            <w:vAlign w:val="top"/>
          </w:tcPr>
          <w:p>
            <w:pPr>
              <w:spacing w:line="328" w:lineRule="auto"/>
              <w:rPr>
                <w:rFonts w:ascii="Arial"/>
                <w:sz w:val="21"/>
              </w:rPr>
            </w:pPr>
          </w:p>
          <w:p>
            <w:pPr>
              <w:spacing w:line="329" w:lineRule="auto"/>
              <w:rPr>
                <w:rFonts w:ascii="Arial"/>
                <w:sz w:val="21"/>
              </w:rPr>
            </w:pPr>
          </w:p>
          <w:p>
            <w:pPr>
              <w:pStyle w:val="6"/>
              <w:spacing w:before="84" w:line="226" w:lineRule="auto"/>
              <w:ind w:left="275"/>
            </w:pPr>
            <w:r>
              <w:rPr>
                <w:spacing w:val="4"/>
              </w:rPr>
              <w:t>情节轻微</w:t>
            </w:r>
          </w:p>
        </w:tc>
        <w:tc>
          <w:tcPr>
            <w:tcW w:w="3223" w:type="dxa"/>
            <w:vAlign w:val="top"/>
          </w:tcPr>
          <w:p>
            <w:pPr>
              <w:pStyle w:val="6"/>
              <w:spacing w:before="145" w:line="270" w:lineRule="auto"/>
              <w:ind w:left="118" w:right="102"/>
              <w:jc w:val="both"/>
            </w:pPr>
            <w:r>
              <w:t>违反《植物检疫条例》《植物检疫条例实施细则》规定，引</w:t>
            </w:r>
            <w:r>
              <w:rPr>
                <w:spacing w:val="1"/>
              </w:rPr>
              <w:t>起疫情扩散，扩散面积不足</w:t>
            </w:r>
            <w:r>
              <w:rPr>
                <w:rFonts w:ascii="宋体" w:hAnsi="宋体" w:eastAsia="宋体" w:cs="宋体"/>
                <w:spacing w:val="1"/>
              </w:rPr>
              <w:t>1</w:t>
            </w:r>
            <w:r>
              <w:rPr>
                <w:spacing w:val="3"/>
              </w:rPr>
              <w:t>亩的</w:t>
            </w:r>
          </w:p>
        </w:tc>
        <w:tc>
          <w:tcPr>
            <w:tcW w:w="3031" w:type="dxa"/>
            <w:vAlign w:val="top"/>
          </w:tcPr>
          <w:p>
            <w:pPr>
              <w:spacing w:line="260" w:lineRule="auto"/>
              <w:rPr>
                <w:rFonts w:ascii="Arial"/>
                <w:sz w:val="21"/>
              </w:rPr>
            </w:pPr>
          </w:p>
          <w:p>
            <w:pPr>
              <w:pStyle w:val="6"/>
              <w:spacing w:before="84" w:line="280" w:lineRule="auto"/>
              <w:ind w:left="125" w:right="106" w:firstLine="2"/>
              <w:jc w:val="both"/>
            </w:pPr>
            <w:r>
              <w:rPr>
                <w:spacing w:val="4"/>
              </w:rPr>
              <w:t>责令纠正，可以处</w:t>
            </w:r>
            <w:r>
              <w:rPr>
                <w:rFonts w:ascii="宋体" w:hAnsi="宋体" w:eastAsia="宋体" w:cs="宋体"/>
                <w:spacing w:val="4"/>
              </w:rPr>
              <w:t>50</w:t>
            </w:r>
            <w:r>
              <w:rPr>
                <w:spacing w:val="4"/>
              </w:rPr>
              <w:t>元以</w:t>
            </w:r>
            <w:r>
              <w:rPr>
                <w:spacing w:val="-1"/>
              </w:rPr>
              <w:t>上</w:t>
            </w:r>
            <w:r>
              <w:rPr>
                <w:rFonts w:ascii="宋体" w:hAnsi="宋体" w:eastAsia="宋体" w:cs="宋体"/>
                <w:spacing w:val="-1"/>
              </w:rPr>
              <w:t>500</w:t>
            </w:r>
            <w:r>
              <w:rPr>
                <w:spacing w:val="-1"/>
              </w:rPr>
              <w:t>元以下罚款；造成损</w:t>
            </w:r>
            <w:r>
              <w:rPr>
                <w:spacing w:val="4"/>
              </w:rPr>
              <w:t>失的，应当责令赔偿。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338" w:lineRule="auto"/>
              <w:rPr>
                <w:rFonts w:ascii="Arial"/>
                <w:sz w:val="21"/>
              </w:rPr>
            </w:pPr>
          </w:p>
          <w:p>
            <w:pPr>
              <w:spacing w:line="338" w:lineRule="auto"/>
              <w:rPr>
                <w:rFonts w:ascii="Arial"/>
                <w:sz w:val="21"/>
              </w:rPr>
            </w:pPr>
          </w:p>
          <w:p>
            <w:pPr>
              <w:pStyle w:val="6"/>
              <w:spacing w:before="84" w:line="235" w:lineRule="auto"/>
              <w:ind w:left="275"/>
            </w:pPr>
            <w:r>
              <w:rPr>
                <w:spacing w:val="4"/>
              </w:rPr>
              <w:t>情节一般</w:t>
            </w:r>
          </w:p>
        </w:tc>
        <w:tc>
          <w:tcPr>
            <w:tcW w:w="3223" w:type="dxa"/>
            <w:vAlign w:val="top"/>
          </w:tcPr>
          <w:p>
            <w:pPr>
              <w:pStyle w:val="6"/>
              <w:spacing w:before="163" w:line="273" w:lineRule="auto"/>
              <w:ind w:left="118" w:right="102"/>
              <w:jc w:val="both"/>
            </w:pPr>
            <w:r>
              <w:t>违反《植物检疫条例》《植物检疫条例实施细则》规定，引</w:t>
            </w:r>
            <w:r>
              <w:rPr>
                <w:spacing w:val="-4"/>
              </w:rPr>
              <w:t>起疫情扩散，扩散面积</w:t>
            </w:r>
            <w:r>
              <w:rPr>
                <w:rFonts w:ascii="宋体" w:hAnsi="宋体" w:eastAsia="宋体" w:cs="宋体"/>
                <w:spacing w:val="-4"/>
              </w:rPr>
              <w:t>1</w:t>
            </w:r>
            <w:r>
              <w:rPr>
                <w:spacing w:val="-4"/>
              </w:rPr>
              <w:t>亩以</w:t>
            </w:r>
            <w:r>
              <w:rPr>
                <w:spacing w:val="2"/>
              </w:rPr>
              <w:t>上不足</w:t>
            </w:r>
            <w:r>
              <w:rPr>
                <w:rFonts w:ascii="宋体" w:hAnsi="宋体" w:eastAsia="宋体" w:cs="宋体"/>
                <w:spacing w:val="2"/>
              </w:rPr>
              <w:t>5</w:t>
            </w:r>
            <w:r>
              <w:rPr>
                <w:spacing w:val="2"/>
              </w:rPr>
              <w:t>亩的</w:t>
            </w:r>
          </w:p>
        </w:tc>
        <w:tc>
          <w:tcPr>
            <w:tcW w:w="3031" w:type="dxa"/>
            <w:vAlign w:val="top"/>
          </w:tcPr>
          <w:p>
            <w:pPr>
              <w:spacing w:line="281" w:lineRule="auto"/>
              <w:rPr>
                <w:rFonts w:ascii="Arial"/>
                <w:sz w:val="21"/>
              </w:rPr>
            </w:pPr>
          </w:p>
          <w:p>
            <w:pPr>
              <w:pStyle w:val="6"/>
              <w:spacing w:before="84" w:line="279" w:lineRule="auto"/>
              <w:ind w:left="125" w:right="71" w:firstLine="2"/>
              <w:jc w:val="both"/>
            </w:pPr>
            <w:r>
              <w:rPr>
                <w:spacing w:val="-1"/>
              </w:rPr>
              <w:t>责令纠正，可以处</w:t>
            </w:r>
            <w:r>
              <w:rPr>
                <w:rFonts w:ascii="宋体" w:hAnsi="宋体" w:eastAsia="宋体" w:cs="宋体"/>
                <w:spacing w:val="-1"/>
              </w:rPr>
              <w:t>500</w:t>
            </w:r>
            <w:r>
              <w:rPr>
                <w:spacing w:val="-1"/>
              </w:rPr>
              <w:t>元以</w:t>
            </w:r>
            <w:r>
              <w:rPr>
                <w:spacing w:val="5"/>
              </w:rPr>
              <w:t>上</w:t>
            </w:r>
            <w:r>
              <w:rPr>
                <w:rFonts w:ascii="宋体" w:hAnsi="宋体" w:eastAsia="宋体" w:cs="宋体"/>
                <w:spacing w:val="5"/>
              </w:rPr>
              <w:t>1500</w:t>
            </w:r>
            <w:r>
              <w:rPr>
                <w:spacing w:val="5"/>
              </w:rPr>
              <w:t>元以下的罚款；造</w:t>
            </w:r>
            <w:r>
              <w:rPr>
                <w:spacing w:val="1"/>
              </w:rPr>
              <w:t>成损失的，应当责令赔偿。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9"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334" w:lineRule="auto"/>
              <w:rPr>
                <w:rFonts w:ascii="Arial"/>
                <w:sz w:val="21"/>
              </w:rPr>
            </w:pPr>
          </w:p>
          <w:p>
            <w:pPr>
              <w:spacing w:line="335" w:lineRule="auto"/>
              <w:rPr>
                <w:rFonts w:ascii="Arial"/>
                <w:sz w:val="21"/>
              </w:rPr>
            </w:pPr>
          </w:p>
          <w:p>
            <w:pPr>
              <w:pStyle w:val="6"/>
              <w:spacing w:before="84" w:line="235" w:lineRule="auto"/>
              <w:ind w:left="275"/>
            </w:pPr>
            <w:r>
              <w:rPr>
                <w:spacing w:val="4"/>
              </w:rPr>
              <w:t>情节严重</w:t>
            </w:r>
          </w:p>
        </w:tc>
        <w:tc>
          <w:tcPr>
            <w:tcW w:w="3223" w:type="dxa"/>
            <w:vAlign w:val="top"/>
          </w:tcPr>
          <w:p>
            <w:pPr>
              <w:pStyle w:val="6"/>
              <w:spacing w:before="154" w:line="272" w:lineRule="auto"/>
              <w:ind w:left="118" w:right="102"/>
              <w:jc w:val="both"/>
            </w:pPr>
            <w:r>
              <w:t>违反《植物检疫条例》《植物检疫条例实施细则》规定，引</w:t>
            </w:r>
            <w:r>
              <w:rPr>
                <w:spacing w:val="-3"/>
              </w:rPr>
              <w:t>起疫情扩散，扩散面积</w:t>
            </w:r>
            <w:r>
              <w:rPr>
                <w:rFonts w:ascii="宋体" w:hAnsi="宋体" w:eastAsia="宋体" w:cs="宋体"/>
                <w:spacing w:val="-3"/>
              </w:rPr>
              <w:t>5</w:t>
            </w:r>
            <w:r>
              <w:rPr>
                <w:spacing w:val="-3"/>
              </w:rPr>
              <w:t>亩以</w:t>
            </w:r>
            <w:r>
              <w:rPr>
                <w:spacing w:val="8"/>
              </w:rPr>
              <w:t>上，尚不构成犯罪的</w:t>
            </w:r>
          </w:p>
        </w:tc>
        <w:tc>
          <w:tcPr>
            <w:tcW w:w="3031" w:type="dxa"/>
            <w:vAlign w:val="top"/>
          </w:tcPr>
          <w:p>
            <w:pPr>
              <w:spacing w:line="273" w:lineRule="auto"/>
              <w:rPr>
                <w:rFonts w:ascii="Arial"/>
                <w:sz w:val="21"/>
              </w:rPr>
            </w:pPr>
          </w:p>
          <w:p>
            <w:pPr>
              <w:pStyle w:val="6"/>
              <w:spacing w:before="85" w:line="279" w:lineRule="auto"/>
              <w:ind w:left="120" w:right="106" w:firstLine="7"/>
              <w:jc w:val="both"/>
            </w:pPr>
            <w:r>
              <w:t>责令纠正，可以处</w:t>
            </w:r>
            <w:r>
              <w:rPr>
                <w:rFonts w:ascii="宋体" w:hAnsi="宋体" w:eastAsia="宋体" w:cs="宋体"/>
              </w:rPr>
              <w:t>1500</w:t>
            </w:r>
            <w:r>
              <w:t>以</w:t>
            </w:r>
            <w:r>
              <w:rPr>
                <w:spacing w:val="7"/>
              </w:rPr>
              <w:t>上</w:t>
            </w:r>
            <w:r>
              <w:rPr>
                <w:rFonts w:ascii="宋体" w:hAnsi="宋体" w:eastAsia="宋体" w:cs="宋体"/>
                <w:spacing w:val="7"/>
              </w:rPr>
              <w:t>2000</w:t>
            </w:r>
            <w:r>
              <w:rPr>
                <w:spacing w:val="7"/>
              </w:rPr>
              <w:t>元以下罚款；造成</w:t>
            </w:r>
            <w:r>
              <w:rPr>
                <w:spacing w:val="5"/>
              </w:rPr>
              <w:t>损失的，应当责令赔偿。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4" w:hRule="atLeast"/>
        </w:trPr>
        <w:tc>
          <w:tcPr>
            <w:tcW w:w="942"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75" w:line="189" w:lineRule="auto"/>
              <w:ind w:left="358"/>
              <w:rPr>
                <w:rFonts w:ascii="宋体" w:hAnsi="宋体" w:eastAsia="宋体" w:cs="宋体"/>
                <w:sz w:val="23"/>
                <w:szCs w:val="23"/>
              </w:rPr>
            </w:pPr>
            <w:r>
              <w:rPr>
                <w:rFonts w:ascii="宋体" w:hAnsi="宋体" w:eastAsia="宋体" w:cs="宋体"/>
                <w:spacing w:val="-2"/>
                <w:sz w:val="23"/>
                <w:szCs w:val="23"/>
              </w:rPr>
              <w:t>90</w:t>
            </w:r>
          </w:p>
        </w:tc>
        <w:tc>
          <w:tcPr>
            <w:tcW w:w="1431" w:type="dxa"/>
            <w:vMerge w:val="restart"/>
            <w:tcBorders>
              <w:bottom w:val="nil"/>
            </w:tcBorders>
            <w:vAlign w:val="top"/>
          </w:tcPr>
          <w:p>
            <w:pPr>
              <w:spacing w:line="299" w:lineRule="auto"/>
              <w:rPr>
                <w:rFonts w:ascii="Arial"/>
                <w:sz w:val="21"/>
              </w:rPr>
            </w:pPr>
          </w:p>
          <w:p>
            <w:pPr>
              <w:spacing w:line="299" w:lineRule="auto"/>
              <w:rPr>
                <w:rFonts w:ascii="Arial"/>
                <w:sz w:val="21"/>
              </w:rPr>
            </w:pPr>
          </w:p>
          <w:p>
            <w:pPr>
              <w:pStyle w:val="6"/>
              <w:spacing w:before="84" w:line="282" w:lineRule="auto"/>
              <w:ind w:left="116" w:right="109" w:hanging="1"/>
              <w:jc w:val="both"/>
            </w:pPr>
            <w:r>
              <w:rPr>
                <w:spacing w:val="10"/>
              </w:rPr>
              <w:t>在种子生产</w:t>
            </w:r>
            <w:r>
              <w:rPr>
                <w:spacing w:val="9"/>
              </w:rPr>
              <w:t>基地进行检疫性有害生</w:t>
            </w:r>
            <w:r>
              <w:rPr>
                <w:spacing w:val="6"/>
              </w:rPr>
              <w:t>物接种试验</w:t>
            </w:r>
          </w:p>
        </w:tc>
        <w:tc>
          <w:tcPr>
            <w:tcW w:w="4769" w:type="dxa"/>
            <w:vMerge w:val="restart"/>
            <w:tcBorders>
              <w:bottom w:val="nil"/>
            </w:tcBorders>
            <w:vAlign w:val="top"/>
          </w:tcPr>
          <w:p>
            <w:pPr>
              <w:pStyle w:val="6"/>
              <w:spacing w:before="108" w:line="235" w:lineRule="auto"/>
              <w:ind w:left="570"/>
            </w:pPr>
            <w:r>
              <w:rPr>
                <w:spacing w:val="12"/>
              </w:rPr>
              <w:t>《中华人民共和国种子法》</w:t>
            </w:r>
          </w:p>
          <w:p>
            <w:pPr>
              <w:pStyle w:val="6"/>
              <w:spacing w:before="61" w:line="275" w:lineRule="auto"/>
              <w:ind w:left="117" w:right="103" w:firstLine="490"/>
            </w:pPr>
            <w:r>
              <w:rPr>
                <w:spacing w:val="13"/>
              </w:rPr>
              <w:t>第五十三条从事品种选育和种子生产</w:t>
            </w:r>
            <w:r>
              <w:rPr>
                <w:spacing w:val="22"/>
              </w:rPr>
              <w:t>经营以及管理的单位和个人应当遵守有关</w:t>
            </w:r>
            <w:r>
              <w:rPr>
                <w:spacing w:val="6"/>
              </w:rPr>
              <w:t>植物检疫法律、行政法规的规定，防止植物</w:t>
            </w:r>
            <w:r>
              <w:rPr>
                <w:spacing w:val="9"/>
              </w:rPr>
              <w:t>危险性病、虫、杂草及其他有害生物的传播</w:t>
            </w:r>
            <w:r>
              <w:rPr>
                <w:spacing w:val="-2"/>
              </w:rPr>
              <w:t>和蔓延。</w:t>
            </w:r>
          </w:p>
          <w:p>
            <w:pPr>
              <w:pStyle w:val="6"/>
              <w:spacing w:before="29" w:line="200" w:lineRule="auto"/>
              <w:ind w:left="604"/>
            </w:pPr>
            <w:r>
              <w:rPr>
                <w:spacing w:val="23"/>
              </w:rPr>
              <w:t>禁止任何单位和个人在种子生产基地</w:t>
            </w:r>
          </w:p>
        </w:tc>
        <w:tc>
          <w:tcPr>
            <w:tcW w:w="1469" w:type="dxa"/>
            <w:vAlign w:val="top"/>
          </w:tcPr>
          <w:p>
            <w:pPr>
              <w:spacing w:line="415" w:lineRule="auto"/>
              <w:rPr>
                <w:rFonts w:ascii="Arial"/>
                <w:sz w:val="21"/>
              </w:rPr>
            </w:pPr>
          </w:p>
          <w:p>
            <w:pPr>
              <w:pStyle w:val="6"/>
              <w:spacing w:before="84" w:line="226" w:lineRule="auto"/>
              <w:ind w:left="275"/>
            </w:pPr>
            <w:r>
              <w:rPr>
                <w:spacing w:val="4"/>
              </w:rPr>
              <w:t>情节轻微</w:t>
            </w:r>
          </w:p>
        </w:tc>
        <w:tc>
          <w:tcPr>
            <w:tcW w:w="3223" w:type="dxa"/>
            <w:vAlign w:val="top"/>
          </w:tcPr>
          <w:p>
            <w:pPr>
              <w:pStyle w:val="6"/>
              <w:spacing w:before="108" w:line="251" w:lineRule="auto"/>
              <w:ind w:left="124" w:right="102" w:hanging="5"/>
              <w:jc w:val="both"/>
            </w:pPr>
            <w:r>
              <w:rPr>
                <w:spacing w:val="19"/>
              </w:rPr>
              <w:t>在种子生产基地进行检疫性</w:t>
            </w:r>
            <w:r>
              <w:rPr>
                <w:spacing w:val="-1"/>
              </w:rPr>
              <w:t>有害生物接种试验，未造成检</w:t>
            </w:r>
            <w:r>
              <w:rPr>
                <w:spacing w:val="8"/>
              </w:rPr>
              <w:t>疫性有害生物传播蔓延的</w:t>
            </w:r>
          </w:p>
        </w:tc>
        <w:tc>
          <w:tcPr>
            <w:tcW w:w="3031" w:type="dxa"/>
            <w:vAlign w:val="top"/>
          </w:tcPr>
          <w:p>
            <w:pPr>
              <w:pStyle w:val="6"/>
              <w:spacing w:before="301" w:line="279" w:lineRule="auto"/>
              <w:ind w:left="146" w:right="106" w:hanging="19"/>
            </w:pPr>
            <w:r>
              <w:rPr>
                <w:spacing w:val="7"/>
              </w:rPr>
              <w:t>责令停止试验，处</w:t>
            </w:r>
            <w:r>
              <w:rPr>
                <w:rFonts w:ascii="宋体" w:hAnsi="宋体" w:eastAsia="宋体" w:cs="宋体"/>
                <w:spacing w:val="7"/>
              </w:rPr>
              <w:t>5000</w:t>
            </w:r>
            <w:r>
              <w:rPr>
                <w:spacing w:val="7"/>
              </w:rPr>
              <w:t>元</w:t>
            </w:r>
            <w:r>
              <w:rPr>
                <w:spacing w:val="-4"/>
              </w:rPr>
              <w:t>以上</w:t>
            </w:r>
            <w:r>
              <w:rPr>
                <w:rFonts w:ascii="宋体" w:hAnsi="宋体" w:eastAsia="宋体" w:cs="宋体"/>
                <w:spacing w:val="-4"/>
              </w:rPr>
              <w:t>1</w:t>
            </w:r>
            <w:r>
              <w:rPr>
                <w:spacing w:val="-4"/>
              </w:rPr>
              <w:t>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7"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305" w:lineRule="auto"/>
              <w:rPr>
                <w:rFonts w:ascii="Arial"/>
                <w:sz w:val="21"/>
              </w:rPr>
            </w:pPr>
          </w:p>
          <w:p>
            <w:pPr>
              <w:spacing w:line="306" w:lineRule="auto"/>
              <w:rPr>
                <w:rFonts w:ascii="Arial"/>
                <w:sz w:val="21"/>
              </w:rPr>
            </w:pPr>
          </w:p>
          <w:p>
            <w:pPr>
              <w:pStyle w:val="6"/>
              <w:spacing w:before="84" w:line="235" w:lineRule="auto"/>
              <w:ind w:left="275"/>
            </w:pPr>
            <w:r>
              <w:rPr>
                <w:spacing w:val="4"/>
              </w:rPr>
              <w:t>情节一般</w:t>
            </w:r>
          </w:p>
        </w:tc>
        <w:tc>
          <w:tcPr>
            <w:tcW w:w="3223" w:type="dxa"/>
            <w:vAlign w:val="top"/>
          </w:tcPr>
          <w:p>
            <w:pPr>
              <w:pStyle w:val="6"/>
              <w:spacing w:before="110" w:line="258" w:lineRule="auto"/>
              <w:ind w:left="119" w:right="102"/>
              <w:jc w:val="both"/>
            </w:pPr>
            <w:r>
              <w:rPr>
                <w:spacing w:val="19"/>
              </w:rPr>
              <w:t>在种子生产基地进行林草检</w:t>
            </w:r>
            <w:r>
              <w:t>疫性有害生物接种试验，造成检疫性有害生物传播扩散，扩</w:t>
            </w:r>
            <w:r>
              <w:rPr>
                <w:spacing w:val="4"/>
              </w:rPr>
              <w:t>散面积不足</w:t>
            </w:r>
            <w:r>
              <w:rPr>
                <w:rFonts w:ascii="宋体" w:hAnsi="宋体" w:eastAsia="宋体" w:cs="宋体"/>
                <w:spacing w:val="4"/>
              </w:rPr>
              <w:t>5</w:t>
            </w:r>
            <w:r>
              <w:rPr>
                <w:spacing w:val="4"/>
              </w:rPr>
              <w:t>亩的</w:t>
            </w:r>
          </w:p>
        </w:tc>
        <w:tc>
          <w:tcPr>
            <w:tcW w:w="3031" w:type="dxa"/>
            <w:vAlign w:val="top"/>
          </w:tcPr>
          <w:p>
            <w:pPr>
              <w:spacing w:line="411" w:lineRule="auto"/>
              <w:rPr>
                <w:rFonts w:ascii="Arial"/>
                <w:sz w:val="21"/>
              </w:rPr>
            </w:pPr>
          </w:p>
          <w:p>
            <w:pPr>
              <w:pStyle w:val="6"/>
              <w:spacing w:before="84" w:line="279" w:lineRule="auto"/>
              <w:ind w:left="125" w:right="106" w:firstLine="2"/>
            </w:pPr>
            <w:r>
              <w:rPr>
                <w:spacing w:val="-4"/>
              </w:rPr>
              <w:t>责令停止试验，处</w:t>
            </w:r>
            <w:r>
              <w:rPr>
                <w:rFonts w:ascii="宋体" w:hAnsi="宋体" w:eastAsia="宋体" w:cs="宋体"/>
                <w:spacing w:val="-4"/>
              </w:rPr>
              <w:t>1</w:t>
            </w:r>
            <w:r>
              <w:rPr>
                <w:spacing w:val="-4"/>
              </w:rPr>
              <w:t>万元以</w:t>
            </w:r>
            <w:r>
              <w:t>上</w:t>
            </w:r>
            <w:r>
              <w:rPr>
                <w:rFonts w:ascii="宋体" w:hAnsi="宋体" w:eastAsia="宋体" w:cs="宋体"/>
              </w:rPr>
              <w:t>2</w:t>
            </w:r>
            <w:r>
              <w:t>万元以下罚款。</w:t>
            </w:r>
          </w:p>
        </w:tc>
      </w:tr>
    </w:tbl>
    <w:p>
      <w:pPr>
        <w:rPr>
          <w:rFonts w:ascii="Arial"/>
          <w:sz w:val="21"/>
        </w:rPr>
      </w:pPr>
    </w:p>
    <w:p>
      <w:pPr>
        <w:rPr>
          <w:rFonts w:ascii="Arial" w:hAnsi="Arial" w:eastAsia="Arial" w:cs="Arial"/>
          <w:sz w:val="21"/>
          <w:szCs w:val="21"/>
        </w:rPr>
        <w:sectPr>
          <w:footerReference r:id="rId92"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8"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118" w:line="236" w:lineRule="auto"/>
              <w:ind w:left="120"/>
            </w:pPr>
            <w:r>
              <w:rPr>
                <w:spacing w:val="6"/>
              </w:rPr>
              <w:t>从事检疫性有害生物接种试验。</w:t>
            </w:r>
          </w:p>
          <w:p>
            <w:pPr>
              <w:pStyle w:val="6"/>
              <w:spacing w:before="70" w:line="268" w:lineRule="auto"/>
              <w:ind w:left="115" w:right="104" w:firstLine="492"/>
            </w:pPr>
            <w:r>
              <w:rPr>
                <w:spacing w:val="28"/>
              </w:rPr>
              <w:t>第八十五条违反本法第五十三条规</w:t>
            </w:r>
            <w:r>
              <w:rPr>
                <w:spacing w:val="6"/>
              </w:rPr>
              <w:t>定，在种子生产基地进行检疫性有害生物接</w:t>
            </w:r>
            <w:r>
              <w:rPr>
                <w:spacing w:val="4"/>
              </w:rPr>
              <w:t>种试验的，由县级以上人民政府农业农村、</w:t>
            </w:r>
            <w:r>
              <w:rPr>
                <w:spacing w:val="6"/>
              </w:rPr>
              <w:t>林业草原主管部门责令停止试验，处五千元</w:t>
            </w:r>
            <w:r>
              <w:rPr>
                <w:spacing w:val="5"/>
              </w:rPr>
              <w:t>以上五万元以下罚款。</w:t>
            </w:r>
          </w:p>
        </w:tc>
        <w:tc>
          <w:tcPr>
            <w:tcW w:w="1469"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84" w:line="235" w:lineRule="auto"/>
              <w:ind w:left="275"/>
            </w:pPr>
            <w:r>
              <w:rPr>
                <w:spacing w:val="4"/>
              </w:rPr>
              <w:t>情节严重</w:t>
            </w:r>
          </w:p>
        </w:tc>
        <w:tc>
          <w:tcPr>
            <w:tcW w:w="3223" w:type="dxa"/>
            <w:vAlign w:val="top"/>
          </w:tcPr>
          <w:p>
            <w:pPr>
              <w:pStyle w:val="6"/>
              <w:spacing w:before="318" w:line="282" w:lineRule="auto"/>
              <w:ind w:left="119" w:right="102"/>
            </w:pPr>
            <w:r>
              <w:rPr>
                <w:spacing w:val="19"/>
              </w:rPr>
              <w:t>在种子生产基地进行林草检</w:t>
            </w:r>
            <w:r>
              <w:t>疫性有害生物接种试验，造成检疫性有害生物传播扩散，扩</w:t>
            </w:r>
            <w:r>
              <w:rPr>
                <w:spacing w:val="3"/>
              </w:rPr>
              <w:t>散面积</w:t>
            </w:r>
            <w:r>
              <w:rPr>
                <w:rFonts w:ascii="宋体" w:hAnsi="宋体" w:eastAsia="宋体" w:cs="宋体"/>
                <w:spacing w:val="3"/>
              </w:rPr>
              <w:t>5</w:t>
            </w:r>
            <w:r>
              <w:rPr>
                <w:spacing w:val="3"/>
              </w:rPr>
              <w:t>亩以上不足</w:t>
            </w:r>
            <w:r>
              <w:rPr>
                <w:rFonts w:ascii="宋体" w:hAnsi="宋体" w:eastAsia="宋体" w:cs="宋体"/>
                <w:spacing w:val="3"/>
              </w:rPr>
              <w:t>20</w:t>
            </w:r>
            <w:r>
              <w:rPr>
                <w:spacing w:val="3"/>
              </w:rPr>
              <w:t>亩，</w:t>
            </w:r>
            <w:r>
              <w:rPr>
                <w:spacing w:val="8"/>
              </w:rPr>
              <w:t>尚不构成犯罪的</w:t>
            </w:r>
          </w:p>
        </w:tc>
        <w:tc>
          <w:tcPr>
            <w:tcW w:w="3031"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84" w:line="279" w:lineRule="auto"/>
              <w:ind w:left="125" w:right="106" w:firstLine="2"/>
            </w:pPr>
            <w:r>
              <w:rPr>
                <w:spacing w:val="-1"/>
              </w:rPr>
              <w:t>责令停止试验，处</w:t>
            </w:r>
            <w:r>
              <w:rPr>
                <w:rFonts w:ascii="宋体" w:hAnsi="宋体" w:eastAsia="宋体" w:cs="宋体"/>
                <w:spacing w:val="-1"/>
              </w:rPr>
              <w:t>2</w:t>
            </w:r>
            <w:r>
              <w:rPr>
                <w:spacing w:val="-1"/>
              </w:rPr>
              <w:t>万元以</w:t>
            </w:r>
            <w:r>
              <w:t>上</w:t>
            </w:r>
            <w:r>
              <w:rPr>
                <w:rFonts w:ascii="宋体" w:hAnsi="宋体" w:eastAsia="宋体" w:cs="宋体"/>
              </w:rPr>
              <w:t>3</w:t>
            </w:r>
            <w:r>
              <w:t>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rPr>
                <w:rFonts w:ascii="Arial"/>
                <w:sz w:val="21"/>
              </w:rPr>
            </w:pPr>
          </w:p>
        </w:tc>
        <w:tc>
          <w:tcPr>
            <w:tcW w:w="1469" w:type="dxa"/>
            <w:vAlign w:val="top"/>
          </w:tcPr>
          <w:p>
            <w:pPr>
              <w:spacing w:line="313" w:lineRule="auto"/>
              <w:rPr>
                <w:rFonts w:ascii="Arial"/>
                <w:sz w:val="21"/>
              </w:rPr>
            </w:pPr>
          </w:p>
          <w:p>
            <w:pPr>
              <w:spacing w:line="314" w:lineRule="auto"/>
              <w:rPr>
                <w:rFonts w:ascii="Arial"/>
                <w:sz w:val="21"/>
              </w:rPr>
            </w:pPr>
          </w:p>
          <w:p>
            <w:pPr>
              <w:pStyle w:val="6"/>
              <w:spacing w:before="84" w:line="271" w:lineRule="auto"/>
              <w:ind w:left="634" w:right="131" w:hanging="479"/>
            </w:pPr>
            <w:r>
              <w:rPr>
                <w:spacing w:val="5"/>
              </w:rPr>
              <w:t>情节特别严</w:t>
            </w:r>
            <w:r>
              <w:t>重</w:t>
            </w:r>
          </w:p>
        </w:tc>
        <w:tc>
          <w:tcPr>
            <w:tcW w:w="3223" w:type="dxa"/>
            <w:vAlign w:val="top"/>
          </w:tcPr>
          <w:p>
            <w:pPr>
              <w:pStyle w:val="6"/>
              <w:spacing w:before="115" w:line="268" w:lineRule="auto"/>
              <w:ind w:left="119" w:right="102"/>
              <w:jc w:val="both"/>
            </w:pPr>
            <w:r>
              <w:rPr>
                <w:spacing w:val="19"/>
              </w:rPr>
              <w:t>在种子生产基地进行林草检</w:t>
            </w:r>
            <w:r>
              <w:t>疫性有害生物接种试验，造成检疫性有害生物传播扩散，扩</w:t>
            </w:r>
            <w:r>
              <w:rPr>
                <w:spacing w:val="6"/>
              </w:rPr>
              <w:t>散面积</w:t>
            </w:r>
            <w:r>
              <w:rPr>
                <w:rFonts w:ascii="宋体" w:hAnsi="宋体" w:eastAsia="宋体" w:cs="宋体"/>
                <w:spacing w:val="6"/>
              </w:rPr>
              <w:t>20</w:t>
            </w:r>
            <w:r>
              <w:rPr>
                <w:spacing w:val="6"/>
              </w:rPr>
              <w:t>亩以上，尚不构成</w:t>
            </w:r>
            <w:r>
              <w:rPr>
                <w:spacing w:val="5"/>
              </w:rPr>
              <w:t>犯罪的</w:t>
            </w:r>
          </w:p>
        </w:tc>
        <w:tc>
          <w:tcPr>
            <w:tcW w:w="3031" w:type="dxa"/>
            <w:vAlign w:val="top"/>
          </w:tcPr>
          <w:p>
            <w:pPr>
              <w:spacing w:line="313" w:lineRule="auto"/>
              <w:rPr>
                <w:rFonts w:ascii="Arial"/>
                <w:sz w:val="21"/>
              </w:rPr>
            </w:pPr>
          </w:p>
          <w:p>
            <w:pPr>
              <w:spacing w:line="314" w:lineRule="auto"/>
              <w:rPr>
                <w:rFonts w:ascii="Arial"/>
                <w:sz w:val="21"/>
              </w:rPr>
            </w:pPr>
          </w:p>
          <w:p>
            <w:pPr>
              <w:pStyle w:val="6"/>
              <w:spacing w:before="84" w:line="279" w:lineRule="auto"/>
              <w:ind w:left="125" w:right="106" w:firstLine="2"/>
            </w:pPr>
            <w:r>
              <w:rPr>
                <w:spacing w:val="-2"/>
              </w:rPr>
              <w:t>责令停止试验，处</w:t>
            </w:r>
            <w:r>
              <w:rPr>
                <w:rFonts w:ascii="宋体" w:hAnsi="宋体" w:eastAsia="宋体" w:cs="宋体"/>
                <w:spacing w:val="-2"/>
              </w:rPr>
              <w:t>3</w:t>
            </w:r>
            <w:r>
              <w:rPr>
                <w:spacing w:val="-2"/>
              </w:rPr>
              <w:t>万元以</w:t>
            </w:r>
            <w:r>
              <w:t>上</w:t>
            </w:r>
            <w:r>
              <w:rPr>
                <w:rFonts w:ascii="宋体" w:hAnsi="宋体" w:eastAsia="宋体" w:cs="宋体"/>
              </w:rPr>
              <w:t>5</w:t>
            </w:r>
            <w:r>
              <w:t>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942" w:type="dxa"/>
            <w:vMerge w:val="restart"/>
            <w:tcBorders>
              <w:bottom w:val="nil"/>
            </w:tcBorders>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before="75" w:line="189" w:lineRule="auto"/>
              <w:ind w:left="358"/>
              <w:rPr>
                <w:rFonts w:ascii="宋体" w:hAnsi="宋体" w:eastAsia="宋体" w:cs="宋体"/>
                <w:sz w:val="23"/>
                <w:szCs w:val="23"/>
              </w:rPr>
            </w:pPr>
            <w:r>
              <w:rPr>
                <w:rFonts w:ascii="宋体" w:hAnsi="宋体" w:eastAsia="宋体" w:cs="宋体"/>
                <w:spacing w:val="-2"/>
                <w:sz w:val="23"/>
                <w:szCs w:val="23"/>
              </w:rPr>
              <w:t>91</w:t>
            </w:r>
          </w:p>
        </w:tc>
        <w:tc>
          <w:tcPr>
            <w:tcW w:w="1431"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84" w:line="282" w:lineRule="auto"/>
              <w:ind w:left="118" w:right="109" w:hanging="4"/>
              <w:jc w:val="both"/>
            </w:pPr>
            <w:r>
              <w:rPr>
                <w:spacing w:val="10"/>
              </w:rPr>
              <w:t>运输或者邮</w:t>
            </w:r>
            <w:r>
              <w:rPr>
                <w:spacing w:val="9"/>
              </w:rPr>
              <w:t>寄未取得检疫证书的林</w:t>
            </w:r>
            <w:r>
              <w:rPr>
                <w:spacing w:val="4"/>
              </w:rPr>
              <w:t>木种苗</w:t>
            </w:r>
          </w:p>
        </w:tc>
        <w:tc>
          <w:tcPr>
            <w:tcW w:w="4769" w:type="dxa"/>
            <w:vMerge w:val="restart"/>
            <w:tcBorders>
              <w:bottom w:val="nil"/>
            </w:tcBorders>
            <w:vAlign w:val="top"/>
          </w:tcPr>
          <w:p>
            <w:pPr>
              <w:pStyle w:val="6"/>
              <w:spacing w:before="169" w:line="235" w:lineRule="auto"/>
              <w:ind w:left="570"/>
            </w:pPr>
            <w:r>
              <w:rPr>
                <w:spacing w:val="12"/>
              </w:rPr>
              <w:t>《中华人民共和国种子法》</w:t>
            </w:r>
          </w:p>
          <w:p>
            <w:pPr>
              <w:pStyle w:val="6"/>
              <w:spacing w:before="70" w:line="279" w:lineRule="auto"/>
              <w:ind w:left="134" w:right="104" w:firstLine="473"/>
            </w:pPr>
            <w:r>
              <w:rPr>
                <w:spacing w:val="14"/>
              </w:rPr>
              <w:t>第四十二条运输或者邮寄种子应当依</w:t>
            </w:r>
            <w:r>
              <w:rPr>
                <w:spacing w:val="6"/>
              </w:rPr>
              <w:t>照有关法律、行政法规的规定进行检疫。</w:t>
            </w:r>
          </w:p>
          <w:p>
            <w:pPr>
              <w:pStyle w:val="6"/>
              <w:spacing w:before="17" w:line="235" w:lineRule="auto"/>
              <w:jc w:val="right"/>
            </w:pPr>
            <w:r>
              <w:rPr>
                <w:spacing w:val="2"/>
              </w:rPr>
              <w:t>《植物检疫条例实施细则（林业部分）》</w:t>
            </w:r>
          </w:p>
          <w:p>
            <w:pPr>
              <w:pStyle w:val="6"/>
              <w:spacing w:before="72" w:line="281" w:lineRule="auto"/>
              <w:ind w:left="115" w:right="103" w:firstLine="492"/>
            </w:pPr>
            <w:r>
              <w:rPr>
                <w:spacing w:val="13"/>
              </w:rPr>
              <w:t>第十四条第一款应施检疫的森林植物</w:t>
            </w:r>
            <w:r>
              <w:rPr>
                <w:spacing w:val="22"/>
              </w:rPr>
              <w:t>及其产品运出发生疫情的县级行政区域之</w:t>
            </w:r>
            <w:r>
              <w:rPr>
                <w:spacing w:val="9"/>
              </w:rPr>
              <w:t>前以及调运林木种子、苗木和其他繁殖材料</w:t>
            </w:r>
            <w:r>
              <w:rPr>
                <w:spacing w:val="7"/>
              </w:rPr>
              <w:t>必须经过检疫，取得《植物检疫证书》。</w:t>
            </w:r>
          </w:p>
          <w:p>
            <w:pPr>
              <w:pStyle w:val="6"/>
              <w:spacing w:before="23" w:line="270" w:lineRule="auto"/>
              <w:ind w:left="119" w:right="104" w:firstLine="488"/>
            </w:pPr>
            <w:r>
              <w:rPr>
                <w:spacing w:val="13"/>
              </w:rPr>
              <w:t>第三十条有下列行为之一的，森检机</w:t>
            </w:r>
            <w:r>
              <w:rPr>
                <w:spacing w:val="4"/>
              </w:rPr>
              <w:t>构应当责令纠正，可以处以</w:t>
            </w:r>
            <w:r>
              <w:rPr>
                <w:rFonts w:ascii="宋体" w:hAnsi="宋体" w:eastAsia="宋体" w:cs="宋体"/>
                <w:spacing w:val="4"/>
              </w:rPr>
              <w:t>50</w:t>
            </w:r>
            <w:r>
              <w:rPr>
                <w:spacing w:val="4"/>
              </w:rPr>
              <w:t>元至</w:t>
            </w:r>
            <w:r>
              <w:rPr>
                <w:rFonts w:ascii="宋体" w:hAnsi="宋体" w:eastAsia="宋体" w:cs="宋体"/>
                <w:spacing w:val="4"/>
              </w:rPr>
              <w:t>2000</w:t>
            </w:r>
            <w:r>
              <w:rPr>
                <w:spacing w:val="4"/>
              </w:rPr>
              <w:t>元</w:t>
            </w:r>
            <w:r>
              <w:rPr>
                <w:spacing w:val="6"/>
              </w:rPr>
              <w:t>罚款；造成损失的，应当责令赔偿；构成犯</w:t>
            </w:r>
          </w:p>
        </w:tc>
        <w:tc>
          <w:tcPr>
            <w:tcW w:w="1469" w:type="dxa"/>
            <w:vAlign w:val="top"/>
          </w:tcPr>
          <w:p>
            <w:pPr>
              <w:spacing w:line="275" w:lineRule="auto"/>
              <w:rPr>
                <w:rFonts w:ascii="Arial"/>
                <w:sz w:val="21"/>
              </w:rPr>
            </w:pPr>
          </w:p>
          <w:p>
            <w:pPr>
              <w:spacing w:line="275" w:lineRule="auto"/>
              <w:rPr>
                <w:rFonts w:ascii="Arial"/>
                <w:sz w:val="21"/>
              </w:rPr>
            </w:pPr>
          </w:p>
          <w:p>
            <w:pPr>
              <w:spacing w:line="276" w:lineRule="auto"/>
              <w:rPr>
                <w:rFonts w:ascii="Arial"/>
                <w:sz w:val="21"/>
              </w:rPr>
            </w:pPr>
          </w:p>
          <w:p>
            <w:pPr>
              <w:pStyle w:val="6"/>
              <w:spacing w:before="84" w:line="226" w:lineRule="auto"/>
              <w:ind w:left="275"/>
            </w:pPr>
            <w:r>
              <w:rPr>
                <w:spacing w:val="4"/>
              </w:rPr>
              <w:t>情节轻微</w:t>
            </w:r>
          </w:p>
        </w:tc>
        <w:tc>
          <w:tcPr>
            <w:tcW w:w="3223" w:type="dxa"/>
            <w:vAlign w:val="top"/>
          </w:tcPr>
          <w:p>
            <w:pPr>
              <w:pStyle w:val="6"/>
              <w:spacing w:before="115" w:line="268" w:lineRule="auto"/>
              <w:ind w:left="119" w:right="102"/>
              <w:jc w:val="both"/>
            </w:pPr>
            <w:r>
              <w:rPr>
                <w:spacing w:val="19"/>
              </w:rPr>
              <w:t>未按规定运输或者邮寄未取</w:t>
            </w:r>
            <w:r>
              <w:t>得检疫证书的林木种苗，未发现检疫性林业有害生物，森林</w:t>
            </w:r>
            <w:r>
              <w:rPr>
                <w:spacing w:val="11"/>
              </w:rPr>
              <w:t>植物及其产品货值不足</w:t>
            </w:r>
            <w:r>
              <w:rPr>
                <w:rFonts w:ascii="宋体" w:hAnsi="宋体" w:eastAsia="宋体" w:cs="宋体"/>
                <w:spacing w:val="11"/>
              </w:rPr>
              <w:t>2000</w:t>
            </w:r>
            <w:r>
              <w:rPr>
                <w:spacing w:val="3"/>
              </w:rPr>
              <w:t>元的</w:t>
            </w:r>
          </w:p>
        </w:tc>
        <w:tc>
          <w:tcPr>
            <w:tcW w:w="3031" w:type="dxa"/>
            <w:vAlign w:val="top"/>
          </w:tcPr>
          <w:p>
            <w:pPr>
              <w:spacing w:line="429" w:lineRule="auto"/>
              <w:rPr>
                <w:rFonts w:ascii="Arial"/>
                <w:sz w:val="21"/>
              </w:rPr>
            </w:pPr>
          </w:p>
          <w:p>
            <w:pPr>
              <w:pStyle w:val="6"/>
              <w:spacing w:before="84" w:line="280" w:lineRule="auto"/>
              <w:ind w:left="125" w:right="106" w:firstLine="2"/>
              <w:jc w:val="both"/>
            </w:pPr>
            <w:r>
              <w:rPr>
                <w:spacing w:val="4"/>
              </w:rPr>
              <w:t>责令纠正，可以处</w:t>
            </w:r>
            <w:r>
              <w:rPr>
                <w:rFonts w:ascii="宋体" w:hAnsi="宋体" w:eastAsia="宋体" w:cs="宋体"/>
                <w:spacing w:val="4"/>
              </w:rPr>
              <w:t>50</w:t>
            </w:r>
            <w:r>
              <w:rPr>
                <w:spacing w:val="4"/>
              </w:rPr>
              <w:t>元以</w:t>
            </w:r>
            <w:r>
              <w:rPr>
                <w:spacing w:val="-1"/>
              </w:rPr>
              <w:t>上</w:t>
            </w:r>
            <w:r>
              <w:rPr>
                <w:rFonts w:ascii="宋体" w:hAnsi="宋体" w:eastAsia="宋体" w:cs="宋体"/>
                <w:spacing w:val="-1"/>
              </w:rPr>
              <w:t>500</w:t>
            </w:r>
            <w:r>
              <w:rPr>
                <w:spacing w:val="-1"/>
              </w:rPr>
              <w:t>元以下罚款；造成损</w:t>
            </w:r>
            <w:r>
              <w:rPr>
                <w:spacing w:val="4"/>
              </w:rPr>
              <w:t>失的，应当责令赔偿。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6"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pStyle w:val="6"/>
              <w:spacing w:before="84" w:line="235" w:lineRule="auto"/>
              <w:ind w:left="275"/>
            </w:pPr>
            <w:r>
              <w:rPr>
                <w:spacing w:val="4"/>
              </w:rPr>
              <w:t>情节一般</w:t>
            </w:r>
          </w:p>
        </w:tc>
        <w:tc>
          <w:tcPr>
            <w:tcW w:w="3223" w:type="dxa"/>
            <w:vAlign w:val="top"/>
          </w:tcPr>
          <w:p>
            <w:pPr>
              <w:spacing w:line="281" w:lineRule="auto"/>
              <w:rPr>
                <w:rFonts w:ascii="Arial"/>
                <w:sz w:val="21"/>
              </w:rPr>
            </w:pPr>
          </w:p>
          <w:p>
            <w:pPr>
              <w:pStyle w:val="6"/>
              <w:spacing w:before="84" w:line="283" w:lineRule="auto"/>
              <w:ind w:left="119" w:right="102"/>
              <w:jc w:val="both"/>
            </w:pPr>
            <w:r>
              <w:rPr>
                <w:spacing w:val="19"/>
              </w:rPr>
              <w:t>未按规定运输或者邮寄未取</w:t>
            </w:r>
            <w:r>
              <w:t>得检疫证书的林木种苗，未发现检疫性林业有害生物，森林</w:t>
            </w:r>
            <w:r>
              <w:rPr>
                <w:spacing w:val="5"/>
              </w:rPr>
              <w:t>植物及其产品货值在</w:t>
            </w:r>
            <w:r>
              <w:rPr>
                <w:rFonts w:ascii="宋体" w:hAnsi="宋体" w:eastAsia="宋体" w:cs="宋体"/>
                <w:spacing w:val="5"/>
              </w:rPr>
              <w:t>2000</w:t>
            </w:r>
            <w:r>
              <w:rPr>
                <w:spacing w:val="5"/>
              </w:rPr>
              <w:t>元</w:t>
            </w:r>
            <w:r>
              <w:rPr>
                <w:spacing w:val="3"/>
              </w:rPr>
              <w:t>以上不足</w:t>
            </w:r>
            <w:r>
              <w:rPr>
                <w:rFonts w:ascii="宋体" w:hAnsi="宋体" w:eastAsia="宋体" w:cs="宋体"/>
                <w:spacing w:val="3"/>
              </w:rPr>
              <w:t>2</w:t>
            </w:r>
            <w:r>
              <w:rPr>
                <w:spacing w:val="3"/>
              </w:rPr>
              <w:t>万元的</w:t>
            </w:r>
          </w:p>
        </w:tc>
        <w:tc>
          <w:tcPr>
            <w:tcW w:w="3031" w:type="dxa"/>
            <w:vAlign w:val="top"/>
          </w:tcPr>
          <w:p>
            <w:pPr>
              <w:spacing w:line="340" w:lineRule="auto"/>
              <w:rPr>
                <w:rFonts w:ascii="Arial"/>
                <w:sz w:val="21"/>
              </w:rPr>
            </w:pPr>
          </w:p>
          <w:p>
            <w:pPr>
              <w:spacing w:line="340" w:lineRule="auto"/>
              <w:rPr>
                <w:rFonts w:ascii="Arial"/>
                <w:sz w:val="21"/>
              </w:rPr>
            </w:pPr>
          </w:p>
          <w:p>
            <w:pPr>
              <w:pStyle w:val="6"/>
              <w:spacing w:before="84" w:line="279" w:lineRule="auto"/>
              <w:ind w:left="120" w:right="106" w:firstLine="7"/>
              <w:jc w:val="both"/>
            </w:pPr>
            <w:r>
              <w:rPr>
                <w:spacing w:val="-1"/>
              </w:rPr>
              <w:t>责令纠正，可以处</w:t>
            </w:r>
            <w:r>
              <w:rPr>
                <w:rFonts w:ascii="宋体" w:hAnsi="宋体" w:eastAsia="宋体" w:cs="宋体"/>
                <w:spacing w:val="-1"/>
              </w:rPr>
              <w:t>500</w:t>
            </w:r>
            <w:r>
              <w:rPr>
                <w:spacing w:val="-1"/>
              </w:rPr>
              <w:t>元以</w:t>
            </w:r>
            <w:r>
              <w:rPr>
                <w:spacing w:val="5"/>
              </w:rPr>
              <w:t>上</w:t>
            </w:r>
            <w:r>
              <w:rPr>
                <w:rFonts w:ascii="宋体" w:hAnsi="宋体" w:eastAsia="宋体" w:cs="宋体"/>
                <w:spacing w:val="5"/>
              </w:rPr>
              <w:t>1000</w:t>
            </w:r>
            <w:r>
              <w:rPr>
                <w:spacing w:val="5"/>
              </w:rPr>
              <w:t>元以下罚款；造成损失的，应当责令赔偿。</w:t>
            </w:r>
          </w:p>
        </w:tc>
      </w:tr>
    </w:tbl>
    <w:p>
      <w:pPr>
        <w:rPr>
          <w:rFonts w:ascii="Arial"/>
          <w:sz w:val="21"/>
        </w:rPr>
      </w:pPr>
    </w:p>
    <w:p>
      <w:pPr>
        <w:rPr>
          <w:rFonts w:ascii="Arial" w:hAnsi="Arial" w:eastAsia="Arial" w:cs="Arial"/>
          <w:sz w:val="21"/>
          <w:szCs w:val="21"/>
        </w:rPr>
        <w:sectPr>
          <w:footerReference r:id="rId93"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7"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120" w:line="283" w:lineRule="auto"/>
              <w:ind w:left="99" w:firstLine="26"/>
            </w:pPr>
            <w:r>
              <w:rPr>
                <w:spacing w:val="1"/>
              </w:rPr>
              <w:t>罪的，由司法机关依法追究刑事责任</w:t>
            </w:r>
            <w:r>
              <w:rPr>
                <w:spacing w:val="-12"/>
              </w:rPr>
              <w:t>：（</w:t>
            </w:r>
            <w:r>
              <w:rPr>
                <w:spacing w:val="1"/>
              </w:rPr>
              <w:t>一）</w:t>
            </w:r>
            <w:r>
              <w:rPr>
                <w:spacing w:val="8"/>
              </w:rPr>
              <w:t>未依照规定办理《植物检疫证书》或者在报</w:t>
            </w:r>
            <w:r>
              <w:rPr>
                <w:spacing w:val="7"/>
              </w:rPr>
              <w:t>检过程中弄虚作假的</w:t>
            </w:r>
            <w:r>
              <w:rPr>
                <w:spacing w:val="12"/>
              </w:rPr>
              <w:t>；（</w:t>
            </w:r>
            <w:r>
              <w:rPr>
                <w:spacing w:val="7"/>
              </w:rPr>
              <w:t>二）伪造、涂改、</w:t>
            </w:r>
            <w:r>
              <w:rPr>
                <w:spacing w:val="6"/>
              </w:rPr>
              <w:t>买卖、转让植物检疫单证、印章、标志、封</w:t>
            </w:r>
            <w:r>
              <w:rPr>
                <w:spacing w:val="7"/>
              </w:rPr>
              <w:t>识的</w:t>
            </w:r>
            <w:r>
              <w:rPr>
                <w:spacing w:val="25"/>
              </w:rPr>
              <w:t>；（</w:t>
            </w:r>
            <w:r>
              <w:rPr>
                <w:spacing w:val="7"/>
              </w:rPr>
              <w:t>三）未依照规定调运、隔离试种或</w:t>
            </w:r>
            <w:r>
              <w:rPr>
                <w:spacing w:val="19"/>
              </w:rPr>
              <w:t>者生产应施检疫的森林植物及其产品的；</w:t>
            </w:r>
            <w:r>
              <w:rPr>
                <w:spacing w:val="4"/>
              </w:rPr>
              <w:t>（四）违反规定，擅自开拆森林植物及其产</w:t>
            </w:r>
            <w:r>
              <w:rPr>
                <w:spacing w:val="6"/>
              </w:rPr>
              <w:t>品的包装，调换森林植物及其产品，或者擅</w:t>
            </w:r>
            <w:r>
              <w:rPr>
                <w:spacing w:val="20"/>
              </w:rPr>
              <w:t>自改变森林植物及其产品的规定用途的；</w:t>
            </w:r>
          </w:p>
          <w:p>
            <w:pPr>
              <w:pStyle w:val="6"/>
              <w:spacing w:before="27" w:line="199" w:lineRule="auto"/>
              <w:ind w:left="99"/>
            </w:pPr>
            <w:r>
              <w:rPr>
                <w:spacing w:val="9"/>
              </w:rPr>
              <w:t>（五）违反规定，引起疫情扩散的。</w:t>
            </w:r>
          </w:p>
        </w:tc>
        <w:tc>
          <w:tcPr>
            <w:tcW w:w="1469" w:type="dxa"/>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84" w:line="235" w:lineRule="auto"/>
              <w:ind w:left="275"/>
            </w:pPr>
            <w:r>
              <w:rPr>
                <w:spacing w:val="4"/>
              </w:rPr>
              <w:t>情节严重</w:t>
            </w:r>
          </w:p>
        </w:tc>
        <w:tc>
          <w:tcPr>
            <w:tcW w:w="3223" w:type="dxa"/>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84" w:line="282" w:lineRule="auto"/>
              <w:ind w:left="119" w:right="102"/>
              <w:jc w:val="both"/>
            </w:pPr>
            <w:r>
              <w:rPr>
                <w:spacing w:val="19"/>
              </w:rPr>
              <w:t>未按规定运输或者邮寄未取</w:t>
            </w:r>
            <w:r>
              <w:t>得检疫证书的林木种苗，未发现检疫性林业有害生物，森林</w:t>
            </w:r>
            <w:r>
              <w:rPr>
                <w:spacing w:val="14"/>
              </w:rPr>
              <w:t>植物及其产品货值在</w:t>
            </w:r>
            <w:r>
              <w:rPr>
                <w:rFonts w:ascii="宋体" w:hAnsi="宋体" w:eastAsia="宋体" w:cs="宋体"/>
                <w:spacing w:val="14"/>
              </w:rPr>
              <w:t>2</w:t>
            </w:r>
            <w:r>
              <w:rPr>
                <w:spacing w:val="14"/>
              </w:rPr>
              <w:t>万元</w:t>
            </w:r>
            <w:r>
              <w:rPr>
                <w:spacing w:val="8"/>
              </w:rPr>
              <w:t>以上，尚不构成犯罪的</w:t>
            </w:r>
          </w:p>
        </w:tc>
        <w:tc>
          <w:tcPr>
            <w:tcW w:w="3031" w:type="dxa"/>
            <w:vAlign w:val="top"/>
          </w:tcPr>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pStyle w:val="6"/>
              <w:spacing w:before="84" w:line="280" w:lineRule="auto"/>
              <w:ind w:left="125" w:right="71" w:firstLine="2"/>
              <w:jc w:val="both"/>
            </w:pPr>
            <w:r>
              <w:rPr>
                <w:spacing w:val="1"/>
              </w:rPr>
              <w:t>责令纠正，可以处</w:t>
            </w:r>
            <w:r>
              <w:rPr>
                <w:rFonts w:ascii="宋体" w:hAnsi="宋体" w:eastAsia="宋体" w:cs="宋体"/>
                <w:spacing w:val="1"/>
              </w:rPr>
              <w:t>1000</w:t>
            </w:r>
            <w:r>
              <w:rPr>
                <w:spacing w:val="1"/>
              </w:rPr>
              <w:t>元</w:t>
            </w:r>
            <w:r>
              <w:rPr>
                <w:spacing w:val="7"/>
              </w:rPr>
              <w:t>以上</w:t>
            </w:r>
            <w:r>
              <w:rPr>
                <w:rFonts w:ascii="宋体" w:hAnsi="宋体" w:eastAsia="宋体" w:cs="宋体"/>
                <w:spacing w:val="7"/>
              </w:rPr>
              <w:t>2000</w:t>
            </w:r>
            <w:r>
              <w:rPr>
                <w:spacing w:val="7"/>
              </w:rPr>
              <w:t>元以下罚款；造</w:t>
            </w:r>
            <w:r>
              <w:rPr>
                <w:spacing w:val="1"/>
              </w:rPr>
              <w:t>成损失的，应当责令赔偿。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29" w:hRule="atLeast"/>
        </w:trPr>
        <w:tc>
          <w:tcPr>
            <w:tcW w:w="942" w:type="dxa"/>
            <w:vMerge w:val="restart"/>
            <w:tcBorders>
              <w:bottom w:val="nil"/>
            </w:tcBorders>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75" w:line="189" w:lineRule="auto"/>
              <w:ind w:left="358"/>
              <w:rPr>
                <w:rFonts w:ascii="宋体" w:hAnsi="宋体" w:eastAsia="宋体" w:cs="宋体"/>
                <w:sz w:val="23"/>
                <w:szCs w:val="23"/>
              </w:rPr>
            </w:pPr>
            <w:r>
              <w:rPr>
                <w:rFonts w:ascii="宋体" w:hAnsi="宋体" w:eastAsia="宋体" w:cs="宋体"/>
                <w:spacing w:val="-2"/>
                <w:sz w:val="23"/>
                <w:szCs w:val="23"/>
              </w:rPr>
              <w:t>92</w:t>
            </w:r>
          </w:p>
        </w:tc>
        <w:tc>
          <w:tcPr>
            <w:tcW w:w="1431"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84" w:line="283" w:lineRule="auto"/>
              <w:ind w:left="114" w:right="14" w:firstLine="8"/>
            </w:pPr>
            <w:r>
              <w:rPr>
                <w:spacing w:val="-16"/>
              </w:rPr>
              <w:t>伪造、涂改、</w:t>
            </w:r>
            <w:r>
              <w:rPr>
                <w:spacing w:val="10"/>
              </w:rPr>
              <w:t>买卖、转让森林植物检疫单证、印</w:t>
            </w:r>
            <w:r>
              <w:rPr>
                <w:spacing w:val="4"/>
              </w:rPr>
              <w:t>章、标志、</w:t>
            </w:r>
            <w:r>
              <w:rPr>
                <w:spacing w:val="3"/>
              </w:rPr>
              <w:t>封识</w:t>
            </w:r>
          </w:p>
        </w:tc>
        <w:tc>
          <w:tcPr>
            <w:tcW w:w="4769" w:type="dxa"/>
            <w:vMerge w:val="restart"/>
            <w:tcBorders>
              <w:bottom w:val="nil"/>
            </w:tcBorders>
            <w:vAlign w:val="top"/>
          </w:tcPr>
          <w:p>
            <w:pPr>
              <w:pStyle w:val="6"/>
              <w:spacing w:before="188" w:line="235" w:lineRule="auto"/>
              <w:ind w:left="570"/>
            </w:pPr>
            <w:r>
              <w:rPr>
                <w:spacing w:val="13"/>
              </w:rPr>
              <w:t>《植物检疫条例》</w:t>
            </w:r>
          </w:p>
          <w:p>
            <w:pPr>
              <w:pStyle w:val="6"/>
              <w:spacing w:before="70" w:line="283" w:lineRule="auto"/>
              <w:ind w:left="99" w:right="104" w:firstLine="508"/>
            </w:pPr>
            <w:r>
              <w:rPr>
                <w:spacing w:val="13"/>
              </w:rPr>
              <w:t>第十八条第一款第二项有下列行为之</w:t>
            </w:r>
            <w:r>
              <w:rPr>
                <w:spacing w:val="7"/>
              </w:rPr>
              <w:t>一的，植物检疫机构应当责令纠正，可以处以罚款；造成损失的，应当负责赔偿；构成</w:t>
            </w:r>
            <w:r>
              <w:rPr>
                <w:spacing w:val="16"/>
              </w:rPr>
              <w:t>犯罪的，由司法机关依法追究刑事责任：</w:t>
            </w:r>
            <w:r>
              <w:rPr>
                <w:spacing w:val="7"/>
              </w:rPr>
              <w:t>（二）伪造、涂改、买卖、转让植物检疫单证、印章、标志、封识的。</w:t>
            </w:r>
          </w:p>
          <w:p>
            <w:pPr>
              <w:pStyle w:val="6"/>
              <w:spacing w:before="18" w:line="235" w:lineRule="auto"/>
              <w:jc w:val="right"/>
            </w:pPr>
            <w:r>
              <w:rPr>
                <w:spacing w:val="9"/>
              </w:rPr>
              <w:t>《植物检疫条例实施细则（林业部分</w:t>
            </w:r>
            <w:r>
              <w:rPr>
                <w:rFonts w:ascii="宋体" w:hAnsi="宋体" w:eastAsia="宋体" w:cs="宋体"/>
                <w:spacing w:val="9"/>
              </w:rPr>
              <w:t>)</w:t>
            </w:r>
            <w:r>
              <w:rPr>
                <w:spacing w:val="9"/>
              </w:rPr>
              <w:t>》</w:t>
            </w:r>
          </w:p>
          <w:p>
            <w:pPr>
              <w:pStyle w:val="6"/>
              <w:spacing w:before="70" w:line="281" w:lineRule="auto"/>
              <w:ind w:left="120" w:right="104" w:firstLine="487"/>
            </w:pPr>
            <w:r>
              <w:rPr>
                <w:spacing w:val="13"/>
              </w:rPr>
              <w:t>第三十条第一款第二项有下列行为之</w:t>
            </w:r>
            <w:r>
              <w:rPr>
                <w:spacing w:val="4"/>
              </w:rPr>
              <w:t>一的，森检机构应当责令纠正，可以处以</w:t>
            </w:r>
            <w:r>
              <w:rPr>
                <w:rFonts w:ascii="宋体" w:hAnsi="宋体" w:eastAsia="宋体" w:cs="宋体"/>
                <w:spacing w:val="4"/>
              </w:rPr>
              <w:t>50</w:t>
            </w:r>
            <w:r>
              <w:rPr>
                <w:spacing w:val="9"/>
              </w:rPr>
              <w:t>元至</w:t>
            </w:r>
            <w:r>
              <w:rPr>
                <w:rFonts w:ascii="宋体" w:hAnsi="宋体" w:eastAsia="宋体" w:cs="宋体"/>
                <w:spacing w:val="9"/>
                <w:position w:val="-1"/>
              </w:rPr>
              <w:t>2000</w:t>
            </w:r>
            <w:r>
              <w:rPr>
                <w:spacing w:val="9"/>
              </w:rPr>
              <w:t>元罚款；造成损失的，应当责令</w:t>
            </w:r>
            <w:r>
              <w:rPr>
                <w:spacing w:val="3"/>
              </w:rPr>
              <w:t>赔偿；构成犯罪的，由司法机关依法追究刑</w:t>
            </w:r>
          </w:p>
        </w:tc>
        <w:tc>
          <w:tcPr>
            <w:tcW w:w="1469"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84" w:line="226" w:lineRule="auto"/>
              <w:ind w:left="275"/>
            </w:pPr>
            <w:r>
              <w:rPr>
                <w:spacing w:val="4"/>
              </w:rPr>
              <w:t>情节轻微</w:t>
            </w:r>
          </w:p>
        </w:tc>
        <w:tc>
          <w:tcPr>
            <w:tcW w:w="3223" w:type="dxa"/>
            <w:vAlign w:val="top"/>
          </w:tcPr>
          <w:p>
            <w:pPr>
              <w:pStyle w:val="6"/>
              <w:spacing w:before="275" w:line="283" w:lineRule="auto"/>
              <w:ind w:left="117" w:right="29" w:firstLine="9"/>
              <w:jc w:val="both"/>
            </w:pPr>
            <w:r>
              <w:rPr>
                <w:spacing w:val="-1"/>
              </w:rPr>
              <w:t>伪造、涂改、买卖、转让植物</w:t>
            </w:r>
            <w:r>
              <w:rPr>
                <w:spacing w:val="-11"/>
              </w:rPr>
              <w:t>检疫单证、印章、标志、封识，</w:t>
            </w:r>
            <w:r>
              <w:t>尚不构成犯罪，未发现检疫性林业有害生物，森林植物及其</w:t>
            </w:r>
            <w:r>
              <w:rPr>
                <w:spacing w:val="4"/>
              </w:rPr>
              <w:t>产品货值不足</w:t>
            </w:r>
            <w:r>
              <w:rPr>
                <w:rFonts w:ascii="宋体" w:hAnsi="宋体" w:eastAsia="宋体" w:cs="宋体"/>
                <w:spacing w:val="4"/>
              </w:rPr>
              <w:t>2000</w:t>
            </w:r>
            <w:r>
              <w:rPr>
                <w:spacing w:val="4"/>
              </w:rPr>
              <w:t>元的</w:t>
            </w:r>
          </w:p>
        </w:tc>
        <w:tc>
          <w:tcPr>
            <w:tcW w:w="3031" w:type="dxa"/>
            <w:vAlign w:val="top"/>
          </w:tcPr>
          <w:p>
            <w:pPr>
              <w:spacing w:line="295" w:lineRule="auto"/>
              <w:rPr>
                <w:rFonts w:ascii="Arial"/>
                <w:sz w:val="21"/>
              </w:rPr>
            </w:pPr>
          </w:p>
          <w:p>
            <w:pPr>
              <w:spacing w:line="296" w:lineRule="auto"/>
              <w:rPr>
                <w:rFonts w:ascii="Arial"/>
                <w:sz w:val="21"/>
              </w:rPr>
            </w:pPr>
          </w:p>
          <w:p>
            <w:pPr>
              <w:pStyle w:val="6"/>
              <w:spacing w:before="84" w:line="279" w:lineRule="auto"/>
              <w:ind w:left="125" w:right="106" w:firstLine="2"/>
              <w:jc w:val="both"/>
            </w:pPr>
            <w:r>
              <w:rPr>
                <w:spacing w:val="4"/>
              </w:rPr>
              <w:t>责令纠正，可以处</w:t>
            </w:r>
            <w:r>
              <w:rPr>
                <w:rFonts w:ascii="宋体" w:hAnsi="宋体" w:eastAsia="宋体" w:cs="宋体"/>
                <w:spacing w:val="4"/>
              </w:rPr>
              <w:t>50</w:t>
            </w:r>
            <w:r>
              <w:rPr>
                <w:spacing w:val="4"/>
              </w:rPr>
              <w:t>元以</w:t>
            </w:r>
            <w:r>
              <w:rPr>
                <w:spacing w:val="-1"/>
              </w:rPr>
              <w:t>上</w:t>
            </w:r>
            <w:r>
              <w:rPr>
                <w:rFonts w:ascii="宋体" w:hAnsi="宋体" w:eastAsia="宋体" w:cs="宋体"/>
                <w:spacing w:val="-1"/>
              </w:rPr>
              <w:t>500</w:t>
            </w:r>
            <w:r>
              <w:rPr>
                <w:spacing w:val="-1"/>
              </w:rPr>
              <w:t>元以下罚款；造成损</w:t>
            </w:r>
            <w:r>
              <w:rPr>
                <w:spacing w:val="4"/>
              </w:rPr>
              <w:t>失的，应当责令赔偿。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6"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94" w:lineRule="auto"/>
              <w:rPr>
                <w:rFonts w:ascii="Arial"/>
                <w:sz w:val="21"/>
              </w:rPr>
            </w:pPr>
          </w:p>
          <w:p>
            <w:pPr>
              <w:spacing w:line="294" w:lineRule="auto"/>
              <w:rPr>
                <w:rFonts w:ascii="Arial"/>
                <w:sz w:val="21"/>
              </w:rPr>
            </w:pPr>
          </w:p>
          <w:p>
            <w:pPr>
              <w:spacing w:line="294" w:lineRule="auto"/>
              <w:rPr>
                <w:rFonts w:ascii="Arial"/>
                <w:sz w:val="21"/>
              </w:rPr>
            </w:pPr>
          </w:p>
          <w:p>
            <w:pPr>
              <w:spacing w:line="294" w:lineRule="auto"/>
              <w:rPr>
                <w:rFonts w:ascii="Arial"/>
                <w:sz w:val="21"/>
              </w:rPr>
            </w:pPr>
          </w:p>
          <w:p>
            <w:pPr>
              <w:pStyle w:val="6"/>
              <w:spacing w:before="84" w:line="235" w:lineRule="auto"/>
              <w:ind w:left="275"/>
            </w:pPr>
            <w:r>
              <w:rPr>
                <w:spacing w:val="4"/>
              </w:rPr>
              <w:t>情节一般</w:t>
            </w:r>
          </w:p>
        </w:tc>
        <w:tc>
          <w:tcPr>
            <w:tcW w:w="3223" w:type="dxa"/>
            <w:vAlign w:val="top"/>
          </w:tcPr>
          <w:p>
            <w:pPr>
              <w:pStyle w:val="6"/>
              <w:spacing w:before="268" w:line="283" w:lineRule="auto"/>
              <w:ind w:left="117" w:right="29" w:firstLine="9"/>
              <w:jc w:val="both"/>
            </w:pPr>
            <w:r>
              <w:rPr>
                <w:spacing w:val="-1"/>
              </w:rPr>
              <w:t>伪造、涂改、买卖、转让植物</w:t>
            </w:r>
            <w:r>
              <w:rPr>
                <w:spacing w:val="-11"/>
              </w:rPr>
              <w:t>检疫单证、印章、标志、封识，</w:t>
            </w:r>
            <w:r>
              <w:t>尚不构成犯罪，未发现检疫性林业有害生物，森林植物及其</w:t>
            </w:r>
            <w:r>
              <w:rPr>
                <w:spacing w:val="7"/>
              </w:rPr>
              <w:t>产品货值</w:t>
            </w:r>
            <w:r>
              <w:rPr>
                <w:rFonts w:ascii="宋体" w:hAnsi="宋体" w:eastAsia="宋体" w:cs="宋体"/>
                <w:spacing w:val="7"/>
              </w:rPr>
              <w:t>2000</w:t>
            </w:r>
            <w:r>
              <w:rPr>
                <w:spacing w:val="7"/>
              </w:rPr>
              <w:t>元以上不足</w:t>
            </w:r>
            <w:r>
              <w:rPr>
                <w:rFonts w:ascii="宋体" w:hAnsi="宋体" w:eastAsia="宋体" w:cs="宋体"/>
                <w:spacing w:val="7"/>
              </w:rPr>
              <w:t>2</w:t>
            </w:r>
            <w:r>
              <w:rPr>
                <w:spacing w:val="6"/>
              </w:rPr>
              <w:t>万元的</w:t>
            </w:r>
          </w:p>
        </w:tc>
        <w:tc>
          <w:tcPr>
            <w:tcW w:w="3031"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84" w:line="279" w:lineRule="auto"/>
              <w:ind w:left="120" w:right="106" w:firstLine="7"/>
              <w:jc w:val="both"/>
            </w:pPr>
            <w:r>
              <w:rPr>
                <w:spacing w:val="-1"/>
              </w:rPr>
              <w:t>责令纠正，可以处</w:t>
            </w:r>
            <w:r>
              <w:rPr>
                <w:rFonts w:ascii="宋体" w:hAnsi="宋体" w:eastAsia="宋体" w:cs="宋体"/>
                <w:spacing w:val="-1"/>
              </w:rPr>
              <w:t>500</w:t>
            </w:r>
            <w:r>
              <w:rPr>
                <w:spacing w:val="-1"/>
              </w:rPr>
              <w:t>元以</w:t>
            </w:r>
            <w:r>
              <w:rPr>
                <w:spacing w:val="5"/>
              </w:rPr>
              <w:t>上</w:t>
            </w:r>
            <w:r>
              <w:rPr>
                <w:rFonts w:ascii="宋体" w:hAnsi="宋体" w:eastAsia="宋体" w:cs="宋体"/>
                <w:spacing w:val="5"/>
              </w:rPr>
              <w:t>1000</w:t>
            </w:r>
            <w:r>
              <w:rPr>
                <w:spacing w:val="5"/>
              </w:rPr>
              <w:t>元以下罚款；造成损失的，应当责令赔偿。</w:t>
            </w:r>
          </w:p>
        </w:tc>
      </w:tr>
    </w:tbl>
    <w:p>
      <w:pPr>
        <w:rPr>
          <w:rFonts w:ascii="Arial"/>
          <w:sz w:val="21"/>
        </w:rPr>
      </w:pPr>
    </w:p>
    <w:p>
      <w:pPr>
        <w:rPr>
          <w:rFonts w:ascii="Arial" w:hAnsi="Arial" w:eastAsia="Arial" w:cs="Arial"/>
          <w:sz w:val="21"/>
          <w:szCs w:val="21"/>
        </w:rPr>
        <w:sectPr>
          <w:footerReference r:id="rId94"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8"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72" w:line="278" w:lineRule="auto"/>
              <w:ind w:left="125" w:right="104" w:hanging="2"/>
            </w:pPr>
            <w:r>
              <w:rPr>
                <w:spacing w:val="7"/>
              </w:rPr>
              <w:t>事责任</w:t>
            </w:r>
            <w:r>
              <w:rPr>
                <w:spacing w:val="23"/>
              </w:rPr>
              <w:t>：（</w:t>
            </w:r>
            <w:r>
              <w:rPr>
                <w:spacing w:val="7"/>
              </w:rPr>
              <w:t>二）伪造、涂改、买卖、转让植</w:t>
            </w:r>
            <w:r>
              <w:rPr>
                <w:spacing w:val="6"/>
              </w:rPr>
              <w:t>物检疫单证、印章、标志、封识的。</w:t>
            </w:r>
          </w:p>
        </w:tc>
        <w:tc>
          <w:tcPr>
            <w:tcW w:w="1469"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84" w:line="235" w:lineRule="auto"/>
              <w:ind w:left="275"/>
            </w:pPr>
            <w:r>
              <w:rPr>
                <w:spacing w:val="4"/>
              </w:rPr>
              <w:t>情节严重</w:t>
            </w:r>
          </w:p>
        </w:tc>
        <w:tc>
          <w:tcPr>
            <w:tcW w:w="3223" w:type="dxa"/>
            <w:vAlign w:val="top"/>
          </w:tcPr>
          <w:p>
            <w:pPr>
              <w:pStyle w:val="6"/>
              <w:spacing w:before="119" w:line="271" w:lineRule="auto"/>
              <w:ind w:left="117" w:right="29" w:firstLine="9"/>
              <w:jc w:val="both"/>
            </w:pPr>
            <w:r>
              <w:rPr>
                <w:spacing w:val="-1"/>
              </w:rPr>
              <w:t>伪造、涂改、买卖、转让植物</w:t>
            </w:r>
            <w:r>
              <w:rPr>
                <w:spacing w:val="-11"/>
              </w:rPr>
              <w:t>检疫单证、印章、标志、封识，</w:t>
            </w:r>
            <w:r>
              <w:t>尚不构成犯罪，未发现检疫性林业有害生物，森林植物及其</w:t>
            </w:r>
            <w:r>
              <w:rPr>
                <w:spacing w:val="-3"/>
              </w:rPr>
              <w:t>产品货值</w:t>
            </w:r>
            <w:r>
              <w:rPr>
                <w:rFonts w:ascii="宋体" w:hAnsi="宋体" w:eastAsia="宋体" w:cs="宋体"/>
                <w:spacing w:val="-3"/>
              </w:rPr>
              <w:t>2</w:t>
            </w:r>
            <w:r>
              <w:rPr>
                <w:spacing w:val="-3"/>
              </w:rPr>
              <w:t>万元以上，尚不构</w:t>
            </w:r>
            <w:r>
              <w:rPr>
                <w:spacing w:val="7"/>
              </w:rPr>
              <w:t>成犯罪的</w:t>
            </w:r>
          </w:p>
        </w:tc>
        <w:tc>
          <w:tcPr>
            <w:tcW w:w="3031" w:type="dxa"/>
            <w:vAlign w:val="top"/>
          </w:tcPr>
          <w:p>
            <w:pPr>
              <w:spacing w:line="315" w:lineRule="auto"/>
              <w:rPr>
                <w:rFonts w:ascii="Arial"/>
                <w:sz w:val="21"/>
              </w:rPr>
            </w:pPr>
          </w:p>
          <w:p>
            <w:pPr>
              <w:spacing w:line="316" w:lineRule="auto"/>
              <w:rPr>
                <w:rFonts w:ascii="Arial"/>
                <w:sz w:val="21"/>
              </w:rPr>
            </w:pPr>
          </w:p>
          <w:p>
            <w:pPr>
              <w:pStyle w:val="6"/>
              <w:spacing w:before="84" w:line="279" w:lineRule="auto"/>
              <w:ind w:left="125" w:right="71" w:firstLine="2"/>
              <w:jc w:val="both"/>
            </w:pPr>
            <w:r>
              <w:rPr>
                <w:spacing w:val="1"/>
              </w:rPr>
              <w:t>责令纠正，可以处</w:t>
            </w:r>
            <w:r>
              <w:rPr>
                <w:rFonts w:ascii="宋体" w:hAnsi="宋体" w:eastAsia="宋体" w:cs="宋体"/>
                <w:spacing w:val="1"/>
              </w:rPr>
              <w:t>1000</w:t>
            </w:r>
            <w:r>
              <w:rPr>
                <w:spacing w:val="1"/>
              </w:rPr>
              <w:t>元</w:t>
            </w:r>
            <w:r>
              <w:rPr>
                <w:spacing w:val="7"/>
              </w:rPr>
              <w:t>以上</w:t>
            </w:r>
            <w:r>
              <w:rPr>
                <w:rFonts w:ascii="宋体" w:hAnsi="宋体" w:eastAsia="宋体" w:cs="宋体"/>
                <w:spacing w:val="7"/>
              </w:rPr>
              <w:t>2000</w:t>
            </w:r>
            <w:r>
              <w:rPr>
                <w:spacing w:val="7"/>
              </w:rPr>
              <w:t>元以下罚款；造</w:t>
            </w:r>
            <w:r>
              <w:rPr>
                <w:spacing w:val="1"/>
              </w:rPr>
              <w:t>成损失的，应当责令赔偿。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14865" w:type="dxa"/>
            <w:gridSpan w:val="6"/>
            <w:vAlign w:val="top"/>
          </w:tcPr>
          <w:p>
            <w:pPr>
              <w:spacing w:before="141" w:line="237" w:lineRule="auto"/>
              <w:ind w:left="122"/>
              <w:rPr>
                <w:rFonts w:ascii="方正黑体_GBK" w:hAnsi="方正黑体_GBK" w:eastAsia="方正黑体_GBK" w:cs="方正黑体_GBK"/>
                <w:sz w:val="31"/>
                <w:szCs w:val="31"/>
              </w:rPr>
            </w:pPr>
            <w:r>
              <w:rPr>
                <w:rFonts w:ascii="方正黑体_GBK" w:hAnsi="方正黑体_GBK" w:eastAsia="方正黑体_GBK" w:cs="方正黑体_GBK"/>
                <w:spacing w:val="9"/>
                <w:sz w:val="31"/>
                <w:szCs w:val="31"/>
              </w:rPr>
              <w:t>七、林草种苗及植物新品种类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9" w:hRule="atLeast"/>
        </w:trPr>
        <w:tc>
          <w:tcPr>
            <w:tcW w:w="942" w:type="dxa"/>
            <w:vMerge w:val="restart"/>
            <w:tcBorders>
              <w:bottom w:val="nil"/>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75" w:line="189" w:lineRule="auto"/>
              <w:ind w:left="358"/>
              <w:rPr>
                <w:rFonts w:ascii="宋体" w:hAnsi="宋体" w:eastAsia="宋体" w:cs="宋体"/>
                <w:sz w:val="23"/>
                <w:szCs w:val="23"/>
              </w:rPr>
            </w:pPr>
            <w:r>
              <w:rPr>
                <w:rFonts w:ascii="宋体" w:hAnsi="宋体" w:eastAsia="宋体" w:cs="宋体"/>
                <w:spacing w:val="-2"/>
                <w:sz w:val="23"/>
                <w:szCs w:val="23"/>
              </w:rPr>
              <w:t>93</w:t>
            </w:r>
          </w:p>
        </w:tc>
        <w:tc>
          <w:tcPr>
            <w:tcW w:w="1431" w:type="dxa"/>
            <w:vMerge w:val="restart"/>
            <w:tcBorders>
              <w:bottom w:val="nil"/>
            </w:tcBorders>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84" w:line="284" w:lineRule="auto"/>
              <w:ind w:left="117" w:right="109" w:hanging="1"/>
            </w:pPr>
            <w:r>
              <w:rPr>
                <w:spacing w:val="10"/>
              </w:rPr>
              <w:t>侵占、破坏</w:t>
            </w:r>
            <w:r>
              <w:rPr>
                <w:spacing w:val="7"/>
              </w:rPr>
              <w:t>种质资源，</w:t>
            </w:r>
            <w:r>
              <w:rPr>
                <w:spacing w:val="9"/>
              </w:rPr>
              <w:t>私自采集或者采伐国家重点保护的天然种质资</w:t>
            </w:r>
            <w:r>
              <w:t>源</w:t>
            </w:r>
          </w:p>
        </w:tc>
        <w:tc>
          <w:tcPr>
            <w:tcW w:w="4769" w:type="dxa"/>
            <w:vMerge w:val="restart"/>
            <w:tcBorders>
              <w:bottom w:val="nil"/>
            </w:tcBorders>
            <w:vAlign w:val="top"/>
          </w:tcPr>
          <w:p>
            <w:pPr>
              <w:pStyle w:val="6"/>
              <w:spacing w:before="113" w:line="235" w:lineRule="auto"/>
              <w:ind w:left="570"/>
            </w:pPr>
            <w:r>
              <w:rPr>
                <w:spacing w:val="12"/>
              </w:rPr>
              <w:t>《中华人民共和国种子法》</w:t>
            </w:r>
          </w:p>
          <w:p>
            <w:pPr>
              <w:pStyle w:val="6"/>
              <w:spacing w:before="71" w:line="278" w:lineRule="auto"/>
              <w:ind w:left="123" w:right="106" w:firstLine="484"/>
            </w:pPr>
            <w:r>
              <w:rPr>
                <w:spacing w:val="12"/>
              </w:rPr>
              <w:t>第八条国家依法保护种质资源，任何</w:t>
            </w:r>
            <w:r>
              <w:rPr>
                <w:spacing w:val="7"/>
              </w:rPr>
              <w:t>单位和个人不得侵占和破坏种质资源。</w:t>
            </w:r>
          </w:p>
          <w:p>
            <w:pPr>
              <w:pStyle w:val="6"/>
              <w:spacing w:before="22" w:line="282" w:lineRule="auto"/>
              <w:ind w:left="120" w:right="103" w:firstLine="484"/>
            </w:pPr>
            <w:r>
              <w:rPr>
                <w:spacing w:val="23"/>
              </w:rPr>
              <w:t>禁止采集或者采伐国家重点保护的天</w:t>
            </w:r>
            <w:r>
              <w:rPr>
                <w:spacing w:val="6"/>
              </w:rPr>
              <w:t>然种质资源。因科研等特殊情况需要采集或者采伐的，应当经国务院或者省、自治区、</w:t>
            </w:r>
            <w:r>
              <w:rPr>
                <w:spacing w:val="22"/>
              </w:rPr>
              <w:t>直辖市人民政府的农业、林业主管部门批</w:t>
            </w:r>
            <w:r>
              <w:rPr>
                <w:spacing w:val="-7"/>
              </w:rPr>
              <w:t>准。</w:t>
            </w:r>
          </w:p>
          <w:p>
            <w:pPr>
              <w:pStyle w:val="6"/>
              <w:spacing w:before="23" w:line="273" w:lineRule="auto"/>
              <w:ind w:left="114" w:right="12" w:firstLine="493"/>
              <w:jc w:val="both"/>
            </w:pPr>
            <w:r>
              <w:rPr>
                <w:spacing w:val="3"/>
              </w:rPr>
              <w:t>第八十条违反本法第八条规定，侵占、</w:t>
            </w:r>
            <w:r>
              <w:rPr>
                <w:spacing w:val="7"/>
              </w:rPr>
              <w:t>破坏种质资源，私自采集或者采伐国家重点</w:t>
            </w:r>
            <w:r>
              <w:rPr>
                <w:spacing w:val="6"/>
              </w:rPr>
              <w:t>保护的天然种质资源的，由县级以上人民政</w:t>
            </w:r>
            <w:r>
              <w:rPr>
                <w:spacing w:val="9"/>
              </w:rPr>
              <w:t>府农业农村、林业草原主管部门责令停止违法行为，没收种质资源和违法所得，并处五</w:t>
            </w:r>
            <w:r>
              <w:rPr>
                <w:spacing w:val="4"/>
              </w:rPr>
              <w:t>千元以上五万元以下罚款；造成损失的，依法承担赔偿责任。</w:t>
            </w:r>
          </w:p>
        </w:tc>
        <w:tc>
          <w:tcPr>
            <w:tcW w:w="1469" w:type="dxa"/>
            <w:vAlign w:val="top"/>
          </w:tcPr>
          <w:p>
            <w:pPr>
              <w:spacing w:line="315" w:lineRule="auto"/>
              <w:rPr>
                <w:rFonts w:ascii="Arial"/>
                <w:sz w:val="21"/>
              </w:rPr>
            </w:pPr>
          </w:p>
          <w:p>
            <w:pPr>
              <w:spacing w:line="316" w:lineRule="auto"/>
              <w:rPr>
                <w:rFonts w:ascii="Arial"/>
                <w:sz w:val="21"/>
              </w:rPr>
            </w:pPr>
          </w:p>
          <w:p>
            <w:pPr>
              <w:spacing w:line="316" w:lineRule="auto"/>
              <w:rPr>
                <w:rFonts w:ascii="Arial"/>
                <w:sz w:val="21"/>
              </w:rPr>
            </w:pPr>
          </w:p>
          <w:p>
            <w:pPr>
              <w:pStyle w:val="6"/>
              <w:spacing w:before="84" w:line="226" w:lineRule="auto"/>
              <w:ind w:left="275"/>
            </w:pPr>
            <w:r>
              <w:rPr>
                <w:spacing w:val="4"/>
              </w:rPr>
              <w:t>情节轻微</w:t>
            </w:r>
          </w:p>
        </w:tc>
        <w:tc>
          <w:tcPr>
            <w:tcW w:w="3223" w:type="dxa"/>
            <w:vAlign w:val="top"/>
          </w:tcPr>
          <w:p>
            <w:pPr>
              <w:pStyle w:val="6"/>
              <w:spacing w:before="236" w:line="283" w:lineRule="auto"/>
              <w:ind w:left="124" w:right="102" w:hanging="4"/>
              <w:jc w:val="both"/>
            </w:pPr>
            <w:r>
              <w:t>侵占、破坏种质资源，私自采</w:t>
            </w:r>
            <w:r>
              <w:rPr>
                <w:spacing w:val="19"/>
              </w:rPr>
              <w:t>集或者采伐国家重点保护的</w:t>
            </w:r>
            <w:r>
              <w:rPr>
                <w:spacing w:val="8"/>
              </w:rPr>
              <w:t>天然种质资源价值不足</w:t>
            </w:r>
            <w:r>
              <w:rPr>
                <w:rFonts w:ascii="宋体" w:hAnsi="宋体" w:eastAsia="宋体" w:cs="宋体"/>
                <w:spacing w:val="8"/>
              </w:rPr>
              <w:t>1000</w:t>
            </w:r>
            <w:r>
              <w:rPr>
                <w:spacing w:val="5"/>
              </w:rPr>
              <w:t>元，或者违法所得不足</w:t>
            </w:r>
            <w:r>
              <w:rPr>
                <w:rFonts w:ascii="宋体" w:hAnsi="宋体" w:eastAsia="宋体" w:cs="宋体"/>
                <w:spacing w:val="5"/>
              </w:rPr>
              <w:t>1000</w:t>
            </w:r>
            <w:r>
              <w:t>元的</w:t>
            </w:r>
          </w:p>
        </w:tc>
        <w:tc>
          <w:tcPr>
            <w:tcW w:w="3031" w:type="dxa"/>
            <w:vAlign w:val="top"/>
          </w:tcPr>
          <w:p>
            <w:pPr>
              <w:pStyle w:val="6"/>
              <w:spacing w:before="233" w:line="283" w:lineRule="auto"/>
              <w:ind w:left="119" w:right="84"/>
              <w:jc w:val="both"/>
            </w:pPr>
            <w:r>
              <w:rPr>
                <w:spacing w:val="3"/>
              </w:rPr>
              <w:t>停止违法行为，没收种质资</w:t>
            </w:r>
            <w:r>
              <w:rPr>
                <w:spacing w:val="9"/>
              </w:rPr>
              <w:t>源和违法所得，并处</w:t>
            </w:r>
            <w:r>
              <w:rPr>
                <w:rFonts w:ascii="宋体" w:hAnsi="宋体" w:eastAsia="宋体" w:cs="宋体"/>
                <w:spacing w:val="9"/>
              </w:rPr>
              <w:t>5000</w:t>
            </w:r>
            <w:r>
              <w:rPr>
                <w:spacing w:val="-1"/>
              </w:rPr>
              <w:t>元以上</w:t>
            </w:r>
            <w:r>
              <w:rPr>
                <w:rFonts w:ascii="宋体" w:hAnsi="宋体" w:eastAsia="宋体" w:cs="宋体"/>
                <w:spacing w:val="-1"/>
              </w:rPr>
              <w:t>1</w:t>
            </w:r>
            <w:r>
              <w:rPr>
                <w:spacing w:val="-1"/>
              </w:rPr>
              <w:t>万元以下的罚款；</w:t>
            </w:r>
            <w:r>
              <w:rPr>
                <w:spacing w:val="3"/>
              </w:rPr>
              <w:t>造成损失的，依法承担赔偿</w:t>
            </w:r>
            <w:r>
              <w:rPr>
                <w:spacing w:val="-4"/>
              </w:rPr>
              <w:t>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8"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85" w:line="235" w:lineRule="auto"/>
              <w:ind w:left="275"/>
            </w:pPr>
            <w:r>
              <w:rPr>
                <w:spacing w:val="4"/>
              </w:rPr>
              <w:t>情节一般</w:t>
            </w:r>
          </w:p>
        </w:tc>
        <w:tc>
          <w:tcPr>
            <w:tcW w:w="3223" w:type="dxa"/>
            <w:vAlign w:val="top"/>
          </w:tcPr>
          <w:p>
            <w:pPr>
              <w:pStyle w:val="6"/>
              <w:spacing w:before="193" w:line="280" w:lineRule="auto"/>
              <w:ind w:left="122" w:right="102" w:hanging="2"/>
              <w:jc w:val="both"/>
            </w:pPr>
            <w:r>
              <w:t>侵占、破坏种质资源，私自采</w:t>
            </w:r>
            <w:r>
              <w:rPr>
                <w:spacing w:val="19"/>
              </w:rPr>
              <w:t>集或者采伐国家重点保护的</w:t>
            </w:r>
            <w:r>
              <w:rPr>
                <w:spacing w:val="3"/>
              </w:rPr>
              <w:t>天然种质资源价值在</w:t>
            </w:r>
            <w:r>
              <w:rPr>
                <w:rFonts w:ascii="宋体" w:hAnsi="宋体" w:eastAsia="宋体" w:cs="宋体"/>
                <w:spacing w:val="3"/>
              </w:rPr>
              <w:t>1000</w:t>
            </w:r>
            <w:r>
              <w:rPr>
                <w:spacing w:val="3"/>
              </w:rPr>
              <w:t>元</w:t>
            </w:r>
            <w:r>
              <w:rPr>
                <w:spacing w:val="5"/>
              </w:rPr>
              <w:t>以上不足</w:t>
            </w:r>
            <w:r>
              <w:rPr>
                <w:rFonts w:ascii="宋体" w:hAnsi="宋体" w:eastAsia="宋体" w:cs="宋体"/>
                <w:spacing w:val="5"/>
              </w:rPr>
              <w:t>5000</w:t>
            </w:r>
            <w:r>
              <w:rPr>
                <w:spacing w:val="5"/>
              </w:rPr>
              <w:t>元，或者违法</w:t>
            </w:r>
            <w:r>
              <w:rPr>
                <w:spacing w:val="2"/>
              </w:rPr>
              <w:t>所得在</w:t>
            </w:r>
            <w:r>
              <w:rPr>
                <w:rFonts w:ascii="宋体" w:hAnsi="宋体" w:eastAsia="宋体" w:cs="宋体"/>
                <w:spacing w:val="2"/>
              </w:rPr>
              <w:t>1000</w:t>
            </w:r>
            <w:r>
              <w:rPr>
                <w:spacing w:val="2"/>
              </w:rPr>
              <w:t>元以上不足</w:t>
            </w:r>
            <w:r>
              <w:rPr>
                <w:rFonts w:ascii="宋体" w:hAnsi="宋体" w:eastAsia="宋体" w:cs="宋体"/>
                <w:spacing w:val="2"/>
              </w:rPr>
              <w:t>5000</w:t>
            </w:r>
            <w:r>
              <w:rPr>
                <w:spacing w:val="1"/>
              </w:rPr>
              <w:t>元的</w:t>
            </w:r>
          </w:p>
        </w:tc>
        <w:tc>
          <w:tcPr>
            <w:tcW w:w="3031" w:type="dxa"/>
            <w:vAlign w:val="top"/>
          </w:tcPr>
          <w:p>
            <w:pPr>
              <w:spacing w:line="302" w:lineRule="auto"/>
              <w:rPr>
                <w:rFonts w:ascii="Arial"/>
                <w:sz w:val="21"/>
              </w:rPr>
            </w:pPr>
          </w:p>
          <w:p>
            <w:pPr>
              <w:pStyle w:val="6"/>
              <w:spacing w:before="84" w:line="283" w:lineRule="auto"/>
              <w:ind w:left="122" w:right="106" w:firstLine="5"/>
              <w:jc w:val="both"/>
            </w:pPr>
            <w:r>
              <w:rPr>
                <w:spacing w:val="2"/>
              </w:rPr>
              <w:t>责令停止违法行为，没收种</w:t>
            </w:r>
            <w:r>
              <w:t>质资源和违法所得，并处</w:t>
            </w:r>
            <w:r>
              <w:rPr>
                <w:rFonts w:ascii="宋体" w:hAnsi="宋体" w:eastAsia="宋体" w:cs="宋体"/>
              </w:rPr>
              <w:t>1</w:t>
            </w:r>
            <w:r>
              <w:rPr>
                <w:spacing w:val="14"/>
              </w:rPr>
              <w:t>万元以上</w:t>
            </w:r>
            <w:r>
              <w:rPr>
                <w:rFonts w:ascii="宋体" w:hAnsi="宋体" w:eastAsia="宋体" w:cs="宋体"/>
                <w:spacing w:val="14"/>
              </w:rPr>
              <w:t>3</w:t>
            </w:r>
            <w:r>
              <w:rPr>
                <w:spacing w:val="14"/>
              </w:rPr>
              <w:t>万元以下的罚</w:t>
            </w:r>
            <w:r>
              <w:rPr>
                <w:spacing w:val="3"/>
              </w:rPr>
              <w:t>款；造成损失的，依法承担</w:t>
            </w:r>
            <w:r>
              <w:t>赔偿责任。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7"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420" w:lineRule="auto"/>
              <w:rPr>
                <w:rFonts w:ascii="Arial"/>
                <w:sz w:val="21"/>
              </w:rPr>
            </w:pPr>
          </w:p>
          <w:p>
            <w:pPr>
              <w:pStyle w:val="6"/>
              <w:spacing w:before="84" w:line="235" w:lineRule="auto"/>
              <w:ind w:left="275"/>
            </w:pPr>
            <w:r>
              <w:rPr>
                <w:spacing w:val="4"/>
              </w:rPr>
              <w:t>情节严重</w:t>
            </w:r>
          </w:p>
        </w:tc>
        <w:tc>
          <w:tcPr>
            <w:tcW w:w="3223" w:type="dxa"/>
            <w:vAlign w:val="top"/>
          </w:tcPr>
          <w:p>
            <w:pPr>
              <w:pStyle w:val="6"/>
              <w:spacing w:before="306" w:line="278" w:lineRule="auto"/>
              <w:ind w:left="124" w:right="102" w:hanging="4"/>
            </w:pPr>
            <w:r>
              <w:t>侵占、破坏种质资源，私自采</w:t>
            </w:r>
            <w:r>
              <w:rPr>
                <w:spacing w:val="19"/>
              </w:rPr>
              <w:t>集或者采伐国家重点保护的</w:t>
            </w:r>
          </w:p>
        </w:tc>
        <w:tc>
          <w:tcPr>
            <w:tcW w:w="3031" w:type="dxa"/>
            <w:vAlign w:val="top"/>
          </w:tcPr>
          <w:p>
            <w:pPr>
              <w:pStyle w:val="6"/>
              <w:spacing w:before="308" w:line="277" w:lineRule="auto"/>
              <w:ind w:left="124" w:right="106" w:firstLine="3"/>
              <w:rPr>
                <w:rFonts w:ascii="宋体" w:hAnsi="宋体" w:eastAsia="宋体" w:cs="宋体"/>
              </w:rPr>
            </w:pPr>
            <w:r>
              <w:rPr>
                <w:spacing w:val="2"/>
              </w:rPr>
              <w:t>责令停止违法行为，没收种质资源和违法所得，并处</w:t>
            </w:r>
            <w:r>
              <w:rPr>
                <w:rFonts w:ascii="宋体" w:hAnsi="宋体" w:eastAsia="宋体" w:cs="宋体"/>
                <w:spacing w:val="2"/>
              </w:rPr>
              <w:t>3</w:t>
            </w:r>
          </w:p>
        </w:tc>
      </w:tr>
    </w:tbl>
    <w:p>
      <w:pPr>
        <w:rPr>
          <w:rFonts w:ascii="Arial"/>
          <w:sz w:val="21"/>
        </w:rPr>
      </w:pPr>
    </w:p>
    <w:p>
      <w:pPr>
        <w:rPr>
          <w:rFonts w:ascii="Arial" w:hAnsi="Arial" w:eastAsia="Arial" w:cs="Arial"/>
          <w:sz w:val="21"/>
          <w:szCs w:val="21"/>
        </w:rPr>
        <w:sectPr>
          <w:footerReference r:id="rId95"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rPr>
                <w:rFonts w:ascii="Arial"/>
                <w:sz w:val="21"/>
              </w:rPr>
            </w:pPr>
          </w:p>
        </w:tc>
        <w:tc>
          <w:tcPr>
            <w:tcW w:w="1469" w:type="dxa"/>
            <w:vAlign w:val="top"/>
          </w:tcPr>
          <w:p>
            <w:pPr>
              <w:rPr>
                <w:rFonts w:ascii="Arial"/>
                <w:sz w:val="21"/>
              </w:rPr>
            </w:pPr>
          </w:p>
        </w:tc>
        <w:tc>
          <w:tcPr>
            <w:tcW w:w="3223" w:type="dxa"/>
            <w:vAlign w:val="top"/>
          </w:tcPr>
          <w:p>
            <w:pPr>
              <w:pStyle w:val="6"/>
              <w:spacing w:before="118" w:line="257" w:lineRule="auto"/>
              <w:ind w:left="124" w:right="104"/>
              <w:jc w:val="both"/>
            </w:pPr>
            <w:r>
              <w:rPr>
                <w:spacing w:val="5"/>
              </w:rPr>
              <w:t>天然种质资源价值在</w:t>
            </w:r>
            <w:r>
              <w:rPr>
                <w:rFonts w:ascii="宋体" w:hAnsi="宋体" w:eastAsia="宋体" w:cs="宋体"/>
                <w:spacing w:val="5"/>
              </w:rPr>
              <w:t>5000</w:t>
            </w:r>
            <w:r>
              <w:rPr>
                <w:spacing w:val="5"/>
              </w:rPr>
              <w:t>元</w:t>
            </w:r>
            <w:r>
              <w:rPr>
                <w:spacing w:val="10"/>
              </w:rPr>
              <w:t>以上，或者违法所得在</w:t>
            </w:r>
            <w:r>
              <w:rPr>
                <w:rFonts w:ascii="宋体" w:hAnsi="宋体" w:eastAsia="宋体" w:cs="宋体"/>
                <w:spacing w:val="10"/>
              </w:rPr>
              <w:t>5000</w:t>
            </w:r>
            <w:r>
              <w:rPr>
                <w:spacing w:val="8"/>
              </w:rPr>
              <w:t>元以上，尚不构成犯罪的</w:t>
            </w:r>
          </w:p>
        </w:tc>
        <w:tc>
          <w:tcPr>
            <w:tcW w:w="3031" w:type="dxa"/>
            <w:vAlign w:val="top"/>
          </w:tcPr>
          <w:p>
            <w:pPr>
              <w:pStyle w:val="6"/>
              <w:spacing w:before="118" w:line="257" w:lineRule="auto"/>
              <w:ind w:left="122" w:right="106" w:firstLine="8"/>
              <w:jc w:val="both"/>
            </w:pPr>
            <w:r>
              <w:rPr>
                <w:spacing w:val="14"/>
              </w:rPr>
              <w:t>万元以上</w:t>
            </w:r>
            <w:r>
              <w:rPr>
                <w:rFonts w:ascii="宋体" w:hAnsi="宋体" w:eastAsia="宋体" w:cs="宋体"/>
                <w:spacing w:val="14"/>
              </w:rPr>
              <w:t>5</w:t>
            </w:r>
            <w:r>
              <w:rPr>
                <w:spacing w:val="14"/>
              </w:rPr>
              <w:t>万元以下的罚</w:t>
            </w:r>
            <w:r>
              <w:rPr>
                <w:spacing w:val="3"/>
              </w:rPr>
              <w:t>款；造成损失的，依法承担</w:t>
            </w:r>
            <w:r>
              <w:t>赔偿责任。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942"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75" w:line="189" w:lineRule="auto"/>
              <w:ind w:left="358"/>
              <w:rPr>
                <w:rFonts w:ascii="宋体" w:hAnsi="宋体" w:eastAsia="宋体" w:cs="宋体"/>
                <w:sz w:val="23"/>
                <w:szCs w:val="23"/>
              </w:rPr>
            </w:pPr>
            <w:r>
              <w:rPr>
                <w:rFonts w:ascii="宋体" w:hAnsi="宋体" w:eastAsia="宋体" w:cs="宋体"/>
                <w:spacing w:val="-2"/>
                <w:sz w:val="23"/>
                <w:szCs w:val="23"/>
              </w:rPr>
              <w:t>94</w:t>
            </w:r>
          </w:p>
        </w:tc>
        <w:tc>
          <w:tcPr>
            <w:tcW w:w="1431"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84" w:line="281" w:lineRule="auto"/>
              <w:ind w:left="118" w:right="109" w:firstLine="7"/>
              <w:jc w:val="both"/>
            </w:pPr>
            <w:r>
              <w:rPr>
                <w:spacing w:val="8"/>
              </w:rPr>
              <w:t>非法提供或</w:t>
            </w:r>
            <w:r>
              <w:rPr>
                <w:spacing w:val="9"/>
              </w:rPr>
              <w:t>者引进林木</w:t>
            </w:r>
            <w:r>
              <w:rPr>
                <w:spacing w:val="6"/>
              </w:rPr>
              <w:t>种质资源</w:t>
            </w:r>
          </w:p>
        </w:tc>
        <w:tc>
          <w:tcPr>
            <w:tcW w:w="4769" w:type="dxa"/>
            <w:vMerge w:val="restart"/>
            <w:tcBorders>
              <w:bottom w:val="nil"/>
            </w:tcBorders>
            <w:vAlign w:val="top"/>
          </w:tcPr>
          <w:p>
            <w:pPr>
              <w:pStyle w:val="6"/>
              <w:spacing w:before="113" w:line="235" w:lineRule="auto"/>
              <w:ind w:left="570"/>
            </w:pPr>
            <w:r>
              <w:rPr>
                <w:spacing w:val="12"/>
              </w:rPr>
              <w:t>《中华人民共和国种子法》</w:t>
            </w:r>
          </w:p>
          <w:p>
            <w:pPr>
              <w:pStyle w:val="6"/>
              <w:spacing w:before="67" w:line="284" w:lineRule="auto"/>
              <w:ind w:left="119" w:right="104" w:firstLine="488"/>
            </w:pPr>
            <w:r>
              <w:rPr>
                <w:spacing w:val="10"/>
              </w:rPr>
              <w:t>第十一条国家对种质资源享有主权。</w:t>
            </w:r>
            <w:r>
              <w:rPr>
                <w:spacing w:val="6"/>
              </w:rPr>
              <w:t>任何单位和个人向境外提供种质资源，或者</w:t>
            </w:r>
            <w:r>
              <w:rPr>
                <w:spacing w:val="8"/>
              </w:rPr>
              <w:t>与境外机构、个人开展合作研究利用种质资源的，应当报国务院农业农村、林业草原主管部门批准，并同时提交国家共享惠益的方案。国务院农业农村、林业草原主管部门可</w:t>
            </w:r>
            <w:r>
              <w:rPr>
                <w:spacing w:val="5"/>
              </w:rPr>
              <w:t>以委托省、自治区、直辖市人民政府农业农</w:t>
            </w:r>
            <w:r>
              <w:rPr>
                <w:spacing w:val="6"/>
              </w:rPr>
              <w:t>村、林业草原主管部门接收申请材料。国务</w:t>
            </w:r>
            <w:r>
              <w:rPr>
                <w:spacing w:val="8"/>
              </w:rPr>
              <w:t>院农业农村、林业草原主管部门应当将批准情况通报国务院生态环境主管部门。</w:t>
            </w:r>
          </w:p>
          <w:p>
            <w:pPr>
              <w:pStyle w:val="6"/>
              <w:spacing w:before="24" w:line="274" w:lineRule="auto"/>
              <w:ind w:left="117" w:right="103" w:firstLine="482"/>
            </w:pPr>
            <w:r>
              <w:rPr>
                <w:spacing w:val="6"/>
              </w:rPr>
              <w:t>从境外引进种质资源的，依照国务院农</w:t>
            </w:r>
            <w:r>
              <w:rPr>
                <w:spacing w:val="22"/>
              </w:rPr>
              <w:t>业农村、林业草原主管部门的有关规定办</w:t>
            </w:r>
            <w:r>
              <w:rPr>
                <w:spacing w:val="-7"/>
              </w:rPr>
              <w:t>理。</w:t>
            </w:r>
          </w:p>
          <w:p>
            <w:pPr>
              <w:pStyle w:val="6"/>
              <w:spacing w:before="48" w:line="268" w:lineRule="auto"/>
              <w:ind w:left="123" w:right="104" w:firstLine="484"/>
            </w:pPr>
            <w:r>
              <w:rPr>
                <w:spacing w:val="11"/>
              </w:rPr>
              <w:t>第八十一条违反本法第十一条规定，</w:t>
            </w:r>
            <w:r>
              <w:rPr>
                <w:spacing w:val="6"/>
              </w:rPr>
              <w:t>向境外提供或者从境外引进种质资源，或者</w:t>
            </w:r>
            <w:r>
              <w:rPr>
                <w:spacing w:val="8"/>
              </w:rPr>
              <w:t>与境外机构、个人开展合作研究利用种质资</w:t>
            </w:r>
            <w:r>
              <w:rPr>
                <w:spacing w:val="2"/>
              </w:rPr>
              <w:t>源的，由国务院或者省、自治区、直辖市人</w:t>
            </w:r>
            <w:r>
              <w:rPr>
                <w:spacing w:val="8"/>
              </w:rPr>
              <w:t>民政府的农业农村、林业草原主管部门没收</w:t>
            </w:r>
          </w:p>
        </w:tc>
        <w:tc>
          <w:tcPr>
            <w:tcW w:w="1469"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84" w:line="226" w:lineRule="auto"/>
              <w:ind w:left="275"/>
            </w:pPr>
            <w:r>
              <w:rPr>
                <w:spacing w:val="4"/>
              </w:rPr>
              <w:t>情节轻微</w:t>
            </w:r>
          </w:p>
        </w:tc>
        <w:tc>
          <w:tcPr>
            <w:tcW w:w="3223" w:type="dxa"/>
            <w:vAlign w:val="top"/>
          </w:tcPr>
          <w:p>
            <w:pPr>
              <w:pStyle w:val="6"/>
              <w:spacing w:before="313" w:line="283" w:lineRule="auto"/>
              <w:ind w:left="120" w:right="102" w:hanging="1"/>
              <w:jc w:val="both"/>
            </w:pPr>
            <w:r>
              <w:rPr>
                <w:spacing w:val="19"/>
              </w:rPr>
              <w:t>违法向境外提供或者从境外</w:t>
            </w:r>
            <w:r>
              <w:t>引进种质资源，或者与境外机构、个人开展合作研究利用种质资源，种质资源或违法所得</w:t>
            </w:r>
            <w:r>
              <w:rPr>
                <w:spacing w:val="1"/>
              </w:rPr>
              <w:t>不足</w:t>
            </w:r>
            <w:r>
              <w:rPr>
                <w:rFonts w:ascii="宋体" w:hAnsi="宋体" w:eastAsia="宋体" w:cs="宋体"/>
                <w:spacing w:val="1"/>
              </w:rPr>
              <w:t>5000</w:t>
            </w:r>
            <w:r>
              <w:rPr>
                <w:spacing w:val="1"/>
              </w:rPr>
              <w:t>元的</w:t>
            </w:r>
          </w:p>
        </w:tc>
        <w:tc>
          <w:tcPr>
            <w:tcW w:w="3031" w:type="dxa"/>
            <w:vAlign w:val="top"/>
          </w:tcPr>
          <w:p>
            <w:pPr>
              <w:pStyle w:val="6"/>
              <w:spacing w:before="115" w:line="271" w:lineRule="auto"/>
              <w:ind w:left="118" w:right="67" w:firstLine="33"/>
              <w:jc w:val="both"/>
            </w:pPr>
            <w:r>
              <w:rPr>
                <w:spacing w:val="3"/>
              </w:rPr>
              <w:t>由国务院或者省、自治区、</w:t>
            </w:r>
            <w:r>
              <w:rPr>
                <w:spacing w:val="24"/>
              </w:rPr>
              <w:t>直辖市人民政府的农业农</w:t>
            </w:r>
            <w:r>
              <w:rPr>
                <w:spacing w:val="3"/>
              </w:rPr>
              <w:t>村、林业草原主管部门没收种质资源和违法所得，并处</w:t>
            </w:r>
            <w:r>
              <w:rPr>
                <w:rFonts w:ascii="宋体" w:hAnsi="宋体" w:eastAsia="宋体" w:cs="宋体"/>
                <w:spacing w:val="2"/>
              </w:rPr>
              <w:t>2</w:t>
            </w:r>
            <w:r>
              <w:rPr>
                <w:spacing w:val="2"/>
              </w:rPr>
              <w:t>万元以上</w:t>
            </w:r>
            <w:r>
              <w:rPr>
                <w:rFonts w:ascii="宋体" w:hAnsi="宋体" w:eastAsia="宋体" w:cs="宋体"/>
                <w:spacing w:val="2"/>
              </w:rPr>
              <w:t>5</w:t>
            </w:r>
            <w:r>
              <w:rPr>
                <w:spacing w:val="2"/>
              </w:rPr>
              <w:t>万元以下的罚</w:t>
            </w:r>
            <w:r>
              <w:rPr>
                <w:spacing w:val="-7"/>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3"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75"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84" w:line="235" w:lineRule="auto"/>
              <w:ind w:left="275"/>
            </w:pPr>
            <w:r>
              <w:rPr>
                <w:spacing w:val="4"/>
              </w:rPr>
              <w:t>情节一般</w:t>
            </w:r>
          </w:p>
        </w:tc>
        <w:tc>
          <w:tcPr>
            <w:tcW w:w="3223" w:type="dxa"/>
            <w:vAlign w:val="top"/>
          </w:tcPr>
          <w:p>
            <w:pPr>
              <w:pStyle w:val="6"/>
              <w:spacing w:before="314" w:line="282" w:lineRule="auto"/>
              <w:ind w:left="119" w:right="102"/>
              <w:jc w:val="both"/>
            </w:pPr>
            <w:r>
              <w:rPr>
                <w:spacing w:val="19"/>
              </w:rPr>
              <w:t>违法向境外提供或者从境外</w:t>
            </w:r>
            <w:r>
              <w:t>引进种质资源，或者与境外机构、个人开展合作研究利用种质资源，种质资源或违法所得</w:t>
            </w:r>
            <w:r>
              <w:rPr>
                <w:spacing w:val="2"/>
              </w:rPr>
              <w:t>在</w:t>
            </w:r>
            <w:r>
              <w:rPr>
                <w:rFonts w:ascii="宋体" w:hAnsi="宋体" w:eastAsia="宋体" w:cs="宋体"/>
                <w:spacing w:val="2"/>
              </w:rPr>
              <w:t>5000</w:t>
            </w:r>
            <w:r>
              <w:rPr>
                <w:spacing w:val="2"/>
              </w:rPr>
              <w:t>元以上不到</w:t>
            </w:r>
            <w:r>
              <w:rPr>
                <w:rFonts w:ascii="宋体" w:hAnsi="宋体" w:eastAsia="宋体" w:cs="宋体"/>
                <w:spacing w:val="2"/>
              </w:rPr>
              <w:t>2</w:t>
            </w:r>
            <w:r>
              <w:rPr>
                <w:spacing w:val="2"/>
              </w:rPr>
              <w:t>万元的</w:t>
            </w:r>
          </w:p>
        </w:tc>
        <w:tc>
          <w:tcPr>
            <w:tcW w:w="3031" w:type="dxa"/>
            <w:vAlign w:val="top"/>
          </w:tcPr>
          <w:p>
            <w:pPr>
              <w:pStyle w:val="6"/>
              <w:spacing w:before="114" w:line="271" w:lineRule="auto"/>
              <w:ind w:left="120" w:right="67" w:firstLine="31"/>
              <w:jc w:val="both"/>
            </w:pPr>
            <w:r>
              <w:rPr>
                <w:spacing w:val="3"/>
              </w:rPr>
              <w:t>由国务院或者省、自治区、</w:t>
            </w:r>
            <w:r>
              <w:rPr>
                <w:spacing w:val="24"/>
              </w:rPr>
              <w:t>直辖市人民政府的农业农</w:t>
            </w:r>
            <w:r>
              <w:rPr>
                <w:spacing w:val="3"/>
              </w:rPr>
              <w:t>村、林业草原主管部门没收种质资源和违法所得，并处</w:t>
            </w:r>
            <w:r>
              <w:rPr>
                <w:rFonts w:ascii="宋体" w:hAnsi="宋体" w:eastAsia="宋体" w:cs="宋体"/>
                <w:spacing w:val="6"/>
              </w:rPr>
              <w:t>5</w:t>
            </w:r>
            <w:r>
              <w:rPr>
                <w:spacing w:val="6"/>
              </w:rPr>
              <w:t>万元以上</w:t>
            </w:r>
            <w:r>
              <w:rPr>
                <w:rFonts w:ascii="宋体" w:hAnsi="宋体" w:eastAsia="宋体" w:cs="宋体"/>
                <w:spacing w:val="6"/>
              </w:rPr>
              <w:t>10</w:t>
            </w:r>
            <w:r>
              <w:rPr>
                <w:spacing w:val="6"/>
              </w:rPr>
              <w:t>万元以下的</w:t>
            </w:r>
            <w:r>
              <w:rPr>
                <w:spacing w:val="-4"/>
              </w:rPr>
              <w:t>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6"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84" w:line="235" w:lineRule="auto"/>
              <w:ind w:left="275"/>
            </w:pPr>
            <w:r>
              <w:rPr>
                <w:spacing w:val="4"/>
              </w:rPr>
              <w:t>情节严重</w:t>
            </w:r>
          </w:p>
        </w:tc>
        <w:tc>
          <w:tcPr>
            <w:tcW w:w="3223" w:type="dxa"/>
            <w:vAlign w:val="top"/>
          </w:tcPr>
          <w:p>
            <w:pPr>
              <w:pStyle w:val="6"/>
              <w:spacing w:before="309" w:line="283" w:lineRule="auto"/>
              <w:ind w:left="119" w:right="102"/>
              <w:jc w:val="both"/>
            </w:pPr>
            <w:r>
              <w:rPr>
                <w:spacing w:val="19"/>
              </w:rPr>
              <w:t>违法向境外提供或者从境外</w:t>
            </w:r>
            <w:r>
              <w:t>引进种质资源，或者与境外机构、个人开展合作研究利用种质资源，种质资源或违法所得</w:t>
            </w:r>
            <w:r>
              <w:rPr>
                <w:spacing w:val="-3"/>
              </w:rPr>
              <w:t>在</w:t>
            </w:r>
            <w:r>
              <w:rPr>
                <w:rFonts w:ascii="宋体" w:hAnsi="宋体" w:eastAsia="宋体" w:cs="宋体"/>
                <w:spacing w:val="-3"/>
              </w:rPr>
              <w:t>2</w:t>
            </w:r>
            <w:r>
              <w:rPr>
                <w:spacing w:val="-3"/>
              </w:rPr>
              <w:t>万元以上，尚不构成犯罪</w:t>
            </w:r>
            <w:r>
              <w:t>的</w:t>
            </w:r>
          </w:p>
        </w:tc>
        <w:tc>
          <w:tcPr>
            <w:tcW w:w="3031" w:type="dxa"/>
            <w:vAlign w:val="top"/>
          </w:tcPr>
          <w:p>
            <w:pPr>
              <w:pStyle w:val="6"/>
              <w:spacing w:before="309" w:line="283" w:lineRule="auto"/>
              <w:ind w:left="122" w:right="67" w:firstLine="29"/>
              <w:jc w:val="both"/>
            </w:pPr>
            <w:r>
              <w:rPr>
                <w:spacing w:val="3"/>
              </w:rPr>
              <w:t>由国务院或者省、自治区、</w:t>
            </w:r>
            <w:r>
              <w:rPr>
                <w:spacing w:val="24"/>
              </w:rPr>
              <w:t>直辖市人民政府的农业农</w:t>
            </w:r>
            <w:r>
              <w:rPr>
                <w:spacing w:val="3"/>
              </w:rPr>
              <w:t>村、林业草原主管部门没收种质资源和违法所得，并处</w:t>
            </w:r>
            <w:r>
              <w:rPr>
                <w:rFonts w:ascii="宋体" w:hAnsi="宋体" w:eastAsia="宋体" w:cs="宋体"/>
                <w:spacing w:val="2"/>
              </w:rPr>
              <w:t>10</w:t>
            </w:r>
            <w:r>
              <w:rPr>
                <w:spacing w:val="2"/>
              </w:rPr>
              <w:t>万元以上</w:t>
            </w:r>
            <w:r>
              <w:rPr>
                <w:rFonts w:ascii="宋体" w:hAnsi="宋体" w:eastAsia="宋体" w:cs="宋体"/>
                <w:spacing w:val="2"/>
              </w:rPr>
              <w:t>20</w:t>
            </w:r>
            <w:r>
              <w:rPr>
                <w:spacing w:val="2"/>
              </w:rPr>
              <w:t>万元以下的</w:t>
            </w:r>
            <w:r>
              <w:rPr>
                <w:spacing w:val="-4"/>
              </w:rPr>
              <w:t>罚款。</w:t>
            </w:r>
          </w:p>
        </w:tc>
      </w:tr>
    </w:tbl>
    <w:p>
      <w:pPr>
        <w:rPr>
          <w:rFonts w:ascii="Arial"/>
          <w:sz w:val="21"/>
        </w:rPr>
      </w:pPr>
    </w:p>
    <w:p>
      <w:pPr>
        <w:rPr>
          <w:rFonts w:ascii="Arial" w:hAnsi="Arial" w:eastAsia="Arial" w:cs="Arial"/>
          <w:sz w:val="21"/>
          <w:szCs w:val="21"/>
        </w:rPr>
        <w:sectPr>
          <w:footerReference r:id="rId96"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8"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118" w:line="279" w:lineRule="auto"/>
              <w:ind w:left="128" w:right="104" w:hanging="7"/>
            </w:pPr>
            <w:r>
              <w:rPr>
                <w:spacing w:val="8"/>
              </w:rPr>
              <w:t>种质资源和违法所得，并处二万元以上二十</w:t>
            </w:r>
            <w:r>
              <w:rPr>
                <w:spacing w:val="2"/>
              </w:rPr>
              <w:t>万元以下罚款。</w:t>
            </w:r>
          </w:p>
          <w:p>
            <w:pPr>
              <w:pStyle w:val="6"/>
              <w:spacing w:before="18" w:line="268" w:lineRule="auto"/>
              <w:ind w:left="121" w:right="12" w:firstLine="477"/>
              <w:jc w:val="both"/>
            </w:pPr>
            <w:r>
              <w:rPr>
                <w:spacing w:val="8"/>
              </w:rPr>
              <w:t>未取得农业农村、林业草原主管部门的批准文件携带、运输种质资源出境的，海关</w:t>
            </w:r>
            <w:r>
              <w:rPr>
                <w:spacing w:val="1"/>
              </w:rPr>
              <w:t>应当将该种质资源扣留，并移送省、自治区、</w:t>
            </w:r>
            <w:r>
              <w:rPr>
                <w:spacing w:val="8"/>
              </w:rPr>
              <w:t>直辖市人民政府农业农村、林业草原主管部</w:t>
            </w:r>
            <w:r>
              <w:rPr>
                <w:spacing w:val="-2"/>
              </w:rPr>
              <w:t>门处理。</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42" w:type="dxa"/>
            <w:vMerge w:val="restart"/>
            <w:tcBorders>
              <w:bottom w:val="nil"/>
            </w:tcBorders>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75" w:line="189" w:lineRule="auto"/>
              <w:ind w:left="358"/>
              <w:rPr>
                <w:rFonts w:ascii="宋体" w:hAnsi="宋体" w:eastAsia="宋体" w:cs="宋体"/>
                <w:sz w:val="23"/>
                <w:szCs w:val="23"/>
              </w:rPr>
            </w:pPr>
            <w:r>
              <w:rPr>
                <w:rFonts w:ascii="宋体" w:hAnsi="宋体" w:eastAsia="宋体" w:cs="宋体"/>
                <w:spacing w:val="-2"/>
                <w:sz w:val="23"/>
                <w:szCs w:val="23"/>
              </w:rPr>
              <w:t>95</w:t>
            </w:r>
          </w:p>
        </w:tc>
        <w:tc>
          <w:tcPr>
            <w:tcW w:w="1431"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84" w:line="280" w:lineRule="auto"/>
              <w:ind w:left="116" w:right="109" w:firstLine="9"/>
            </w:pPr>
            <w:r>
              <w:rPr>
                <w:spacing w:val="2"/>
              </w:rPr>
              <w:t>非法推广、</w:t>
            </w:r>
            <w:r>
              <w:rPr>
                <w:spacing w:val="10"/>
              </w:rPr>
              <w:t>销售所谓林</w:t>
            </w:r>
            <w:r>
              <w:rPr>
                <w:spacing w:val="5"/>
              </w:rPr>
              <w:t>木良种</w:t>
            </w:r>
          </w:p>
        </w:tc>
        <w:tc>
          <w:tcPr>
            <w:tcW w:w="4769" w:type="dxa"/>
            <w:vMerge w:val="restart"/>
            <w:tcBorders>
              <w:bottom w:val="nil"/>
            </w:tcBorders>
            <w:vAlign w:val="top"/>
          </w:tcPr>
          <w:p>
            <w:pPr>
              <w:pStyle w:val="6"/>
              <w:spacing w:before="115" w:line="235" w:lineRule="auto"/>
              <w:ind w:left="570"/>
            </w:pPr>
            <w:r>
              <w:rPr>
                <w:spacing w:val="12"/>
              </w:rPr>
              <w:t>《中华人民共和国种子法》</w:t>
            </w:r>
          </w:p>
          <w:p>
            <w:pPr>
              <w:pStyle w:val="6"/>
              <w:spacing w:before="69" w:line="282" w:lineRule="auto"/>
              <w:ind w:left="115" w:right="103" w:firstLine="492"/>
            </w:pPr>
            <w:r>
              <w:rPr>
                <w:spacing w:val="12"/>
              </w:rPr>
              <w:t>第二十一条审定通过的农作物品种和</w:t>
            </w:r>
            <w:r>
              <w:rPr>
                <w:spacing w:val="22"/>
              </w:rPr>
              <w:t>林木良种出现不可克服的严重缺陷等情形</w:t>
            </w:r>
            <w:r>
              <w:rPr>
                <w:spacing w:val="9"/>
              </w:rPr>
              <w:t>不宜继续推广、销售的，经原审定委员会审</w:t>
            </w:r>
            <w:r>
              <w:rPr>
                <w:spacing w:val="4"/>
              </w:rPr>
              <w:t>核确认后，撤销审定，由原公告部门发布公</w:t>
            </w:r>
            <w:r>
              <w:rPr>
                <w:spacing w:val="5"/>
              </w:rPr>
              <w:t>告，停止推广、销售。</w:t>
            </w:r>
          </w:p>
          <w:p>
            <w:pPr>
              <w:pStyle w:val="6"/>
              <w:spacing w:before="23" w:line="276" w:lineRule="auto"/>
              <w:ind w:left="123" w:right="104" w:firstLine="484"/>
            </w:pPr>
            <w:r>
              <w:rPr>
                <w:spacing w:val="13"/>
              </w:rPr>
              <w:t>第二十三条应当审定的农作物品种未</w:t>
            </w:r>
            <w:r>
              <w:rPr>
                <w:spacing w:val="4"/>
              </w:rPr>
              <w:t>经审定的，不得发布广告、推广、销售。</w:t>
            </w:r>
          </w:p>
          <w:p>
            <w:pPr>
              <w:pStyle w:val="6"/>
              <w:spacing w:before="28" w:line="279" w:lineRule="auto"/>
              <w:ind w:left="124" w:right="104" w:firstLine="479"/>
            </w:pPr>
            <w:r>
              <w:rPr>
                <w:spacing w:val="8"/>
              </w:rPr>
              <w:t>应当审定的林木品种未经审定通过的，</w:t>
            </w:r>
            <w:r>
              <w:rPr>
                <w:spacing w:val="6"/>
              </w:rPr>
              <w:t>不得作为良种推广、销售，但生产确需使用</w:t>
            </w:r>
            <w:r>
              <w:rPr>
                <w:spacing w:val="7"/>
              </w:rPr>
              <w:t>的，应当经林木品种审定委员会认定。</w:t>
            </w:r>
          </w:p>
          <w:p>
            <w:pPr>
              <w:pStyle w:val="6"/>
              <w:spacing w:before="25" w:line="280" w:lineRule="auto"/>
              <w:ind w:left="118" w:right="104" w:firstLine="485"/>
            </w:pPr>
            <w:r>
              <w:rPr>
                <w:spacing w:val="8"/>
              </w:rPr>
              <w:t>应当登记的农作物品种未经登记的，不</w:t>
            </w:r>
            <w:r>
              <w:rPr>
                <w:spacing w:val="9"/>
              </w:rPr>
              <w:t>得发布广告、推广，不得以登记品种的名义</w:t>
            </w:r>
            <w:r>
              <w:rPr>
                <w:spacing w:val="-4"/>
              </w:rPr>
              <w:t>销售。</w:t>
            </w:r>
          </w:p>
          <w:p>
            <w:pPr>
              <w:pStyle w:val="6"/>
              <w:spacing w:before="23" w:line="199" w:lineRule="auto"/>
              <w:ind w:left="607"/>
            </w:pPr>
            <w:r>
              <w:rPr>
                <w:spacing w:val="14"/>
              </w:rPr>
              <w:t>第七十七条第一款第二项、第三项违</w:t>
            </w:r>
          </w:p>
        </w:tc>
        <w:tc>
          <w:tcPr>
            <w:tcW w:w="1469" w:type="dxa"/>
            <w:vAlign w:val="top"/>
          </w:tcPr>
          <w:p>
            <w:pPr>
              <w:spacing w:line="426" w:lineRule="auto"/>
              <w:rPr>
                <w:rFonts w:ascii="Arial"/>
                <w:sz w:val="21"/>
              </w:rPr>
            </w:pPr>
          </w:p>
          <w:p>
            <w:pPr>
              <w:pStyle w:val="6"/>
              <w:spacing w:before="84" w:line="226" w:lineRule="auto"/>
              <w:ind w:left="275"/>
            </w:pPr>
            <w:r>
              <w:rPr>
                <w:spacing w:val="4"/>
              </w:rPr>
              <w:t>情节轻微</w:t>
            </w:r>
          </w:p>
        </w:tc>
        <w:tc>
          <w:tcPr>
            <w:tcW w:w="3223" w:type="dxa"/>
            <w:vAlign w:val="top"/>
          </w:tcPr>
          <w:p>
            <w:pPr>
              <w:spacing w:line="426" w:lineRule="auto"/>
              <w:rPr>
                <w:rFonts w:ascii="Arial"/>
                <w:sz w:val="21"/>
              </w:rPr>
            </w:pPr>
          </w:p>
          <w:p>
            <w:pPr>
              <w:pStyle w:val="6"/>
              <w:spacing w:before="84" w:line="239" w:lineRule="auto"/>
              <w:ind w:left="119"/>
            </w:pPr>
            <w:r>
              <w:rPr>
                <w:spacing w:val="4"/>
              </w:rPr>
              <w:t>违法所得不到</w:t>
            </w:r>
            <w:r>
              <w:rPr>
                <w:rFonts w:ascii="宋体" w:hAnsi="宋体" w:eastAsia="宋体" w:cs="宋体"/>
                <w:spacing w:val="4"/>
              </w:rPr>
              <w:t>5000</w:t>
            </w:r>
            <w:r>
              <w:rPr>
                <w:spacing w:val="4"/>
              </w:rPr>
              <w:t>元的</w:t>
            </w:r>
          </w:p>
        </w:tc>
        <w:tc>
          <w:tcPr>
            <w:tcW w:w="3031" w:type="dxa"/>
            <w:vAlign w:val="top"/>
          </w:tcPr>
          <w:p>
            <w:pPr>
              <w:pStyle w:val="6"/>
              <w:spacing w:before="113" w:line="257" w:lineRule="auto"/>
              <w:ind w:left="130" w:right="106" w:hanging="3"/>
              <w:jc w:val="both"/>
            </w:pPr>
            <w:r>
              <w:rPr>
                <w:spacing w:val="2"/>
              </w:rPr>
              <w:t>责令停止违法行为，没收违</w:t>
            </w:r>
            <w:r>
              <w:rPr>
                <w:spacing w:val="-2"/>
              </w:rPr>
              <w:t>法所得和种子，并处</w:t>
            </w:r>
            <w:r>
              <w:rPr>
                <w:rFonts w:ascii="宋体" w:hAnsi="宋体" w:eastAsia="宋体" w:cs="宋体"/>
                <w:spacing w:val="-2"/>
              </w:rPr>
              <w:t>2</w:t>
            </w:r>
            <w:r>
              <w:rPr>
                <w:spacing w:val="-2"/>
              </w:rPr>
              <w:t>万元</w:t>
            </w:r>
            <w:r>
              <w:rPr>
                <w:spacing w:val="2"/>
              </w:rPr>
              <w:t>以上</w:t>
            </w:r>
            <w:r>
              <w:rPr>
                <w:rFonts w:ascii="宋体" w:hAnsi="宋体" w:eastAsia="宋体" w:cs="宋体"/>
                <w:spacing w:val="2"/>
              </w:rPr>
              <w:t>5</w:t>
            </w:r>
            <w:r>
              <w:rPr>
                <w:spacing w:val="2"/>
              </w:rPr>
              <w:t>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430" w:lineRule="auto"/>
              <w:rPr>
                <w:rFonts w:ascii="Arial"/>
                <w:sz w:val="21"/>
              </w:rPr>
            </w:pPr>
          </w:p>
          <w:p>
            <w:pPr>
              <w:pStyle w:val="6"/>
              <w:spacing w:before="84" w:line="235" w:lineRule="auto"/>
              <w:ind w:left="275"/>
            </w:pPr>
            <w:r>
              <w:rPr>
                <w:spacing w:val="4"/>
              </w:rPr>
              <w:t>情节一般</w:t>
            </w:r>
          </w:p>
        </w:tc>
        <w:tc>
          <w:tcPr>
            <w:tcW w:w="3223" w:type="dxa"/>
            <w:vAlign w:val="top"/>
          </w:tcPr>
          <w:p>
            <w:pPr>
              <w:pStyle w:val="6"/>
              <w:spacing w:before="314" w:line="235" w:lineRule="auto"/>
              <w:ind w:left="119"/>
            </w:pPr>
            <w:r>
              <w:rPr>
                <w:spacing w:val="5"/>
              </w:rPr>
              <w:t>违法所得在</w:t>
            </w:r>
            <w:r>
              <w:rPr>
                <w:rFonts w:ascii="宋体" w:hAnsi="宋体" w:eastAsia="宋体" w:cs="宋体"/>
                <w:spacing w:val="5"/>
              </w:rPr>
              <w:t>5000</w:t>
            </w:r>
            <w:r>
              <w:rPr>
                <w:spacing w:val="5"/>
              </w:rPr>
              <w:t>元以上不到</w:t>
            </w:r>
          </w:p>
          <w:p>
            <w:pPr>
              <w:pStyle w:val="6"/>
              <w:spacing w:before="72" w:line="239" w:lineRule="auto"/>
              <w:ind w:left="118"/>
            </w:pPr>
            <w:r>
              <w:rPr>
                <w:rFonts w:ascii="宋体" w:hAnsi="宋体" w:eastAsia="宋体" w:cs="宋体"/>
                <w:spacing w:val="-1"/>
              </w:rPr>
              <w:t>2</w:t>
            </w:r>
            <w:r>
              <w:rPr>
                <w:spacing w:val="-1"/>
              </w:rPr>
              <w:t>万元的</w:t>
            </w:r>
          </w:p>
        </w:tc>
        <w:tc>
          <w:tcPr>
            <w:tcW w:w="3031" w:type="dxa"/>
            <w:vAlign w:val="top"/>
          </w:tcPr>
          <w:p>
            <w:pPr>
              <w:pStyle w:val="6"/>
              <w:spacing w:before="117" w:line="256" w:lineRule="auto"/>
              <w:ind w:left="130" w:right="106" w:hanging="3"/>
              <w:jc w:val="both"/>
            </w:pPr>
            <w:r>
              <w:rPr>
                <w:spacing w:val="2"/>
              </w:rPr>
              <w:t>责令停止违法行为，没收违</w:t>
            </w:r>
            <w:r>
              <w:rPr>
                <w:spacing w:val="-2"/>
              </w:rPr>
              <w:t>法所得和种子，并处</w:t>
            </w:r>
            <w:r>
              <w:rPr>
                <w:rFonts w:ascii="宋体" w:hAnsi="宋体" w:eastAsia="宋体" w:cs="宋体"/>
                <w:spacing w:val="-2"/>
              </w:rPr>
              <w:t>5</w:t>
            </w:r>
            <w:r>
              <w:rPr>
                <w:spacing w:val="-2"/>
              </w:rPr>
              <w:t>万元</w:t>
            </w:r>
            <w:r>
              <w:rPr>
                <w:spacing w:val="-1"/>
              </w:rPr>
              <w:t>以上</w:t>
            </w:r>
            <w:r>
              <w:rPr>
                <w:rFonts w:ascii="宋体" w:hAnsi="宋体" w:eastAsia="宋体" w:cs="宋体"/>
                <w:spacing w:val="-1"/>
              </w:rPr>
              <w:t>10</w:t>
            </w:r>
            <w:r>
              <w:rPr>
                <w:spacing w:val="-1"/>
              </w:rPr>
              <w:t>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6"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84" w:line="235" w:lineRule="auto"/>
              <w:ind w:left="275"/>
            </w:pPr>
            <w:r>
              <w:rPr>
                <w:spacing w:val="4"/>
              </w:rPr>
              <w:t>情节严重</w:t>
            </w:r>
          </w:p>
        </w:tc>
        <w:tc>
          <w:tcPr>
            <w:tcW w:w="3223" w:type="dxa"/>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3" w:lineRule="auto"/>
              <w:rPr>
                <w:rFonts w:ascii="Arial"/>
                <w:sz w:val="21"/>
              </w:rPr>
            </w:pPr>
          </w:p>
          <w:p>
            <w:pPr>
              <w:spacing w:line="283" w:lineRule="auto"/>
              <w:rPr>
                <w:rFonts w:ascii="Arial"/>
                <w:sz w:val="21"/>
              </w:rPr>
            </w:pPr>
          </w:p>
          <w:p>
            <w:pPr>
              <w:pStyle w:val="6"/>
              <w:spacing w:before="84" w:line="278" w:lineRule="auto"/>
              <w:ind w:left="120" w:right="104" w:hanging="1"/>
            </w:pPr>
            <w:r>
              <w:rPr>
                <w:spacing w:val="-3"/>
              </w:rPr>
              <w:t>违法所得在</w:t>
            </w:r>
            <w:r>
              <w:rPr>
                <w:rFonts w:ascii="宋体" w:hAnsi="宋体" w:eastAsia="宋体" w:cs="宋体"/>
                <w:spacing w:val="-3"/>
              </w:rPr>
              <w:t>2</w:t>
            </w:r>
            <w:r>
              <w:rPr>
                <w:spacing w:val="-3"/>
              </w:rPr>
              <w:t>万元以上，尚不</w:t>
            </w:r>
            <w:r>
              <w:rPr>
                <w:spacing w:val="6"/>
              </w:rPr>
              <w:t>构成犯罪的</w:t>
            </w:r>
          </w:p>
        </w:tc>
        <w:tc>
          <w:tcPr>
            <w:tcW w:w="3031" w:type="dxa"/>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85" w:line="281" w:lineRule="auto"/>
              <w:ind w:left="125" w:right="106" w:firstLine="2"/>
              <w:jc w:val="both"/>
            </w:pPr>
            <w:r>
              <w:rPr>
                <w:spacing w:val="2"/>
              </w:rPr>
              <w:t>责令停止违法行为，没收违</w:t>
            </w:r>
            <w:r>
              <w:rPr>
                <w:spacing w:val="5"/>
              </w:rPr>
              <w:t>法所得和种子，并处</w:t>
            </w:r>
            <w:r>
              <w:rPr>
                <w:rFonts w:ascii="宋体" w:hAnsi="宋体" w:eastAsia="宋体" w:cs="宋体"/>
                <w:spacing w:val="5"/>
              </w:rPr>
              <w:t>10</w:t>
            </w:r>
            <w:r>
              <w:rPr>
                <w:spacing w:val="5"/>
              </w:rPr>
              <w:t>万</w:t>
            </w:r>
            <w:r>
              <w:rPr>
                <w:spacing w:val="3"/>
              </w:rPr>
              <w:t>元以上</w:t>
            </w:r>
            <w:r>
              <w:rPr>
                <w:rFonts w:ascii="宋体" w:hAnsi="宋体" w:eastAsia="宋体" w:cs="宋体"/>
                <w:spacing w:val="3"/>
              </w:rPr>
              <w:t>20</w:t>
            </w:r>
            <w:r>
              <w:rPr>
                <w:spacing w:val="3"/>
              </w:rPr>
              <w:t>万元以下罚款。</w:t>
            </w:r>
          </w:p>
        </w:tc>
      </w:tr>
    </w:tbl>
    <w:p>
      <w:pPr>
        <w:rPr>
          <w:rFonts w:ascii="Arial"/>
          <w:sz w:val="21"/>
        </w:rPr>
      </w:pPr>
    </w:p>
    <w:p>
      <w:pPr>
        <w:rPr>
          <w:rFonts w:ascii="Arial" w:hAnsi="Arial" w:eastAsia="Arial" w:cs="Arial"/>
          <w:sz w:val="21"/>
          <w:szCs w:val="21"/>
        </w:rPr>
        <w:sectPr>
          <w:footerReference r:id="rId97"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8"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114" w:line="275" w:lineRule="auto"/>
              <w:ind w:left="118" w:right="104" w:firstLine="2"/>
              <w:jc w:val="both"/>
            </w:pPr>
            <w:r>
              <w:rPr>
                <w:spacing w:val="8"/>
              </w:rPr>
              <w:t>反本法第二十一条、第二十二条、第二十三</w:t>
            </w:r>
            <w:r>
              <w:rPr>
                <w:spacing w:val="6"/>
              </w:rPr>
              <w:t>条规定，有下列行为之一的，由县级以上人</w:t>
            </w:r>
            <w:r>
              <w:rPr>
                <w:spacing w:val="9"/>
              </w:rPr>
              <w:t>民政府农业农村、林业草原主管部门责令停</w:t>
            </w:r>
            <w:r>
              <w:rPr>
                <w:spacing w:val="8"/>
              </w:rPr>
              <w:t>止违法行为，没收违法所得和种子，并处二</w:t>
            </w:r>
            <w:r>
              <w:rPr>
                <w:spacing w:val="7"/>
              </w:rPr>
              <w:t>万元以上二十万元以下罚款</w:t>
            </w:r>
            <w:r>
              <w:rPr>
                <w:spacing w:val="25"/>
              </w:rPr>
              <w:t>：（</w:t>
            </w:r>
            <w:r>
              <w:rPr>
                <w:spacing w:val="7"/>
              </w:rPr>
              <w:t>二）作为良</w:t>
            </w:r>
            <w:r>
              <w:rPr>
                <w:spacing w:val="9"/>
              </w:rPr>
              <w:t>种推广、销售应当审定未经审定的林木品种</w:t>
            </w:r>
            <w:r>
              <w:rPr>
                <w:spacing w:val="7"/>
              </w:rPr>
              <w:t>的</w:t>
            </w:r>
            <w:r>
              <w:rPr>
                <w:spacing w:val="4"/>
              </w:rPr>
              <w:t>；（</w:t>
            </w:r>
            <w:r>
              <w:rPr>
                <w:spacing w:val="7"/>
              </w:rPr>
              <w:t>三）推广、销售应当停止推广、销售</w:t>
            </w:r>
            <w:r>
              <w:rPr>
                <w:spacing w:val="8"/>
              </w:rPr>
              <w:t>的农作物品种或者林木良种的。</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942" w:type="dxa"/>
            <w:vMerge w:val="restart"/>
            <w:tcBorders>
              <w:bottom w:val="nil"/>
            </w:tcBorders>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74" w:line="189" w:lineRule="auto"/>
              <w:ind w:left="358"/>
              <w:rPr>
                <w:rFonts w:ascii="宋体" w:hAnsi="宋体" w:eastAsia="宋体" w:cs="宋体"/>
                <w:sz w:val="23"/>
                <w:szCs w:val="23"/>
              </w:rPr>
            </w:pPr>
            <w:r>
              <w:rPr>
                <w:rFonts w:ascii="宋体" w:hAnsi="宋体" w:eastAsia="宋体" w:cs="宋体"/>
                <w:spacing w:val="-2"/>
                <w:sz w:val="23"/>
                <w:szCs w:val="23"/>
              </w:rPr>
              <w:t>96</w:t>
            </w:r>
          </w:p>
        </w:tc>
        <w:tc>
          <w:tcPr>
            <w:tcW w:w="1431"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84" w:line="277" w:lineRule="auto"/>
              <w:ind w:left="129" w:right="109" w:hanging="3"/>
            </w:pPr>
            <w:r>
              <w:rPr>
                <w:spacing w:val="8"/>
              </w:rPr>
              <w:t>非法生产经</w:t>
            </w:r>
            <w:r>
              <w:rPr>
                <w:spacing w:val="4"/>
              </w:rPr>
              <w:t>营林木种子</w:t>
            </w:r>
          </w:p>
        </w:tc>
        <w:tc>
          <w:tcPr>
            <w:tcW w:w="4769" w:type="dxa"/>
            <w:vMerge w:val="restart"/>
            <w:tcBorders>
              <w:bottom w:val="nil"/>
            </w:tcBorders>
            <w:vAlign w:val="top"/>
          </w:tcPr>
          <w:p>
            <w:pPr>
              <w:pStyle w:val="6"/>
              <w:spacing w:before="125" w:line="235" w:lineRule="auto"/>
              <w:ind w:left="570"/>
            </w:pPr>
            <w:r>
              <w:rPr>
                <w:spacing w:val="12"/>
              </w:rPr>
              <w:t>《中华人民共和国种子法》</w:t>
            </w:r>
          </w:p>
          <w:p>
            <w:pPr>
              <w:pStyle w:val="6"/>
              <w:spacing w:before="67" w:line="283" w:lineRule="auto"/>
              <w:ind w:left="122" w:right="104" w:firstLine="485"/>
            </w:pPr>
            <w:r>
              <w:rPr>
                <w:spacing w:val="11"/>
              </w:rPr>
              <w:t>第三十二条申请取得种子生产经营许</w:t>
            </w:r>
            <w:r>
              <w:rPr>
                <w:spacing w:val="8"/>
              </w:rPr>
              <w:t>可证的，应当具有与种子生产经营相适应的</w:t>
            </w:r>
            <w:r>
              <w:rPr>
                <w:spacing w:val="6"/>
              </w:rPr>
              <w:t>生产经营设施、设备及专业技术人员，以及</w:t>
            </w:r>
            <w:r>
              <w:rPr>
                <w:spacing w:val="8"/>
              </w:rPr>
              <w:t>法规和国务院农业农村、林业草原主管部门</w:t>
            </w:r>
            <w:r>
              <w:rPr>
                <w:spacing w:val="3"/>
              </w:rPr>
              <w:t>规定的其他条件。</w:t>
            </w:r>
          </w:p>
          <w:p>
            <w:pPr>
              <w:pStyle w:val="6"/>
              <w:spacing w:before="22" w:line="281" w:lineRule="auto"/>
              <w:ind w:left="117" w:right="103" w:firstLine="482"/>
              <w:jc w:val="both"/>
            </w:pPr>
            <w:r>
              <w:rPr>
                <w:spacing w:val="6"/>
              </w:rPr>
              <w:t>从事种子生产的，还应当同时具有繁殖种子的隔离和培育条件，具有无检疫性有害</w:t>
            </w:r>
            <w:r>
              <w:rPr>
                <w:spacing w:val="22"/>
              </w:rPr>
              <w:t>生物的种子生产地点或者县级以上</w:t>
            </w:r>
            <w:r>
              <w:rPr>
                <w:rFonts w:hint="eastAsia"/>
                <w:spacing w:val="22"/>
                <w:lang w:eastAsia="zh-CN"/>
              </w:rPr>
              <w:t>人民政府</w:t>
            </w:r>
            <w:r>
              <w:rPr>
                <w:spacing w:val="8"/>
              </w:rPr>
              <w:t>林业草原主管部门确定的采种林。</w:t>
            </w:r>
          </w:p>
          <w:p>
            <w:pPr>
              <w:pStyle w:val="6"/>
              <w:spacing w:before="21" w:line="281" w:lineRule="auto"/>
              <w:ind w:left="119" w:right="104" w:firstLine="517"/>
              <w:jc w:val="both"/>
            </w:pPr>
            <w:r>
              <w:rPr>
                <w:spacing w:val="21"/>
              </w:rPr>
              <w:t>申请领取具有植物新品种权的种子生</w:t>
            </w:r>
            <w:r>
              <w:rPr>
                <w:spacing w:val="8"/>
              </w:rPr>
              <w:t>产经营许可证的，应当征得植物新品种所有</w:t>
            </w:r>
            <w:r>
              <w:rPr>
                <w:spacing w:val="4"/>
              </w:rPr>
              <w:t>人的书面同意。</w:t>
            </w:r>
          </w:p>
          <w:p>
            <w:pPr>
              <w:pStyle w:val="6"/>
              <w:spacing w:before="17" w:line="207" w:lineRule="auto"/>
              <w:ind w:left="607"/>
            </w:pPr>
            <w:r>
              <w:rPr>
                <w:spacing w:val="26"/>
              </w:rPr>
              <w:t>第三十三条第三款除本法另有规定</w:t>
            </w:r>
          </w:p>
        </w:tc>
        <w:tc>
          <w:tcPr>
            <w:tcW w:w="1469"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85" w:line="226" w:lineRule="auto"/>
              <w:ind w:left="275"/>
            </w:pPr>
            <w:r>
              <w:rPr>
                <w:spacing w:val="4"/>
              </w:rPr>
              <w:t>情节轻微</w:t>
            </w:r>
          </w:p>
        </w:tc>
        <w:tc>
          <w:tcPr>
            <w:tcW w:w="3223" w:type="dxa"/>
            <w:vAlign w:val="top"/>
          </w:tcPr>
          <w:p>
            <w:pPr>
              <w:spacing w:line="312" w:lineRule="auto"/>
              <w:rPr>
                <w:rFonts w:ascii="Arial"/>
                <w:sz w:val="21"/>
              </w:rPr>
            </w:pPr>
          </w:p>
          <w:p>
            <w:pPr>
              <w:spacing w:line="313" w:lineRule="auto"/>
              <w:rPr>
                <w:rFonts w:ascii="Arial"/>
                <w:sz w:val="21"/>
              </w:rPr>
            </w:pPr>
          </w:p>
          <w:p>
            <w:pPr>
              <w:pStyle w:val="6"/>
              <w:spacing w:before="84" w:line="280" w:lineRule="auto"/>
              <w:ind w:left="126" w:right="104" w:hanging="7"/>
            </w:pPr>
            <w:r>
              <w:t>违法生产、经营种子货值金额</w:t>
            </w:r>
            <w:r>
              <w:rPr>
                <w:spacing w:val="-3"/>
              </w:rPr>
              <w:t>不足</w:t>
            </w:r>
            <w:r>
              <w:rPr>
                <w:rFonts w:ascii="宋体" w:hAnsi="宋体" w:eastAsia="宋体" w:cs="宋体"/>
                <w:spacing w:val="-3"/>
              </w:rPr>
              <w:t>1</w:t>
            </w:r>
            <w:r>
              <w:rPr>
                <w:spacing w:val="-3"/>
              </w:rPr>
              <w:t>万元的</w:t>
            </w:r>
          </w:p>
        </w:tc>
        <w:tc>
          <w:tcPr>
            <w:tcW w:w="3031" w:type="dxa"/>
            <w:vAlign w:val="top"/>
          </w:tcPr>
          <w:p>
            <w:pPr>
              <w:pStyle w:val="6"/>
              <w:spacing w:before="115" w:line="268" w:lineRule="auto"/>
              <w:ind w:left="117" w:right="106" w:firstLine="34"/>
              <w:jc w:val="both"/>
            </w:pPr>
            <w:r>
              <w:rPr>
                <w:spacing w:val="21"/>
              </w:rPr>
              <w:t>由县级以上人民政府农业</w:t>
            </w:r>
            <w:r>
              <w:rPr>
                <w:spacing w:val="3"/>
              </w:rPr>
              <w:t>农村、林业草原主管部门责令改正，没收违法所得和种子，并处</w:t>
            </w:r>
            <w:r>
              <w:rPr>
                <w:rFonts w:ascii="宋体" w:hAnsi="宋体" w:eastAsia="宋体" w:cs="宋体"/>
                <w:spacing w:val="3"/>
              </w:rPr>
              <w:t>3000</w:t>
            </w:r>
            <w:r>
              <w:rPr>
                <w:spacing w:val="3"/>
              </w:rPr>
              <w:t>元以上</w:t>
            </w:r>
            <w:r>
              <w:rPr>
                <w:rFonts w:ascii="宋体" w:hAnsi="宋体" w:eastAsia="宋体" w:cs="宋体"/>
                <w:spacing w:val="3"/>
              </w:rPr>
              <w:t>3</w:t>
            </w:r>
            <w:r>
              <w:rPr>
                <w:spacing w:val="3"/>
              </w:rPr>
              <w:t>万</w:t>
            </w:r>
            <w:r>
              <w:rPr>
                <w:spacing w:val="6"/>
              </w:rPr>
              <w:t>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3"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85" w:line="235" w:lineRule="auto"/>
              <w:ind w:left="275"/>
            </w:pPr>
            <w:r>
              <w:rPr>
                <w:spacing w:val="4"/>
              </w:rPr>
              <w:t>情节一般</w:t>
            </w:r>
          </w:p>
        </w:tc>
        <w:tc>
          <w:tcPr>
            <w:tcW w:w="3223"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84" w:line="278" w:lineRule="auto"/>
              <w:ind w:left="119" w:right="104"/>
            </w:pPr>
            <w:r>
              <w:t>违法生产、经营种子货值金额</w:t>
            </w:r>
            <w:r>
              <w:rPr>
                <w:spacing w:val="-1"/>
              </w:rPr>
              <w:t>在</w:t>
            </w:r>
            <w:r>
              <w:rPr>
                <w:rFonts w:ascii="宋体" w:hAnsi="宋体" w:eastAsia="宋体" w:cs="宋体"/>
                <w:spacing w:val="-1"/>
              </w:rPr>
              <w:t>1</w:t>
            </w:r>
            <w:r>
              <w:rPr>
                <w:spacing w:val="-1"/>
              </w:rPr>
              <w:t>万元以上不足</w:t>
            </w:r>
            <w:r>
              <w:rPr>
                <w:rFonts w:ascii="宋体" w:hAnsi="宋体" w:eastAsia="宋体" w:cs="宋体"/>
                <w:spacing w:val="-1"/>
              </w:rPr>
              <w:t>5</w:t>
            </w:r>
            <w:r>
              <w:rPr>
                <w:spacing w:val="-1"/>
              </w:rPr>
              <w:t>万元的</w:t>
            </w:r>
          </w:p>
        </w:tc>
        <w:tc>
          <w:tcPr>
            <w:tcW w:w="3031" w:type="dxa"/>
            <w:vAlign w:val="top"/>
          </w:tcPr>
          <w:p>
            <w:pPr>
              <w:pStyle w:val="6"/>
              <w:spacing w:before="114" w:line="271" w:lineRule="auto"/>
              <w:ind w:left="117" w:right="106" w:firstLine="34"/>
              <w:jc w:val="both"/>
            </w:pPr>
            <w:r>
              <w:rPr>
                <w:spacing w:val="21"/>
              </w:rPr>
              <w:t>由县级以上人民政府农业</w:t>
            </w:r>
            <w:r>
              <w:rPr>
                <w:spacing w:val="3"/>
              </w:rPr>
              <w:t>农村、林业草原主管部门责令改正，没收违法所得和种</w:t>
            </w:r>
            <w:r>
              <w:rPr>
                <w:spacing w:val="1"/>
              </w:rPr>
              <w:t>子，并处种子货值金额</w:t>
            </w:r>
            <w:r>
              <w:rPr>
                <w:rFonts w:ascii="宋体" w:hAnsi="宋体" w:eastAsia="宋体" w:cs="宋体"/>
                <w:spacing w:val="1"/>
              </w:rPr>
              <w:t>3</w:t>
            </w:r>
            <w:r>
              <w:rPr>
                <w:spacing w:val="1"/>
              </w:rPr>
              <w:t>倍以上</w:t>
            </w:r>
            <w:r>
              <w:rPr>
                <w:rFonts w:ascii="宋体" w:hAnsi="宋体" w:eastAsia="宋体" w:cs="宋体"/>
                <w:spacing w:val="1"/>
              </w:rPr>
              <w:t>4</w:t>
            </w:r>
            <w:r>
              <w:rPr>
                <w:spacing w:val="1"/>
              </w:rPr>
              <w:t>倍以下罚款，可以吊</w:t>
            </w:r>
            <w:r>
              <w:rPr>
                <w:spacing w:val="8"/>
              </w:rPr>
              <w:t>销种子生产经营许可证。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432" w:lineRule="auto"/>
              <w:rPr>
                <w:rFonts w:ascii="Arial"/>
                <w:sz w:val="21"/>
              </w:rPr>
            </w:pPr>
          </w:p>
          <w:p>
            <w:pPr>
              <w:pStyle w:val="6"/>
              <w:spacing w:before="84" w:line="235" w:lineRule="auto"/>
              <w:ind w:left="275"/>
            </w:pPr>
            <w:r>
              <w:rPr>
                <w:spacing w:val="4"/>
              </w:rPr>
              <w:t>情节严重</w:t>
            </w:r>
          </w:p>
        </w:tc>
        <w:tc>
          <w:tcPr>
            <w:tcW w:w="3223" w:type="dxa"/>
            <w:vAlign w:val="top"/>
          </w:tcPr>
          <w:p>
            <w:pPr>
              <w:pStyle w:val="6"/>
              <w:spacing w:before="317" w:line="237" w:lineRule="auto"/>
              <w:ind w:left="119"/>
            </w:pPr>
            <w:r>
              <w:t>违法生产、经营种子货值金额</w:t>
            </w:r>
          </w:p>
          <w:p>
            <w:pPr>
              <w:pStyle w:val="6"/>
              <w:spacing w:before="68" w:line="234" w:lineRule="auto"/>
              <w:ind w:left="120"/>
            </w:pPr>
            <w:r>
              <w:rPr>
                <w:rFonts w:ascii="宋体" w:hAnsi="宋体" w:eastAsia="宋体" w:cs="宋体"/>
                <w:spacing w:val="2"/>
              </w:rPr>
              <w:t>5</w:t>
            </w:r>
            <w:r>
              <w:rPr>
                <w:spacing w:val="2"/>
              </w:rPr>
              <w:t>万元以上，尚不构成犯罪的</w:t>
            </w:r>
          </w:p>
        </w:tc>
        <w:tc>
          <w:tcPr>
            <w:tcW w:w="3031" w:type="dxa"/>
            <w:vAlign w:val="top"/>
          </w:tcPr>
          <w:p>
            <w:pPr>
              <w:pStyle w:val="6"/>
              <w:spacing w:before="116" w:line="257" w:lineRule="auto"/>
              <w:ind w:left="117" w:right="106" w:firstLine="34"/>
              <w:jc w:val="both"/>
            </w:pPr>
            <w:r>
              <w:rPr>
                <w:spacing w:val="21"/>
              </w:rPr>
              <w:t>由县级以上人民政府农业</w:t>
            </w:r>
            <w:r>
              <w:rPr>
                <w:spacing w:val="3"/>
              </w:rPr>
              <w:t>农村、林业草原主管部门责令改正，没收违法所得和种</w:t>
            </w:r>
          </w:p>
        </w:tc>
      </w:tr>
    </w:tbl>
    <w:p>
      <w:pPr>
        <w:rPr>
          <w:rFonts w:ascii="Arial"/>
          <w:sz w:val="21"/>
        </w:rPr>
      </w:pPr>
    </w:p>
    <w:p>
      <w:pPr>
        <w:rPr>
          <w:rFonts w:ascii="Arial" w:hAnsi="Arial" w:eastAsia="Arial" w:cs="Arial"/>
          <w:sz w:val="21"/>
          <w:szCs w:val="21"/>
        </w:rPr>
        <w:sectPr>
          <w:footerReference r:id="rId98"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7"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117" w:line="282" w:lineRule="auto"/>
              <w:ind w:left="121" w:right="103" w:firstLine="8"/>
            </w:pPr>
            <w:r>
              <w:rPr>
                <w:spacing w:val="8"/>
              </w:rPr>
              <w:t>外，禁止任何单位和个人无种子生产经营许</w:t>
            </w:r>
            <w:r>
              <w:rPr>
                <w:spacing w:val="22"/>
              </w:rPr>
              <w:t>可证或者违反种子生产经营许可证的规定</w:t>
            </w:r>
            <w:r>
              <w:rPr>
                <w:spacing w:val="6"/>
              </w:rPr>
              <w:t>生产、经营种子。禁止伪造、变造、买卖、</w:t>
            </w:r>
            <w:r>
              <w:rPr>
                <w:spacing w:val="5"/>
              </w:rPr>
              <w:t>租借种子生产经营许可证。</w:t>
            </w:r>
          </w:p>
          <w:p>
            <w:pPr>
              <w:pStyle w:val="6"/>
              <w:spacing w:before="18" w:line="282" w:lineRule="auto"/>
              <w:ind w:left="114" w:right="104" w:firstLine="493"/>
            </w:pPr>
            <w:r>
              <w:rPr>
                <w:spacing w:val="13"/>
              </w:rPr>
              <w:t>第三十四条第一款种子生产应当执行</w:t>
            </w:r>
            <w:r>
              <w:rPr>
                <w:spacing w:val="9"/>
              </w:rPr>
              <w:t>种子生产技术规程和种子检验、检疫规程，保证种子符合净度、纯度、发芽率等质量要</w:t>
            </w:r>
            <w:r>
              <w:rPr>
                <w:spacing w:val="4"/>
              </w:rPr>
              <w:t>求和检疫要求。</w:t>
            </w:r>
          </w:p>
          <w:p>
            <w:pPr>
              <w:pStyle w:val="6"/>
              <w:spacing w:before="24" w:line="279" w:lineRule="auto"/>
              <w:ind w:left="99" w:right="103" w:firstLine="508"/>
            </w:pPr>
            <w:r>
              <w:rPr>
                <w:spacing w:val="13"/>
              </w:rPr>
              <w:t>第七十六条第一款违反本法第三十二</w:t>
            </w:r>
            <w:r>
              <w:rPr>
                <w:spacing w:val="10"/>
              </w:rPr>
              <w:t>条、第三十三条、第三十四条规定，有下列</w:t>
            </w:r>
            <w:r>
              <w:rPr>
                <w:spacing w:val="18"/>
              </w:rPr>
              <w:t>行为之一的，由县级以上人民政府农业农</w:t>
            </w:r>
            <w:r>
              <w:rPr>
                <w:spacing w:val="10"/>
              </w:rPr>
              <w:t>村、林业草原主管部门责令改正，没收违法</w:t>
            </w:r>
            <w:r>
              <w:rPr>
                <w:spacing w:val="7"/>
              </w:rPr>
              <w:t>所得和种子；违法生产经营的货值金额不足</w:t>
            </w:r>
            <w:r>
              <w:rPr>
                <w:spacing w:val="20"/>
              </w:rPr>
              <w:t>一万元的，并处三千元以上三万元以下罚</w:t>
            </w:r>
            <w:r>
              <w:rPr>
                <w:spacing w:val="7"/>
              </w:rPr>
              <w:t>款；货值金额一万元以上的，并处货值金额</w:t>
            </w:r>
            <w:r>
              <w:rPr>
                <w:spacing w:val="10"/>
              </w:rPr>
              <w:t>三倍以上五倍以下罚款；可以吊销种子生产</w:t>
            </w:r>
            <w:r>
              <w:rPr>
                <w:spacing w:val="8"/>
              </w:rPr>
              <w:t>经营许可证</w:t>
            </w:r>
            <w:r>
              <w:rPr>
                <w:spacing w:val="26"/>
              </w:rPr>
              <w:t>：（</w:t>
            </w:r>
            <w:r>
              <w:rPr>
                <w:spacing w:val="8"/>
              </w:rPr>
              <w:t>一）未取得种子生产经营许</w:t>
            </w:r>
            <w:r>
              <w:rPr>
                <w:spacing w:val="6"/>
              </w:rPr>
              <w:t>可证生产经营种子的</w:t>
            </w:r>
            <w:r>
              <w:rPr>
                <w:spacing w:val="21"/>
              </w:rPr>
              <w:t>；（</w:t>
            </w:r>
            <w:r>
              <w:rPr>
                <w:spacing w:val="6"/>
              </w:rPr>
              <w:t>二）以欺骗、贿赂</w:t>
            </w:r>
            <w:r>
              <w:rPr>
                <w:spacing w:val="10"/>
              </w:rPr>
              <w:t>等不正当手段取得种子生产经营许可证的；</w:t>
            </w:r>
            <w:r>
              <w:rPr>
                <w:spacing w:val="7"/>
              </w:rPr>
              <w:t>（三）未按照种子生产经营许可证的规定生产经营种子的</w:t>
            </w:r>
            <w:r>
              <w:rPr>
                <w:spacing w:val="12"/>
              </w:rPr>
              <w:t>；（</w:t>
            </w:r>
            <w:r>
              <w:rPr>
                <w:spacing w:val="7"/>
              </w:rPr>
              <w:t>四）伪造、变造、买卖、</w:t>
            </w:r>
            <w:r>
              <w:rPr>
                <w:spacing w:val="9"/>
              </w:rPr>
              <w:t>租借种子生产经营许可证的</w:t>
            </w:r>
            <w:r>
              <w:rPr>
                <w:spacing w:val="18"/>
              </w:rPr>
              <w:t>；（</w:t>
            </w:r>
            <w:r>
              <w:rPr>
                <w:spacing w:val="9"/>
              </w:rPr>
              <w:t>五）不再具</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pStyle w:val="6"/>
              <w:spacing w:before="119" w:line="280" w:lineRule="auto"/>
              <w:ind w:left="147" w:right="71" w:hanging="21"/>
              <w:jc w:val="both"/>
            </w:pPr>
            <w:r>
              <w:t>子，并处种子货值金额</w:t>
            </w:r>
            <w:r>
              <w:rPr>
                <w:rFonts w:ascii="宋体" w:hAnsi="宋体" w:eastAsia="宋体" w:cs="宋体"/>
              </w:rPr>
              <w:t>4</w:t>
            </w:r>
            <w:r>
              <w:t>倍</w:t>
            </w:r>
            <w:r>
              <w:rPr>
                <w:spacing w:val="-2"/>
              </w:rPr>
              <w:t>以上</w:t>
            </w:r>
            <w:r>
              <w:rPr>
                <w:rFonts w:ascii="宋体" w:hAnsi="宋体" w:eastAsia="宋体" w:cs="宋体"/>
                <w:spacing w:val="-2"/>
              </w:rPr>
              <w:t>5</w:t>
            </w:r>
            <w:r>
              <w:rPr>
                <w:spacing w:val="-2"/>
              </w:rPr>
              <w:t>倍以下的罚款，可以</w:t>
            </w:r>
            <w:r>
              <w:rPr>
                <w:spacing w:val="3"/>
              </w:rPr>
              <w:t>吊销种子生产经营许可证。</w:t>
            </w:r>
          </w:p>
        </w:tc>
      </w:tr>
    </w:tbl>
    <w:p>
      <w:pPr>
        <w:rPr>
          <w:rFonts w:ascii="Arial"/>
          <w:sz w:val="21"/>
        </w:rPr>
      </w:pPr>
    </w:p>
    <w:p>
      <w:pPr>
        <w:rPr>
          <w:rFonts w:ascii="Arial" w:hAnsi="Arial" w:eastAsia="Arial" w:cs="Arial"/>
          <w:sz w:val="21"/>
          <w:szCs w:val="21"/>
        </w:rPr>
        <w:sectPr>
          <w:footerReference r:id="rId99"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9"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120" w:line="268" w:lineRule="auto"/>
              <w:ind w:left="118" w:right="103" w:firstLine="4"/>
              <w:jc w:val="both"/>
            </w:pPr>
            <w:r>
              <w:rPr>
                <w:spacing w:val="6"/>
              </w:rPr>
              <w:t>有繁殖种子的隔离和培育条件，或者不再具</w:t>
            </w:r>
            <w:r>
              <w:rPr>
                <w:spacing w:val="22"/>
              </w:rPr>
              <w:t>有无检疫性有害生物的种子生产地点或者县级以上人民政府林业草原主管部门确定</w:t>
            </w:r>
            <w:r>
              <w:rPr>
                <w:spacing w:val="7"/>
              </w:rPr>
              <w:t>的采种林，继续从事种子生产的</w:t>
            </w:r>
            <w:r>
              <w:rPr>
                <w:spacing w:val="25"/>
              </w:rPr>
              <w:t>；（</w:t>
            </w:r>
            <w:r>
              <w:rPr>
                <w:spacing w:val="7"/>
              </w:rPr>
              <w:t>六）未执行种子检验、检疫规程生产种子的。</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8" w:hRule="atLeast"/>
        </w:trPr>
        <w:tc>
          <w:tcPr>
            <w:tcW w:w="942"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75" w:line="189" w:lineRule="auto"/>
              <w:ind w:left="358"/>
              <w:rPr>
                <w:rFonts w:ascii="宋体" w:hAnsi="宋体" w:eastAsia="宋体" w:cs="宋体"/>
                <w:sz w:val="23"/>
                <w:szCs w:val="23"/>
              </w:rPr>
            </w:pPr>
            <w:r>
              <w:rPr>
                <w:rFonts w:ascii="宋体" w:hAnsi="宋体" w:eastAsia="宋体" w:cs="宋体"/>
                <w:spacing w:val="-2"/>
                <w:sz w:val="23"/>
                <w:szCs w:val="23"/>
              </w:rPr>
              <w:t>97</w:t>
            </w:r>
          </w:p>
        </w:tc>
        <w:tc>
          <w:tcPr>
            <w:tcW w:w="1431" w:type="dxa"/>
            <w:vMerge w:val="restart"/>
            <w:tcBorders>
              <w:bottom w:val="nil"/>
            </w:tcBorders>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84" w:line="279" w:lineRule="auto"/>
              <w:ind w:left="119" w:right="109" w:firstLine="6"/>
            </w:pPr>
            <w:r>
              <w:rPr>
                <w:spacing w:val="8"/>
              </w:rPr>
              <w:t>非法采集林</w:t>
            </w:r>
            <w:r>
              <w:rPr>
                <w:spacing w:val="4"/>
              </w:rPr>
              <w:t>木种子</w:t>
            </w:r>
          </w:p>
        </w:tc>
        <w:tc>
          <w:tcPr>
            <w:tcW w:w="4769" w:type="dxa"/>
            <w:vMerge w:val="restart"/>
            <w:tcBorders>
              <w:bottom w:val="nil"/>
            </w:tcBorders>
            <w:vAlign w:val="top"/>
          </w:tcPr>
          <w:p>
            <w:pPr>
              <w:pStyle w:val="6"/>
              <w:spacing w:before="112" w:line="235" w:lineRule="auto"/>
              <w:ind w:left="570"/>
            </w:pPr>
            <w:r>
              <w:rPr>
                <w:spacing w:val="12"/>
              </w:rPr>
              <w:t>《中华人民共和国种子法》</w:t>
            </w:r>
          </w:p>
          <w:p>
            <w:pPr>
              <w:pStyle w:val="6"/>
              <w:spacing w:before="54" w:line="270" w:lineRule="auto"/>
              <w:ind w:left="118" w:right="104" w:firstLine="489"/>
            </w:pPr>
            <w:r>
              <w:rPr>
                <w:spacing w:val="13"/>
              </w:rPr>
              <w:t>第三十五条在林木种子生产基地内采</w:t>
            </w:r>
            <w:r>
              <w:rPr>
                <w:spacing w:val="6"/>
              </w:rPr>
              <w:t>集种子的，由种子生产基地的经营者组织进</w:t>
            </w:r>
            <w:r>
              <w:rPr>
                <w:spacing w:val="8"/>
              </w:rPr>
              <w:t>行，采集种子应当按照国家有关标准进行。</w:t>
            </w:r>
          </w:p>
          <w:p>
            <w:pPr>
              <w:pStyle w:val="6"/>
              <w:spacing w:before="23" w:line="267" w:lineRule="auto"/>
              <w:ind w:left="115" w:right="104" w:firstLine="489"/>
            </w:pPr>
            <w:r>
              <w:rPr>
                <w:spacing w:val="8"/>
              </w:rPr>
              <w:t>禁止抢采掠青、损坏母树，禁止在劣质</w:t>
            </w:r>
            <w:r>
              <w:rPr>
                <w:spacing w:val="6"/>
              </w:rPr>
              <w:t>林内、劣质母树上采集种子。</w:t>
            </w:r>
          </w:p>
          <w:p>
            <w:pPr>
              <w:pStyle w:val="6"/>
              <w:spacing w:before="28" w:line="263" w:lineRule="auto"/>
              <w:ind w:left="113" w:right="104" w:firstLine="494"/>
            </w:pPr>
            <w:r>
              <w:rPr>
                <w:spacing w:val="28"/>
              </w:rPr>
              <w:t>第八十二条违反本法第三十五条规</w:t>
            </w:r>
            <w:r>
              <w:rPr>
                <w:spacing w:val="9"/>
              </w:rPr>
              <w:t>定，抢采掠青、损坏母树或者在劣质林内、</w:t>
            </w:r>
            <w:r>
              <w:rPr>
                <w:spacing w:val="6"/>
              </w:rPr>
              <w:t>劣质母树上采种的，由县级以上人民政府林</w:t>
            </w:r>
            <w:r>
              <w:rPr>
                <w:spacing w:val="9"/>
              </w:rPr>
              <w:t>业草原主管部门责令停止采种行为，没收所采种子，并处所采种子货值金额二倍以上五</w:t>
            </w:r>
            <w:r>
              <w:rPr>
                <w:spacing w:val="6"/>
              </w:rPr>
              <w:t>倍以下罚款。</w:t>
            </w:r>
          </w:p>
        </w:tc>
        <w:tc>
          <w:tcPr>
            <w:tcW w:w="1469" w:type="dxa"/>
            <w:vAlign w:val="top"/>
          </w:tcPr>
          <w:p>
            <w:pPr>
              <w:spacing w:line="299" w:lineRule="auto"/>
              <w:rPr>
                <w:rFonts w:ascii="Arial"/>
                <w:sz w:val="21"/>
              </w:rPr>
            </w:pPr>
          </w:p>
          <w:p>
            <w:pPr>
              <w:spacing w:line="299" w:lineRule="auto"/>
              <w:rPr>
                <w:rFonts w:ascii="Arial"/>
                <w:sz w:val="21"/>
              </w:rPr>
            </w:pPr>
          </w:p>
          <w:p>
            <w:pPr>
              <w:pStyle w:val="6"/>
              <w:spacing w:before="84" w:line="226" w:lineRule="auto"/>
              <w:ind w:left="275"/>
            </w:pPr>
            <w:r>
              <w:rPr>
                <w:spacing w:val="4"/>
              </w:rPr>
              <w:t>情节轻微</w:t>
            </w:r>
          </w:p>
        </w:tc>
        <w:tc>
          <w:tcPr>
            <w:tcW w:w="3223" w:type="dxa"/>
            <w:vAlign w:val="top"/>
          </w:tcPr>
          <w:p>
            <w:pPr>
              <w:pStyle w:val="6"/>
              <w:spacing w:before="285" w:line="281" w:lineRule="auto"/>
              <w:ind w:left="118" w:right="104" w:firstLine="1"/>
              <w:jc w:val="both"/>
            </w:pPr>
            <w:r>
              <w:t>抢采掠青、损坏母树或者在劣质林内、劣质母树上采种，货</w:t>
            </w:r>
            <w:r>
              <w:rPr>
                <w:spacing w:val="4"/>
              </w:rPr>
              <w:t>值金额不足</w:t>
            </w:r>
            <w:r>
              <w:rPr>
                <w:rFonts w:ascii="宋体" w:hAnsi="宋体" w:eastAsia="宋体" w:cs="宋体"/>
                <w:spacing w:val="4"/>
              </w:rPr>
              <w:t>2000</w:t>
            </w:r>
            <w:r>
              <w:rPr>
                <w:spacing w:val="4"/>
              </w:rPr>
              <w:t>元的</w:t>
            </w:r>
          </w:p>
        </w:tc>
        <w:tc>
          <w:tcPr>
            <w:tcW w:w="3031" w:type="dxa"/>
            <w:vAlign w:val="top"/>
          </w:tcPr>
          <w:p>
            <w:pPr>
              <w:pStyle w:val="6"/>
              <w:spacing w:before="102" w:line="256" w:lineRule="auto"/>
              <w:ind w:left="121" w:right="106" w:firstLine="6"/>
              <w:jc w:val="both"/>
            </w:pPr>
            <w:r>
              <w:rPr>
                <w:spacing w:val="2"/>
              </w:rPr>
              <w:t>责令停止采种行为，没收所</w:t>
            </w:r>
            <w:r>
              <w:rPr>
                <w:spacing w:val="3"/>
              </w:rPr>
              <w:t>采种子，并处所采种子货值</w:t>
            </w:r>
            <w:r>
              <w:rPr>
                <w:spacing w:val="10"/>
              </w:rPr>
              <w:t>金额</w:t>
            </w:r>
            <w:r>
              <w:rPr>
                <w:rFonts w:ascii="宋体" w:hAnsi="宋体" w:eastAsia="宋体" w:cs="宋体"/>
                <w:spacing w:val="10"/>
              </w:rPr>
              <w:t>2</w:t>
            </w:r>
            <w:r>
              <w:rPr>
                <w:spacing w:val="10"/>
              </w:rPr>
              <w:t>倍以上</w:t>
            </w:r>
            <w:r>
              <w:rPr>
                <w:rFonts w:ascii="宋体" w:hAnsi="宋体" w:eastAsia="宋体" w:cs="宋体"/>
                <w:spacing w:val="10"/>
              </w:rPr>
              <w:t>3</w:t>
            </w:r>
            <w:r>
              <w:rPr>
                <w:spacing w:val="10"/>
              </w:rPr>
              <w:t>倍以下罚</w:t>
            </w:r>
            <w:r>
              <w:rPr>
                <w:spacing w:val="-3"/>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8"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99" w:lineRule="auto"/>
              <w:rPr>
                <w:rFonts w:ascii="Arial"/>
                <w:sz w:val="21"/>
              </w:rPr>
            </w:pPr>
          </w:p>
          <w:p>
            <w:pPr>
              <w:spacing w:line="300" w:lineRule="auto"/>
              <w:rPr>
                <w:rFonts w:ascii="Arial"/>
                <w:sz w:val="21"/>
              </w:rPr>
            </w:pPr>
          </w:p>
          <w:p>
            <w:pPr>
              <w:pStyle w:val="6"/>
              <w:spacing w:before="84" w:line="235" w:lineRule="auto"/>
              <w:ind w:left="275"/>
            </w:pPr>
            <w:r>
              <w:rPr>
                <w:spacing w:val="4"/>
              </w:rPr>
              <w:t>情节一般</w:t>
            </w:r>
          </w:p>
        </w:tc>
        <w:tc>
          <w:tcPr>
            <w:tcW w:w="3223" w:type="dxa"/>
            <w:vAlign w:val="top"/>
          </w:tcPr>
          <w:p>
            <w:pPr>
              <w:pStyle w:val="6"/>
              <w:spacing w:before="102" w:line="256" w:lineRule="auto"/>
              <w:ind w:left="118" w:right="104" w:firstLine="1"/>
              <w:jc w:val="both"/>
            </w:pPr>
            <w:r>
              <w:t>抢采掠青、损坏母树或者在劣质林内、劣质母树上采种，货</w:t>
            </w:r>
            <w:r>
              <w:rPr>
                <w:spacing w:val="5"/>
              </w:rPr>
              <w:t>值金额在</w:t>
            </w:r>
            <w:r>
              <w:rPr>
                <w:rFonts w:ascii="宋体" w:hAnsi="宋体" w:eastAsia="宋体" w:cs="宋体"/>
                <w:spacing w:val="5"/>
              </w:rPr>
              <w:t>2000</w:t>
            </w:r>
            <w:r>
              <w:rPr>
                <w:spacing w:val="5"/>
              </w:rPr>
              <w:t>元以上不足</w:t>
            </w:r>
            <w:r>
              <w:rPr>
                <w:rFonts w:ascii="宋体" w:hAnsi="宋体" w:eastAsia="宋体" w:cs="宋体"/>
                <w:spacing w:val="5"/>
              </w:rPr>
              <w:t>1</w:t>
            </w:r>
            <w:r>
              <w:rPr>
                <w:spacing w:val="5"/>
              </w:rPr>
              <w:t>万元的</w:t>
            </w:r>
          </w:p>
        </w:tc>
        <w:tc>
          <w:tcPr>
            <w:tcW w:w="3031" w:type="dxa"/>
            <w:vAlign w:val="top"/>
          </w:tcPr>
          <w:p>
            <w:pPr>
              <w:pStyle w:val="6"/>
              <w:spacing w:before="102" w:line="256" w:lineRule="auto"/>
              <w:ind w:left="121" w:right="106" w:firstLine="6"/>
              <w:jc w:val="both"/>
            </w:pPr>
            <w:r>
              <w:rPr>
                <w:spacing w:val="2"/>
              </w:rPr>
              <w:t>责令停止采种行为，没收所</w:t>
            </w:r>
            <w:r>
              <w:rPr>
                <w:spacing w:val="3"/>
              </w:rPr>
              <w:t>采种子，并处所采种子货值</w:t>
            </w:r>
            <w:r>
              <w:rPr>
                <w:spacing w:val="11"/>
              </w:rPr>
              <w:t>金额</w:t>
            </w:r>
            <w:r>
              <w:rPr>
                <w:rFonts w:ascii="宋体" w:hAnsi="宋体" w:eastAsia="宋体" w:cs="宋体"/>
                <w:spacing w:val="11"/>
              </w:rPr>
              <w:t>3</w:t>
            </w:r>
            <w:r>
              <w:rPr>
                <w:spacing w:val="11"/>
              </w:rPr>
              <w:t>倍以上</w:t>
            </w:r>
            <w:r>
              <w:rPr>
                <w:rFonts w:ascii="宋体" w:hAnsi="宋体" w:eastAsia="宋体" w:cs="宋体"/>
                <w:spacing w:val="11"/>
              </w:rPr>
              <w:t>4</w:t>
            </w:r>
            <w:r>
              <w:rPr>
                <w:spacing w:val="11"/>
              </w:rPr>
              <w:t>倍以下罚</w:t>
            </w:r>
            <w:r>
              <w:rPr>
                <w:spacing w:val="-3"/>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8"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300" w:lineRule="auto"/>
              <w:rPr>
                <w:rFonts w:ascii="Arial"/>
                <w:sz w:val="21"/>
              </w:rPr>
            </w:pPr>
          </w:p>
          <w:p>
            <w:pPr>
              <w:spacing w:line="301" w:lineRule="auto"/>
              <w:rPr>
                <w:rFonts w:ascii="Arial"/>
                <w:sz w:val="21"/>
              </w:rPr>
            </w:pPr>
          </w:p>
          <w:p>
            <w:pPr>
              <w:pStyle w:val="6"/>
              <w:spacing w:before="84" w:line="235" w:lineRule="auto"/>
              <w:ind w:left="275"/>
            </w:pPr>
            <w:r>
              <w:rPr>
                <w:spacing w:val="4"/>
              </w:rPr>
              <w:t>情节严重</w:t>
            </w:r>
          </w:p>
        </w:tc>
        <w:tc>
          <w:tcPr>
            <w:tcW w:w="3223" w:type="dxa"/>
            <w:vAlign w:val="top"/>
          </w:tcPr>
          <w:p>
            <w:pPr>
              <w:pStyle w:val="6"/>
              <w:spacing w:before="285" w:line="280" w:lineRule="auto"/>
              <w:ind w:left="118" w:right="104" w:firstLine="1"/>
              <w:jc w:val="both"/>
            </w:pPr>
            <w:r>
              <w:t>抢采掠青、损坏母树或者在劣质林内、劣质母树上采种，货</w:t>
            </w:r>
            <w:r>
              <w:rPr>
                <w:spacing w:val="1"/>
              </w:rPr>
              <w:t>值金额在</w:t>
            </w:r>
            <w:r>
              <w:rPr>
                <w:rFonts w:ascii="宋体" w:hAnsi="宋体" w:eastAsia="宋体" w:cs="宋体"/>
                <w:spacing w:val="1"/>
              </w:rPr>
              <w:t>1</w:t>
            </w:r>
            <w:r>
              <w:rPr>
                <w:spacing w:val="1"/>
              </w:rPr>
              <w:t>万元以上的</w:t>
            </w:r>
          </w:p>
        </w:tc>
        <w:tc>
          <w:tcPr>
            <w:tcW w:w="3031" w:type="dxa"/>
            <w:vAlign w:val="top"/>
          </w:tcPr>
          <w:p>
            <w:pPr>
              <w:pStyle w:val="6"/>
              <w:spacing w:before="102" w:line="256" w:lineRule="auto"/>
              <w:ind w:left="121" w:right="106" w:firstLine="6"/>
              <w:jc w:val="both"/>
            </w:pPr>
            <w:r>
              <w:rPr>
                <w:spacing w:val="2"/>
              </w:rPr>
              <w:t>责令停止采种行为，没收所</w:t>
            </w:r>
            <w:r>
              <w:rPr>
                <w:spacing w:val="3"/>
              </w:rPr>
              <w:t>采种子，并处所采种子货值</w:t>
            </w:r>
            <w:r>
              <w:rPr>
                <w:spacing w:val="11"/>
              </w:rPr>
              <w:t>金额</w:t>
            </w:r>
            <w:r>
              <w:rPr>
                <w:rFonts w:ascii="宋体" w:hAnsi="宋体" w:eastAsia="宋体" w:cs="宋体"/>
                <w:spacing w:val="11"/>
              </w:rPr>
              <w:t>4</w:t>
            </w:r>
            <w:r>
              <w:rPr>
                <w:spacing w:val="11"/>
              </w:rPr>
              <w:t>倍以上</w:t>
            </w:r>
            <w:r>
              <w:rPr>
                <w:rFonts w:ascii="宋体" w:hAnsi="宋体" w:eastAsia="宋体" w:cs="宋体"/>
                <w:spacing w:val="11"/>
              </w:rPr>
              <w:t>5</w:t>
            </w:r>
            <w:r>
              <w:rPr>
                <w:spacing w:val="11"/>
              </w:rPr>
              <w:t>倍以下罚</w:t>
            </w:r>
            <w:r>
              <w:rPr>
                <w:spacing w:val="-3"/>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42" w:type="dxa"/>
            <w:vMerge w:val="restart"/>
            <w:tcBorders>
              <w:bottom w:val="nil"/>
            </w:tcBorders>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before="74" w:line="189" w:lineRule="auto"/>
              <w:ind w:left="358"/>
              <w:rPr>
                <w:rFonts w:ascii="宋体" w:hAnsi="宋体" w:eastAsia="宋体" w:cs="宋体"/>
                <w:sz w:val="23"/>
                <w:szCs w:val="23"/>
              </w:rPr>
            </w:pPr>
            <w:r>
              <w:rPr>
                <w:rFonts w:ascii="宋体" w:hAnsi="宋体" w:eastAsia="宋体" w:cs="宋体"/>
                <w:spacing w:val="-2"/>
                <w:sz w:val="23"/>
                <w:szCs w:val="23"/>
              </w:rPr>
              <w:t>98</w:t>
            </w:r>
          </w:p>
        </w:tc>
        <w:tc>
          <w:tcPr>
            <w:tcW w:w="1431" w:type="dxa"/>
            <w:vMerge w:val="restart"/>
            <w:tcBorders>
              <w:bottom w:val="nil"/>
            </w:tcBorders>
            <w:vAlign w:val="top"/>
          </w:tcPr>
          <w:p>
            <w:pPr>
              <w:spacing w:line="416" w:lineRule="auto"/>
              <w:rPr>
                <w:rFonts w:ascii="Arial"/>
                <w:sz w:val="21"/>
              </w:rPr>
            </w:pPr>
          </w:p>
          <w:p>
            <w:pPr>
              <w:pStyle w:val="6"/>
              <w:spacing w:before="84" w:line="278" w:lineRule="auto"/>
              <w:ind w:left="118" w:right="109" w:hanging="2"/>
              <w:jc w:val="both"/>
            </w:pPr>
            <w:r>
              <w:rPr>
                <w:spacing w:val="10"/>
              </w:rPr>
              <w:t>未按规定建</w:t>
            </w:r>
            <w:r>
              <w:rPr>
                <w:spacing w:val="9"/>
              </w:rPr>
              <w:t>立、保存林木种子生产</w:t>
            </w:r>
            <w:r>
              <w:rPr>
                <w:spacing w:val="5"/>
              </w:rPr>
              <w:t>经营档案</w:t>
            </w:r>
          </w:p>
        </w:tc>
        <w:tc>
          <w:tcPr>
            <w:tcW w:w="4769" w:type="dxa"/>
            <w:vMerge w:val="restart"/>
            <w:tcBorders>
              <w:bottom w:val="nil"/>
            </w:tcBorders>
            <w:vAlign w:val="top"/>
          </w:tcPr>
          <w:p>
            <w:pPr>
              <w:pStyle w:val="6"/>
              <w:spacing w:before="131" w:line="235" w:lineRule="auto"/>
              <w:ind w:left="570"/>
            </w:pPr>
            <w:r>
              <w:rPr>
                <w:spacing w:val="12"/>
              </w:rPr>
              <w:t>《中华人民共和国种子法》</w:t>
            </w:r>
          </w:p>
          <w:p>
            <w:pPr>
              <w:pStyle w:val="6"/>
              <w:spacing w:before="60" w:line="263" w:lineRule="auto"/>
              <w:ind w:left="118" w:right="104" w:firstLine="489"/>
            </w:pPr>
            <w:r>
              <w:rPr>
                <w:spacing w:val="13"/>
              </w:rPr>
              <w:t>第三十六条种子生产经营者应当建立</w:t>
            </w:r>
            <w:r>
              <w:rPr>
                <w:spacing w:val="6"/>
              </w:rPr>
              <w:t>和保存包括种子来源、产地、数量、质量、</w:t>
            </w:r>
            <w:r>
              <w:rPr>
                <w:spacing w:val="9"/>
              </w:rPr>
              <w:t>销售去向、销售日期和有关责任人员等内容</w:t>
            </w:r>
            <w:r>
              <w:rPr>
                <w:spacing w:val="6"/>
              </w:rPr>
              <w:t>的生产经营档案，保证可追溯。种子生产经营档案的具体载明事项，种子生产经营档案</w:t>
            </w:r>
          </w:p>
        </w:tc>
        <w:tc>
          <w:tcPr>
            <w:tcW w:w="1469" w:type="dxa"/>
            <w:vAlign w:val="top"/>
          </w:tcPr>
          <w:p>
            <w:pPr>
              <w:spacing w:line="430" w:lineRule="auto"/>
              <w:rPr>
                <w:rFonts w:ascii="Arial"/>
                <w:sz w:val="21"/>
              </w:rPr>
            </w:pPr>
          </w:p>
          <w:p>
            <w:pPr>
              <w:pStyle w:val="6"/>
              <w:spacing w:before="84" w:line="226" w:lineRule="auto"/>
              <w:ind w:left="275"/>
            </w:pPr>
            <w:r>
              <w:rPr>
                <w:spacing w:val="4"/>
              </w:rPr>
              <w:t>情节轻微</w:t>
            </w:r>
          </w:p>
        </w:tc>
        <w:tc>
          <w:tcPr>
            <w:tcW w:w="3223" w:type="dxa"/>
            <w:vAlign w:val="top"/>
          </w:tcPr>
          <w:p>
            <w:pPr>
              <w:pStyle w:val="6"/>
              <w:spacing w:before="126" w:line="254" w:lineRule="auto"/>
              <w:ind w:left="124" w:right="104" w:hanging="4"/>
              <w:jc w:val="both"/>
            </w:pPr>
            <w:r>
              <w:t>未按规定建立、保存种子生产</w:t>
            </w:r>
            <w:r>
              <w:rPr>
                <w:spacing w:val="-1"/>
              </w:rPr>
              <w:t>经营档案，责令改正，及时改</w:t>
            </w:r>
            <w:r>
              <w:t>正的</w:t>
            </w:r>
          </w:p>
        </w:tc>
        <w:tc>
          <w:tcPr>
            <w:tcW w:w="3031" w:type="dxa"/>
            <w:vAlign w:val="top"/>
          </w:tcPr>
          <w:p>
            <w:pPr>
              <w:pStyle w:val="6"/>
              <w:spacing w:before="315" w:line="280" w:lineRule="auto"/>
              <w:ind w:left="129" w:right="104" w:hanging="10"/>
            </w:pPr>
            <w:r>
              <w:rPr>
                <w:spacing w:val="2"/>
              </w:rPr>
              <w:t>处</w:t>
            </w:r>
            <w:r>
              <w:rPr>
                <w:rFonts w:ascii="宋体" w:hAnsi="宋体" w:eastAsia="宋体" w:cs="宋体"/>
                <w:spacing w:val="2"/>
              </w:rPr>
              <w:t>2000</w:t>
            </w:r>
            <w:r>
              <w:rPr>
                <w:spacing w:val="2"/>
              </w:rPr>
              <w:t>元以上</w:t>
            </w:r>
            <w:r>
              <w:rPr>
                <w:rFonts w:ascii="宋体" w:hAnsi="宋体" w:eastAsia="宋体" w:cs="宋体"/>
                <w:spacing w:val="2"/>
              </w:rPr>
              <w:t>5000</w:t>
            </w:r>
            <w:r>
              <w:rPr>
                <w:spacing w:val="2"/>
              </w:rPr>
              <w:t>元以下</w:t>
            </w:r>
            <w:r>
              <w:rPr>
                <w:spacing w:val="-2"/>
              </w:rPr>
              <w:t>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5"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410" w:lineRule="auto"/>
              <w:rPr>
                <w:rFonts w:ascii="Arial"/>
                <w:sz w:val="21"/>
              </w:rPr>
            </w:pPr>
          </w:p>
          <w:p>
            <w:pPr>
              <w:pStyle w:val="6"/>
              <w:spacing w:before="84" w:line="235" w:lineRule="auto"/>
              <w:ind w:left="275"/>
            </w:pPr>
            <w:r>
              <w:rPr>
                <w:spacing w:val="4"/>
              </w:rPr>
              <w:t>情节一般</w:t>
            </w:r>
          </w:p>
        </w:tc>
        <w:tc>
          <w:tcPr>
            <w:tcW w:w="3223" w:type="dxa"/>
            <w:vAlign w:val="top"/>
          </w:tcPr>
          <w:p>
            <w:pPr>
              <w:pStyle w:val="6"/>
              <w:spacing w:before="103" w:line="250" w:lineRule="auto"/>
              <w:ind w:left="124" w:right="104" w:hanging="4"/>
              <w:jc w:val="both"/>
            </w:pPr>
            <w:r>
              <w:t>未按规定建立、保存种子生产</w:t>
            </w:r>
            <w:r>
              <w:rPr>
                <w:spacing w:val="-1"/>
              </w:rPr>
              <w:t>经营档案，责令改正，未及时</w:t>
            </w:r>
            <w:r>
              <w:rPr>
                <w:spacing w:val="8"/>
              </w:rPr>
              <w:t>改正，经批评教育后改正的</w:t>
            </w:r>
          </w:p>
        </w:tc>
        <w:tc>
          <w:tcPr>
            <w:tcW w:w="3031" w:type="dxa"/>
            <w:vAlign w:val="top"/>
          </w:tcPr>
          <w:p>
            <w:pPr>
              <w:pStyle w:val="6"/>
              <w:spacing w:before="298" w:line="278" w:lineRule="auto"/>
              <w:ind w:left="129" w:right="106" w:hanging="10"/>
            </w:pPr>
            <w:r>
              <w:rPr>
                <w:spacing w:val="1"/>
              </w:rPr>
              <w:t>处</w:t>
            </w:r>
            <w:r>
              <w:rPr>
                <w:rFonts w:ascii="宋体" w:hAnsi="宋体" w:eastAsia="宋体" w:cs="宋体"/>
                <w:spacing w:val="1"/>
              </w:rPr>
              <w:t>5000</w:t>
            </w:r>
            <w:r>
              <w:rPr>
                <w:spacing w:val="1"/>
              </w:rPr>
              <w:t>元以上</w:t>
            </w:r>
            <w:r>
              <w:rPr>
                <w:rFonts w:ascii="宋体" w:hAnsi="宋体" w:eastAsia="宋体" w:cs="宋体"/>
                <w:spacing w:val="1"/>
              </w:rPr>
              <w:t>1</w:t>
            </w:r>
            <w:r>
              <w:rPr>
                <w:spacing w:val="1"/>
              </w:rPr>
              <w:t>万元以下</w:t>
            </w:r>
            <w:r>
              <w:rPr>
                <w:spacing w:val="-2"/>
              </w:rPr>
              <w:t>罚款。</w:t>
            </w:r>
          </w:p>
        </w:tc>
      </w:tr>
    </w:tbl>
    <w:p>
      <w:pPr>
        <w:rPr>
          <w:rFonts w:ascii="Arial"/>
          <w:sz w:val="21"/>
        </w:rPr>
      </w:pPr>
    </w:p>
    <w:p>
      <w:pPr>
        <w:rPr>
          <w:rFonts w:ascii="Arial" w:hAnsi="Arial" w:eastAsia="Arial" w:cs="Arial"/>
          <w:sz w:val="21"/>
          <w:szCs w:val="21"/>
        </w:rPr>
        <w:sectPr>
          <w:footerReference r:id="rId100"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0"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105" w:line="268" w:lineRule="auto"/>
              <w:ind w:left="115" w:right="127"/>
            </w:pPr>
            <w:r>
              <w:rPr>
                <w:spacing w:val="7"/>
              </w:rPr>
              <w:t>及种子样品的保存期限由国务院农业农村、</w:t>
            </w:r>
            <w:r>
              <w:rPr>
                <w:spacing w:val="6"/>
              </w:rPr>
              <w:t>林业草原主管部门规定。</w:t>
            </w:r>
          </w:p>
          <w:p>
            <w:pPr>
              <w:pStyle w:val="6"/>
              <w:spacing w:before="34" w:line="271" w:lineRule="auto"/>
              <w:ind w:left="117" w:right="104" w:firstLine="490"/>
            </w:pPr>
            <w:r>
              <w:rPr>
                <w:spacing w:val="13"/>
              </w:rPr>
              <w:t>第七十九条第四项违反本法第三十六</w:t>
            </w:r>
            <w:r>
              <w:rPr>
                <w:spacing w:val="9"/>
              </w:rPr>
              <w:t>条、第三十八条、第三十九条、第四十条规</w:t>
            </w:r>
            <w:r>
              <w:rPr>
                <w:spacing w:val="6"/>
              </w:rPr>
              <w:t>定，有下列行为之一的，由县级以上</w:t>
            </w:r>
            <w:r>
              <w:rPr>
                <w:rFonts w:hint="eastAsia"/>
                <w:spacing w:val="6"/>
                <w:lang w:eastAsia="zh-CN"/>
              </w:rPr>
              <w:t>人民政府</w:t>
            </w:r>
            <w:r>
              <w:rPr>
                <w:spacing w:val="9"/>
              </w:rPr>
              <w:t>农业农村、林业草原主管部门责令改正，</w:t>
            </w:r>
            <w:r>
              <w:rPr>
                <w:spacing w:val="6"/>
              </w:rPr>
              <w:t>处二千元以上二万元以下罚款</w:t>
            </w:r>
            <w:r>
              <w:rPr>
                <w:spacing w:val="5"/>
              </w:rPr>
              <w:t>：（</w:t>
            </w:r>
            <w:r>
              <w:rPr>
                <w:spacing w:val="6"/>
              </w:rPr>
              <w:t>四）未按</w:t>
            </w:r>
            <w:r>
              <w:rPr>
                <w:spacing w:val="7"/>
              </w:rPr>
              <w:t>规定建立、保存种子生产经营档案的。</w:t>
            </w:r>
          </w:p>
        </w:tc>
        <w:tc>
          <w:tcPr>
            <w:tcW w:w="1469" w:type="dxa"/>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pStyle w:val="6"/>
              <w:spacing w:before="84" w:line="235" w:lineRule="auto"/>
              <w:ind w:left="275"/>
            </w:pPr>
            <w:r>
              <w:rPr>
                <w:spacing w:val="4"/>
              </w:rPr>
              <w:t>情节严重</w:t>
            </w:r>
          </w:p>
        </w:tc>
        <w:tc>
          <w:tcPr>
            <w:tcW w:w="3223" w:type="dxa"/>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84" w:line="281" w:lineRule="auto"/>
              <w:ind w:left="124" w:right="104" w:hanging="4"/>
              <w:jc w:val="both"/>
            </w:pPr>
            <w:r>
              <w:t>未按规定建立、保存种子生产</w:t>
            </w:r>
            <w:r>
              <w:rPr>
                <w:spacing w:val="-1"/>
              </w:rPr>
              <w:t>经营档案，责令改正，拒不改</w:t>
            </w:r>
            <w:r>
              <w:t>正的</w:t>
            </w:r>
          </w:p>
        </w:tc>
        <w:tc>
          <w:tcPr>
            <w:tcW w:w="3031"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pStyle w:val="6"/>
              <w:spacing w:before="84" w:line="280" w:lineRule="auto"/>
              <w:ind w:left="122" w:right="104" w:hanging="3"/>
            </w:pPr>
            <w:r>
              <w:rPr>
                <w:spacing w:val="6"/>
              </w:rPr>
              <w:t>处</w:t>
            </w:r>
            <w:r>
              <w:rPr>
                <w:rFonts w:ascii="宋体" w:hAnsi="宋体" w:eastAsia="宋体" w:cs="宋体"/>
                <w:spacing w:val="6"/>
              </w:rPr>
              <w:t>1</w:t>
            </w:r>
            <w:r>
              <w:rPr>
                <w:spacing w:val="6"/>
              </w:rPr>
              <w:t>万元以上</w:t>
            </w:r>
            <w:r>
              <w:rPr>
                <w:rFonts w:ascii="宋体" w:hAnsi="宋体" w:eastAsia="宋体" w:cs="宋体"/>
                <w:spacing w:val="6"/>
              </w:rPr>
              <w:t>2</w:t>
            </w:r>
            <w:r>
              <w:rPr>
                <w:spacing w:val="6"/>
              </w:rPr>
              <w:t>万元以下罚</w:t>
            </w:r>
            <w:r>
              <w:rPr>
                <w:spacing w:val="-4"/>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4" w:hRule="atLeast"/>
        </w:trPr>
        <w:tc>
          <w:tcPr>
            <w:tcW w:w="942"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before="75" w:line="189" w:lineRule="auto"/>
              <w:ind w:left="358"/>
              <w:rPr>
                <w:rFonts w:ascii="宋体" w:hAnsi="宋体" w:eastAsia="宋体" w:cs="宋体"/>
                <w:sz w:val="23"/>
                <w:szCs w:val="23"/>
              </w:rPr>
            </w:pPr>
            <w:r>
              <w:rPr>
                <w:rFonts w:ascii="宋体" w:hAnsi="宋体" w:eastAsia="宋体" w:cs="宋体"/>
                <w:spacing w:val="-2"/>
                <w:sz w:val="23"/>
                <w:szCs w:val="23"/>
              </w:rPr>
              <w:t>99</w:t>
            </w:r>
          </w:p>
        </w:tc>
        <w:tc>
          <w:tcPr>
            <w:tcW w:w="1431" w:type="dxa"/>
            <w:vMerge w:val="restart"/>
            <w:tcBorders>
              <w:bottom w:val="nil"/>
            </w:tcBorders>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85" w:line="278" w:lineRule="auto"/>
              <w:ind w:left="116" w:right="109" w:firstLine="13"/>
            </w:pPr>
            <w:r>
              <w:rPr>
                <w:spacing w:val="7"/>
              </w:rPr>
              <w:t>生产经营者未依法备案</w:t>
            </w:r>
          </w:p>
        </w:tc>
        <w:tc>
          <w:tcPr>
            <w:tcW w:w="4769" w:type="dxa"/>
            <w:vMerge w:val="restart"/>
            <w:tcBorders>
              <w:bottom w:val="nil"/>
            </w:tcBorders>
            <w:vAlign w:val="top"/>
          </w:tcPr>
          <w:p>
            <w:pPr>
              <w:pStyle w:val="6"/>
              <w:spacing w:before="117" w:line="235" w:lineRule="auto"/>
              <w:ind w:left="570"/>
            </w:pPr>
            <w:r>
              <w:rPr>
                <w:spacing w:val="12"/>
              </w:rPr>
              <w:t>《中华人民共和国种子法》</w:t>
            </w:r>
          </w:p>
          <w:p>
            <w:pPr>
              <w:pStyle w:val="6"/>
              <w:spacing w:before="65" w:line="276" w:lineRule="auto"/>
              <w:ind w:left="115" w:right="103" w:firstLine="492"/>
            </w:pPr>
            <w:r>
              <w:rPr>
                <w:spacing w:val="13"/>
              </w:rPr>
              <w:t>第三十八条第一款种子生产经营许可</w:t>
            </w:r>
            <w:r>
              <w:rPr>
                <w:spacing w:val="22"/>
              </w:rPr>
              <w:t>证的有效区域由发证机关在其管辖范围内</w:t>
            </w:r>
            <w:r>
              <w:rPr>
                <w:spacing w:val="9"/>
              </w:rPr>
              <w:t>确定。种子生产经营者在种子生产经营许可</w:t>
            </w:r>
            <w:r>
              <w:rPr>
                <w:spacing w:val="6"/>
              </w:rPr>
              <w:t>证载明的有效区域设立分支机构的，专门经营不再分装的包装种子的，或者受具有种子</w:t>
            </w:r>
            <w:r>
              <w:rPr>
                <w:spacing w:val="22"/>
              </w:rPr>
              <w:t>生产经营许可证的种子生产经营者以书面</w:t>
            </w:r>
            <w:r>
              <w:rPr>
                <w:spacing w:val="9"/>
              </w:rPr>
              <w:t>委托生产、代销其种子的，不需要办理种子生产经营许可证，但应当向当地农业农村、</w:t>
            </w:r>
            <w:r>
              <w:rPr>
                <w:spacing w:val="6"/>
              </w:rPr>
              <w:t>林业草原主管部门备案。</w:t>
            </w:r>
          </w:p>
          <w:p>
            <w:pPr>
              <w:pStyle w:val="6"/>
              <w:spacing w:before="26" w:line="263" w:lineRule="auto"/>
              <w:ind w:left="117" w:right="104" w:firstLine="490"/>
            </w:pPr>
            <w:r>
              <w:rPr>
                <w:spacing w:val="13"/>
              </w:rPr>
              <w:t>第七十九条第五项违反本法第三十六</w:t>
            </w:r>
            <w:r>
              <w:rPr>
                <w:spacing w:val="9"/>
              </w:rPr>
              <w:t>条、第三十八条、第三十九条、第四十条规</w:t>
            </w:r>
            <w:r>
              <w:rPr>
                <w:spacing w:val="6"/>
              </w:rPr>
              <w:t>定，有下列行为之一的，由县级以上</w:t>
            </w:r>
            <w:r>
              <w:rPr>
                <w:rFonts w:hint="eastAsia"/>
                <w:spacing w:val="6"/>
                <w:lang w:eastAsia="zh-CN"/>
              </w:rPr>
              <w:t>人民政府</w:t>
            </w:r>
            <w:r>
              <w:rPr>
                <w:spacing w:val="9"/>
              </w:rPr>
              <w:t>农业农村、林业草原主管部门责令改正，</w:t>
            </w:r>
            <w:r>
              <w:rPr>
                <w:spacing w:val="8"/>
              </w:rPr>
              <w:t>处二千元以上二万元以下罚款</w:t>
            </w:r>
            <w:r>
              <w:rPr>
                <w:spacing w:val="17"/>
              </w:rPr>
              <w:t>：（</w:t>
            </w:r>
            <w:r>
              <w:rPr>
                <w:spacing w:val="8"/>
              </w:rPr>
              <w:t>五）种子</w:t>
            </w:r>
          </w:p>
        </w:tc>
        <w:tc>
          <w:tcPr>
            <w:tcW w:w="1469"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84" w:line="226" w:lineRule="auto"/>
              <w:ind w:left="275"/>
            </w:pPr>
            <w:r>
              <w:rPr>
                <w:spacing w:val="4"/>
              </w:rPr>
              <w:t>情节轻微</w:t>
            </w:r>
          </w:p>
        </w:tc>
        <w:tc>
          <w:tcPr>
            <w:tcW w:w="3223" w:type="dxa"/>
            <w:vAlign w:val="top"/>
          </w:tcPr>
          <w:p>
            <w:pPr>
              <w:pStyle w:val="6"/>
              <w:spacing w:before="107" w:line="262" w:lineRule="auto"/>
              <w:ind w:left="119" w:right="104"/>
              <w:jc w:val="both"/>
            </w:pPr>
            <w:r>
              <w:t>设立分支机构，专门经营不再分装的包装种子，或者受委托生产、代销种子，未按规定备案，责令改正，经提醒及时改</w:t>
            </w:r>
            <w:r>
              <w:rPr>
                <w:spacing w:val="2"/>
              </w:rPr>
              <w:t>正的</w:t>
            </w:r>
          </w:p>
        </w:tc>
        <w:tc>
          <w:tcPr>
            <w:tcW w:w="3031" w:type="dxa"/>
            <w:vAlign w:val="top"/>
          </w:tcPr>
          <w:p>
            <w:pPr>
              <w:spacing w:line="300" w:lineRule="auto"/>
              <w:rPr>
                <w:rFonts w:ascii="Arial"/>
                <w:sz w:val="21"/>
              </w:rPr>
            </w:pPr>
          </w:p>
          <w:p>
            <w:pPr>
              <w:spacing w:line="301" w:lineRule="auto"/>
              <w:rPr>
                <w:rFonts w:ascii="Arial"/>
                <w:sz w:val="21"/>
              </w:rPr>
            </w:pPr>
          </w:p>
          <w:p>
            <w:pPr>
              <w:pStyle w:val="6"/>
              <w:spacing w:before="84" w:line="280" w:lineRule="auto"/>
              <w:ind w:left="141" w:right="104" w:hanging="22"/>
            </w:pPr>
            <w:r>
              <w:rPr>
                <w:spacing w:val="2"/>
              </w:rPr>
              <w:t>处</w:t>
            </w:r>
            <w:r>
              <w:rPr>
                <w:rFonts w:ascii="宋体" w:hAnsi="宋体" w:eastAsia="宋体" w:cs="宋体"/>
                <w:spacing w:val="2"/>
              </w:rPr>
              <w:t>2000</w:t>
            </w:r>
            <w:r>
              <w:rPr>
                <w:spacing w:val="2"/>
              </w:rPr>
              <w:t>元以上</w:t>
            </w:r>
            <w:r>
              <w:rPr>
                <w:rFonts w:ascii="宋体" w:hAnsi="宋体" w:eastAsia="宋体" w:cs="宋体"/>
                <w:spacing w:val="2"/>
              </w:rPr>
              <w:t>5000</w:t>
            </w:r>
            <w:r>
              <w:rPr>
                <w:spacing w:val="2"/>
              </w:rPr>
              <w:t>元以下</w:t>
            </w:r>
            <w:r>
              <w:rPr>
                <w:spacing w:val="-2"/>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84" w:line="235" w:lineRule="auto"/>
              <w:ind w:left="275"/>
            </w:pPr>
            <w:r>
              <w:rPr>
                <w:spacing w:val="4"/>
              </w:rPr>
              <w:t>情节一般</w:t>
            </w:r>
          </w:p>
        </w:tc>
        <w:tc>
          <w:tcPr>
            <w:tcW w:w="3223" w:type="dxa"/>
            <w:vAlign w:val="top"/>
          </w:tcPr>
          <w:p>
            <w:pPr>
              <w:pStyle w:val="6"/>
              <w:spacing w:before="107" w:line="262" w:lineRule="auto"/>
              <w:ind w:left="119" w:right="104"/>
              <w:jc w:val="both"/>
            </w:pPr>
            <w:r>
              <w:t>设立分支机构，专门经营不再分装的包装种子，或者受委托生产、代销种子，未按规定备案，责令改正，经批评教育改</w:t>
            </w:r>
            <w:r>
              <w:rPr>
                <w:spacing w:val="2"/>
              </w:rPr>
              <w:t>正的</w:t>
            </w:r>
          </w:p>
        </w:tc>
        <w:tc>
          <w:tcPr>
            <w:tcW w:w="3031" w:type="dxa"/>
            <w:vAlign w:val="top"/>
          </w:tcPr>
          <w:p>
            <w:pPr>
              <w:spacing w:line="301" w:lineRule="auto"/>
              <w:rPr>
                <w:rFonts w:ascii="Arial"/>
                <w:sz w:val="21"/>
              </w:rPr>
            </w:pPr>
          </w:p>
          <w:p>
            <w:pPr>
              <w:spacing w:line="301" w:lineRule="auto"/>
              <w:rPr>
                <w:rFonts w:ascii="Arial"/>
                <w:sz w:val="21"/>
              </w:rPr>
            </w:pPr>
          </w:p>
          <w:p>
            <w:pPr>
              <w:pStyle w:val="6"/>
              <w:spacing w:before="84" w:line="280" w:lineRule="auto"/>
              <w:ind w:left="141" w:right="106" w:hanging="22"/>
            </w:pPr>
            <w:r>
              <w:rPr>
                <w:spacing w:val="1"/>
              </w:rPr>
              <w:t>处</w:t>
            </w:r>
            <w:r>
              <w:rPr>
                <w:rFonts w:ascii="宋体" w:hAnsi="宋体" w:eastAsia="宋体" w:cs="宋体"/>
                <w:spacing w:val="1"/>
              </w:rPr>
              <w:t>5000</w:t>
            </w:r>
            <w:r>
              <w:rPr>
                <w:spacing w:val="1"/>
              </w:rPr>
              <w:t>元以上</w:t>
            </w:r>
            <w:r>
              <w:rPr>
                <w:rFonts w:ascii="宋体" w:hAnsi="宋体" w:eastAsia="宋体" w:cs="宋体"/>
                <w:spacing w:val="1"/>
              </w:rPr>
              <w:t>1</w:t>
            </w:r>
            <w:r>
              <w:rPr>
                <w:spacing w:val="1"/>
              </w:rPr>
              <w:t>万元以下</w:t>
            </w:r>
            <w:r>
              <w:rPr>
                <w:spacing w:val="-2"/>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6"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84" w:line="235" w:lineRule="auto"/>
              <w:ind w:left="275"/>
            </w:pPr>
            <w:r>
              <w:rPr>
                <w:spacing w:val="4"/>
              </w:rPr>
              <w:t>情节严重</w:t>
            </w:r>
          </w:p>
        </w:tc>
        <w:tc>
          <w:tcPr>
            <w:tcW w:w="3223" w:type="dxa"/>
            <w:vAlign w:val="top"/>
          </w:tcPr>
          <w:p>
            <w:pPr>
              <w:pStyle w:val="6"/>
              <w:spacing w:before="109" w:line="262" w:lineRule="auto"/>
              <w:ind w:left="119" w:right="104"/>
              <w:jc w:val="both"/>
            </w:pPr>
            <w:r>
              <w:t>设立分支机构，专门经营不再分装的包装种子，或者受委托生产、代销种子，未按规定备案，责令改正，拒不改正或者</w:t>
            </w:r>
            <w:r>
              <w:rPr>
                <w:spacing w:val="8"/>
              </w:rPr>
              <w:t>多次违反林草法律、法规的</w:t>
            </w:r>
          </w:p>
        </w:tc>
        <w:tc>
          <w:tcPr>
            <w:tcW w:w="3031" w:type="dxa"/>
            <w:vAlign w:val="top"/>
          </w:tcPr>
          <w:p>
            <w:pPr>
              <w:spacing w:line="302" w:lineRule="auto"/>
              <w:rPr>
                <w:rFonts w:ascii="Arial"/>
                <w:sz w:val="21"/>
              </w:rPr>
            </w:pPr>
          </w:p>
          <w:p>
            <w:pPr>
              <w:spacing w:line="303" w:lineRule="auto"/>
              <w:rPr>
                <w:rFonts w:ascii="Arial"/>
                <w:sz w:val="21"/>
              </w:rPr>
            </w:pPr>
          </w:p>
          <w:p>
            <w:pPr>
              <w:pStyle w:val="6"/>
              <w:spacing w:before="84" w:line="278" w:lineRule="auto"/>
              <w:ind w:left="129" w:right="104" w:hanging="10"/>
            </w:pPr>
            <w:r>
              <w:rPr>
                <w:spacing w:val="6"/>
              </w:rPr>
              <w:t>处</w:t>
            </w:r>
            <w:r>
              <w:rPr>
                <w:rFonts w:ascii="宋体" w:hAnsi="宋体" w:eastAsia="宋体" w:cs="宋体"/>
                <w:spacing w:val="6"/>
              </w:rPr>
              <w:t>1</w:t>
            </w:r>
            <w:r>
              <w:rPr>
                <w:spacing w:val="6"/>
              </w:rPr>
              <w:t>万元以上</w:t>
            </w:r>
            <w:r>
              <w:rPr>
                <w:rFonts w:ascii="宋体" w:hAnsi="宋体" w:eastAsia="宋体" w:cs="宋体"/>
                <w:spacing w:val="6"/>
              </w:rPr>
              <w:t>2</w:t>
            </w:r>
            <w:r>
              <w:rPr>
                <w:spacing w:val="6"/>
              </w:rPr>
              <w:t>万元以下的</w:t>
            </w:r>
            <w:r>
              <w:rPr>
                <w:spacing w:val="-2"/>
              </w:rPr>
              <w:t>罚款。</w:t>
            </w:r>
          </w:p>
        </w:tc>
      </w:tr>
    </w:tbl>
    <w:p>
      <w:pPr>
        <w:rPr>
          <w:rFonts w:ascii="Arial"/>
          <w:sz w:val="21"/>
        </w:rPr>
      </w:pPr>
    </w:p>
    <w:p>
      <w:pPr>
        <w:rPr>
          <w:rFonts w:ascii="Arial" w:hAnsi="Arial" w:eastAsia="Arial" w:cs="Arial"/>
          <w:sz w:val="21"/>
          <w:szCs w:val="21"/>
        </w:rPr>
        <w:sectPr>
          <w:footerReference r:id="rId101"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9"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109" w:line="252" w:lineRule="auto"/>
              <w:ind w:left="121" w:right="104" w:firstLine="11"/>
              <w:jc w:val="both"/>
            </w:pPr>
            <w:r>
              <w:rPr>
                <w:spacing w:val="8"/>
              </w:rPr>
              <w:t>生产经营者在异地设立分支机构、专门经营不再分装的包装种子或者受委托生产、代销</w:t>
            </w:r>
            <w:r>
              <w:rPr>
                <w:spacing w:val="5"/>
              </w:rPr>
              <w:t>种子，未按规定备案的。</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942"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100</w:t>
            </w:r>
          </w:p>
        </w:tc>
        <w:tc>
          <w:tcPr>
            <w:tcW w:w="1431"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84" w:line="281" w:lineRule="auto"/>
              <w:ind w:left="115" w:right="109" w:hanging="2"/>
              <w:jc w:val="both"/>
            </w:pPr>
            <w:r>
              <w:rPr>
                <w:spacing w:val="10"/>
              </w:rPr>
              <w:t>林木种子包装、标签违</w:t>
            </w:r>
            <w:r>
              <w:t>规</w:t>
            </w:r>
          </w:p>
        </w:tc>
        <w:tc>
          <w:tcPr>
            <w:tcW w:w="4769" w:type="dxa"/>
            <w:vMerge w:val="restart"/>
            <w:tcBorders>
              <w:bottom w:val="nil"/>
            </w:tcBorders>
            <w:vAlign w:val="top"/>
          </w:tcPr>
          <w:p>
            <w:pPr>
              <w:pStyle w:val="6"/>
              <w:spacing w:before="124" w:line="235" w:lineRule="auto"/>
              <w:ind w:left="570"/>
            </w:pPr>
            <w:r>
              <w:rPr>
                <w:spacing w:val="12"/>
              </w:rPr>
              <w:t>《中华人民共和国种子法》</w:t>
            </w:r>
          </w:p>
          <w:p>
            <w:pPr>
              <w:pStyle w:val="6"/>
              <w:spacing w:before="70" w:line="278" w:lineRule="auto"/>
              <w:ind w:left="122" w:right="104" w:firstLine="485"/>
            </w:pPr>
            <w:r>
              <w:rPr>
                <w:spacing w:val="13"/>
              </w:rPr>
              <w:t>第三十九条销售的种子应当加工、分</w:t>
            </w:r>
            <w:r>
              <w:rPr>
                <w:spacing w:val="7"/>
              </w:rPr>
              <w:t>级、包装。但是不能加工、包装的除外。</w:t>
            </w:r>
          </w:p>
          <w:p>
            <w:pPr>
              <w:pStyle w:val="6"/>
              <w:spacing w:before="22" w:line="280" w:lineRule="auto"/>
              <w:ind w:left="118" w:right="104" w:firstLine="487"/>
            </w:pPr>
            <w:r>
              <w:rPr>
                <w:spacing w:val="8"/>
              </w:rPr>
              <w:t>大包装或者进口种子可以分装；实行分</w:t>
            </w:r>
            <w:r>
              <w:rPr>
                <w:spacing w:val="9"/>
              </w:rPr>
              <w:t>装的，应当标注分装单位，并对种子质量负</w:t>
            </w:r>
            <w:r>
              <w:rPr>
                <w:spacing w:val="-7"/>
              </w:rPr>
              <w:t>责。</w:t>
            </w:r>
          </w:p>
          <w:p>
            <w:pPr>
              <w:pStyle w:val="6"/>
              <w:spacing w:before="22" w:line="282" w:lineRule="auto"/>
              <w:ind w:left="112" w:right="103" w:firstLine="495"/>
              <w:jc w:val="both"/>
            </w:pPr>
            <w:r>
              <w:rPr>
                <w:spacing w:val="13"/>
              </w:rPr>
              <w:t>第四十条销售的种子应当符合国家或</w:t>
            </w:r>
            <w:r>
              <w:rPr>
                <w:spacing w:val="9"/>
              </w:rPr>
              <w:t>者行业标准，附有标签和使用说明。标签和</w:t>
            </w:r>
            <w:r>
              <w:rPr>
                <w:spacing w:val="22"/>
              </w:rPr>
              <w:t>使用说明标注的内容应当与销售的种子相</w:t>
            </w:r>
            <w:r>
              <w:rPr>
                <w:spacing w:val="9"/>
              </w:rPr>
              <w:t>符。种子生产经营者对标注内容的真实性和</w:t>
            </w:r>
            <w:r>
              <w:rPr>
                <w:spacing w:val="5"/>
              </w:rPr>
              <w:t>种子质量负责。</w:t>
            </w:r>
          </w:p>
          <w:p>
            <w:pPr>
              <w:pStyle w:val="6"/>
              <w:spacing w:before="19" w:line="283" w:lineRule="auto"/>
              <w:ind w:left="121" w:right="104" w:firstLine="473"/>
              <w:jc w:val="both"/>
            </w:pPr>
            <w:r>
              <w:rPr>
                <w:spacing w:val="3"/>
              </w:rPr>
              <w:t>标签应当标注种子类别、品种名称、品</w:t>
            </w:r>
            <w:r>
              <w:rPr>
                <w:spacing w:val="6"/>
              </w:rPr>
              <w:t>种审定或者登记编号、品种适宜种植区域及</w:t>
            </w:r>
            <w:r>
              <w:rPr>
                <w:spacing w:val="8"/>
              </w:rPr>
              <w:t>季节、生产经营者及注册地、质量指标、检疫证明编号、种子生产经营许可证编号和信</w:t>
            </w:r>
            <w:r>
              <w:rPr>
                <w:spacing w:val="6"/>
              </w:rPr>
              <w:t>息代码，以及国务院农业农村、林业草原主</w:t>
            </w:r>
            <w:r>
              <w:rPr>
                <w:spacing w:val="5"/>
              </w:rPr>
              <w:t>管部门规定的其他事项。</w:t>
            </w:r>
          </w:p>
          <w:p>
            <w:pPr>
              <w:pStyle w:val="6"/>
              <w:spacing w:before="23" w:line="246" w:lineRule="auto"/>
              <w:ind w:left="123" w:right="104" w:firstLine="475"/>
            </w:pPr>
            <w:r>
              <w:rPr>
                <w:spacing w:val="8"/>
              </w:rPr>
              <w:t>销售授权品种种子的，应当标注品种权</w:t>
            </w:r>
            <w:r>
              <w:rPr>
                <w:spacing w:val="-8"/>
              </w:rPr>
              <w:t>号。</w:t>
            </w:r>
          </w:p>
        </w:tc>
        <w:tc>
          <w:tcPr>
            <w:tcW w:w="1469"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84" w:line="226" w:lineRule="auto"/>
              <w:ind w:left="275"/>
            </w:pPr>
            <w:r>
              <w:rPr>
                <w:spacing w:val="4"/>
              </w:rPr>
              <w:t>情节轻微</w:t>
            </w:r>
          </w:p>
        </w:tc>
        <w:tc>
          <w:tcPr>
            <w:tcW w:w="3223" w:type="dxa"/>
            <w:vAlign w:val="top"/>
          </w:tcPr>
          <w:p>
            <w:pPr>
              <w:pStyle w:val="6"/>
              <w:spacing w:before="115" w:line="271" w:lineRule="auto"/>
              <w:ind w:left="116" w:right="102" w:firstLine="3"/>
              <w:jc w:val="both"/>
            </w:pPr>
            <w:r>
              <w:rPr>
                <w:spacing w:val="19"/>
              </w:rPr>
              <w:t>销售的种子应当包装而没有</w:t>
            </w:r>
            <w:r>
              <w:t>包装，没有使用说明或者标签内容不符合规定的，或涂改标签的，由县级以上人民政府农业农村、林业草原主管部门责</w:t>
            </w:r>
            <w:r>
              <w:rPr>
                <w:spacing w:val="5"/>
              </w:rPr>
              <w:t>令改正，经提醒及时改正的</w:t>
            </w:r>
          </w:p>
        </w:tc>
        <w:tc>
          <w:tcPr>
            <w:tcW w:w="3031" w:type="dxa"/>
            <w:vAlign w:val="top"/>
          </w:tcPr>
          <w:p>
            <w:pPr>
              <w:spacing w:line="313" w:lineRule="auto"/>
              <w:rPr>
                <w:rFonts w:ascii="Arial"/>
                <w:sz w:val="21"/>
              </w:rPr>
            </w:pPr>
          </w:p>
          <w:p>
            <w:pPr>
              <w:spacing w:line="314" w:lineRule="auto"/>
              <w:rPr>
                <w:rFonts w:ascii="Arial"/>
                <w:sz w:val="21"/>
              </w:rPr>
            </w:pPr>
          </w:p>
          <w:p>
            <w:pPr>
              <w:pStyle w:val="6"/>
              <w:spacing w:before="84" w:line="278" w:lineRule="auto"/>
              <w:ind w:left="141" w:right="104" w:hanging="22"/>
            </w:pPr>
            <w:r>
              <w:rPr>
                <w:spacing w:val="2"/>
              </w:rPr>
              <w:t>处</w:t>
            </w:r>
            <w:r>
              <w:rPr>
                <w:rFonts w:ascii="宋体" w:hAnsi="宋体" w:eastAsia="宋体" w:cs="宋体"/>
                <w:spacing w:val="2"/>
              </w:rPr>
              <w:t>2000</w:t>
            </w:r>
            <w:r>
              <w:rPr>
                <w:spacing w:val="2"/>
              </w:rPr>
              <w:t>元以上</w:t>
            </w:r>
            <w:r>
              <w:rPr>
                <w:rFonts w:ascii="宋体" w:hAnsi="宋体" w:eastAsia="宋体" w:cs="宋体"/>
                <w:spacing w:val="2"/>
              </w:rPr>
              <w:t>5000</w:t>
            </w:r>
            <w:r>
              <w:rPr>
                <w:spacing w:val="2"/>
              </w:rPr>
              <w:t>元以下</w:t>
            </w:r>
            <w:r>
              <w:rPr>
                <w:spacing w:val="-2"/>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3"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84" w:line="235" w:lineRule="auto"/>
              <w:ind w:left="275"/>
            </w:pPr>
            <w:r>
              <w:rPr>
                <w:spacing w:val="4"/>
              </w:rPr>
              <w:t>情节一般</w:t>
            </w:r>
          </w:p>
        </w:tc>
        <w:tc>
          <w:tcPr>
            <w:tcW w:w="3223" w:type="dxa"/>
            <w:vAlign w:val="top"/>
          </w:tcPr>
          <w:p>
            <w:pPr>
              <w:pStyle w:val="6"/>
              <w:spacing w:before="114" w:line="271" w:lineRule="auto"/>
              <w:ind w:left="116" w:right="102" w:firstLine="3"/>
              <w:jc w:val="both"/>
            </w:pPr>
            <w:r>
              <w:rPr>
                <w:spacing w:val="19"/>
              </w:rPr>
              <w:t>销售的种子应当包装而没有</w:t>
            </w:r>
            <w:r>
              <w:t>包装，没有使用说明或者标签内容不符合规定的，或涂改标签的，由县级以上人民政府农业农村、林业草原主管部门责</w:t>
            </w:r>
            <w:r>
              <w:rPr>
                <w:spacing w:val="5"/>
              </w:rPr>
              <w:t>令改正，经批评教育改正的</w:t>
            </w:r>
          </w:p>
        </w:tc>
        <w:tc>
          <w:tcPr>
            <w:tcW w:w="3031"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84" w:line="280" w:lineRule="auto"/>
              <w:ind w:left="141" w:right="106" w:hanging="22"/>
            </w:pPr>
            <w:r>
              <w:rPr>
                <w:spacing w:val="1"/>
              </w:rPr>
              <w:t>处</w:t>
            </w:r>
            <w:r>
              <w:rPr>
                <w:rFonts w:ascii="宋体" w:hAnsi="宋体" w:eastAsia="宋体" w:cs="宋体"/>
                <w:spacing w:val="1"/>
              </w:rPr>
              <w:t>5000</w:t>
            </w:r>
            <w:r>
              <w:rPr>
                <w:spacing w:val="1"/>
              </w:rPr>
              <w:t>元以上</w:t>
            </w:r>
            <w:r>
              <w:rPr>
                <w:rFonts w:ascii="宋体" w:hAnsi="宋体" w:eastAsia="宋体" w:cs="宋体"/>
                <w:spacing w:val="1"/>
              </w:rPr>
              <w:t>1</w:t>
            </w:r>
            <w:r>
              <w:rPr>
                <w:spacing w:val="1"/>
              </w:rPr>
              <w:t>万元以下</w:t>
            </w:r>
            <w:r>
              <w:rPr>
                <w:spacing w:val="-2"/>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6"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85" w:line="235" w:lineRule="auto"/>
              <w:ind w:left="275"/>
            </w:pPr>
            <w:r>
              <w:rPr>
                <w:spacing w:val="4"/>
              </w:rPr>
              <w:t>情节严重</w:t>
            </w:r>
          </w:p>
        </w:tc>
        <w:tc>
          <w:tcPr>
            <w:tcW w:w="3223" w:type="dxa"/>
            <w:vAlign w:val="top"/>
          </w:tcPr>
          <w:p>
            <w:pPr>
              <w:pStyle w:val="6"/>
              <w:spacing w:before="117" w:line="273" w:lineRule="auto"/>
              <w:ind w:left="116" w:right="102" w:firstLine="3"/>
              <w:jc w:val="both"/>
            </w:pPr>
            <w:r>
              <w:rPr>
                <w:spacing w:val="19"/>
              </w:rPr>
              <w:t>销售的种子应当包装而没有</w:t>
            </w:r>
            <w:r>
              <w:t>包装，没有使用说明或者标签内容不符合规定的，或涂改标签的，由县级以上人民政府农业农村、林业草原主管部门责令改正，拒不改正或者多次违</w:t>
            </w:r>
            <w:r>
              <w:rPr>
                <w:spacing w:val="5"/>
              </w:rPr>
              <w:t>反林草法律、法规的</w:t>
            </w:r>
          </w:p>
        </w:tc>
        <w:tc>
          <w:tcPr>
            <w:tcW w:w="3031" w:type="dxa"/>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85" w:line="278" w:lineRule="auto"/>
              <w:ind w:left="129" w:right="104" w:hanging="10"/>
            </w:pPr>
            <w:r>
              <w:rPr>
                <w:spacing w:val="6"/>
              </w:rPr>
              <w:t>处</w:t>
            </w:r>
            <w:r>
              <w:rPr>
                <w:rFonts w:ascii="宋体" w:hAnsi="宋体" w:eastAsia="宋体" w:cs="宋体"/>
                <w:spacing w:val="6"/>
              </w:rPr>
              <w:t>1</w:t>
            </w:r>
            <w:r>
              <w:rPr>
                <w:spacing w:val="6"/>
              </w:rPr>
              <w:t>万元以上</w:t>
            </w:r>
            <w:r>
              <w:rPr>
                <w:rFonts w:ascii="宋体" w:hAnsi="宋体" w:eastAsia="宋体" w:cs="宋体"/>
                <w:spacing w:val="6"/>
              </w:rPr>
              <w:t>2</w:t>
            </w:r>
            <w:r>
              <w:rPr>
                <w:spacing w:val="6"/>
              </w:rPr>
              <w:t>万元以下的</w:t>
            </w:r>
            <w:r>
              <w:rPr>
                <w:spacing w:val="-2"/>
              </w:rPr>
              <w:t>罚款。</w:t>
            </w:r>
          </w:p>
        </w:tc>
      </w:tr>
    </w:tbl>
    <w:p>
      <w:pPr>
        <w:rPr>
          <w:rFonts w:ascii="Arial"/>
          <w:sz w:val="21"/>
        </w:rPr>
      </w:pPr>
    </w:p>
    <w:p>
      <w:pPr>
        <w:rPr>
          <w:rFonts w:ascii="Arial" w:hAnsi="Arial" w:eastAsia="Arial" w:cs="Arial"/>
          <w:sz w:val="21"/>
          <w:szCs w:val="21"/>
        </w:rPr>
        <w:sectPr>
          <w:footerReference r:id="rId102"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7"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118" w:line="278" w:lineRule="auto"/>
              <w:ind w:left="123" w:right="104" w:firstLine="475"/>
            </w:pPr>
            <w:r>
              <w:rPr>
                <w:spacing w:val="8"/>
              </w:rPr>
              <w:t>销售进口种子的，应当附有进口审批文</w:t>
            </w:r>
            <w:r>
              <w:rPr>
                <w:spacing w:val="3"/>
              </w:rPr>
              <w:t>号和中文标签。</w:t>
            </w:r>
          </w:p>
          <w:p>
            <w:pPr>
              <w:pStyle w:val="6"/>
              <w:spacing w:before="18" w:line="281" w:lineRule="auto"/>
              <w:ind w:left="123" w:right="104" w:firstLine="475"/>
              <w:jc w:val="both"/>
            </w:pPr>
            <w:r>
              <w:rPr>
                <w:spacing w:val="8"/>
              </w:rPr>
              <w:t>销售转基因植物品种种子的，必须用明显的文字标注，并应当提示使用时的安全控</w:t>
            </w:r>
            <w:r>
              <w:rPr>
                <w:spacing w:val="-3"/>
              </w:rPr>
              <w:t>制措施。</w:t>
            </w:r>
          </w:p>
          <w:p>
            <w:pPr>
              <w:pStyle w:val="6"/>
              <w:spacing w:before="16" w:line="275" w:lineRule="auto"/>
              <w:ind w:left="116" w:right="104" w:firstLine="491"/>
              <w:jc w:val="both"/>
            </w:pPr>
            <w:r>
              <w:t>第七十九条第一项、第二项、第三项违</w:t>
            </w:r>
            <w:r>
              <w:rPr>
                <w:spacing w:val="9"/>
              </w:rPr>
              <w:t>反本法第三十六条、第三十八条、第三十九</w:t>
            </w:r>
            <w:r>
              <w:rPr>
                <w:spacing w:val="6"/>
              </w:rPr>
              <w:t>条、第四十条规定，有下列行为之一的，由</w:t>
            </w:r>
            <w:r>
              <w:rPr>
                <w:spacing w:val="9"/>
              </w:rPr>
              <w:t>县级以上人民政府农业农村、林业草原主管</w:t>
            </w:r>
            <w:r>
              <w:rPr>
                <w:spacing w:val="6"/>
              </w:rPr>
              <w:t>部门责令改正，处二千元以上二万元以下罚</w:t>
            </w:r>
            <w:r>
              <w:rPr>
                <w:spacing w:val="7"/>
              </w:rPr>
              <w:t>款</w:t>
            </w:r>
            <w:r>
              <w:rPr>
                <w:spacing w:val="26"/>
              </w:rPr>
              <w:t>：（</w:t>
            </w:r>
            <w:r>
              <w:rPr>
                <w:spacing w:val="7"/>
              </w:rPr>
              <w:t>一）销售的种子应当包装而没有包装的</w:t>
            </w:r>
            <w:r>
              <w:rPr>
                <w:spacing w:val="26"/>
              </w:rPr>
              <w:t>；（</w:t>
            </w:r>
            <w:r>
              <w:rPr>
                <w:spacing w:val="7"/>
              </w:rPr>
              <w:t>二）销售的种子没有使用说明或者标</w:t>
            </w:r>
            <w:r>
              <w:rPr>
                <w:spacing w:val="8"/>
              </w:rPr>
              <w:t>签内容不符合规定的</w:t>
            </w:r>
            <w:r>
              <w:rPr>
                <w:spacing w:val="15"/>
              </w:rPr>
              <w:t>；（</w:t>
            </w:r>
            <w:r>
              <w:rPr>
                <w:spacing w:val="8"/>
              </w:rPr>
              <w:t>三）涂改标签的。</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9" w:hRule="atLeast"/>
        </w:trPr>
        <w:tc>
          <w:tcPr>
            <w:tcW w:w="942"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before="65" w:line="190" w:lineRule="auto"/>
              <w:ind w:left="333"/>
              <w:rPr>
                <w:rFonts w:ascii="宋体" w:hAnsi="宋体" w:eastAsia="宋体" w:cs="宋体"/>
                <w:sz w:val="20"/>
                <w:szCs w:val="20"/>
              </w:rPr>
            </w:pPr>
            <w:r>
              <w:rPr>
                <w:rFonts w:ascii="宋体" w:hAnsi="宋体" w:eastAsia="宋体" w:cs="宋体"/>
                <w:spacing w:val="-4"/>
                <w:sz w:val="20"/>
                <w:szCs w:val="20"/>
              </w:rPr>
              <w:t>101</w:t>
            </w:r>
          </w:p>
        </w:tc>
        <w:tc>
          <w:tcPr>
            <w:tcW w:w="1431" w:type="dxa"/>
            <w:vMerge w:val="restart"/>
            <w:tcBorders>
              <w:bottom w:val="nil"/>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84" w:line="280" w:lineRule="auto"/>
              <w:ind w:left="115" w:right="109" w:firstLine="7"/>
              <w:jc w:val="both"/>
            </w:pPr>
            <w:r>
              <w:rPr>
                <w:spacing w:val="8"/>
              </w:rPr>
              <w:t>不按规定使</w:t>
            </w:r>
            <w:r>
              <w:rPr>
                <w:spacing w:val="10"/>
              </w:rPr>
              <w:t>用林木良种</w:t>
            </w:r>
            <w:r>
              <w:rPr>
                <w:spacing w:val="3"/>
              </w:rPr>
              <w:t>造林</w:t>
            </w:r>
          </w:p>
        </w:tc>
        <w:tc>
          <w:tcPr>
            <w:tcW w:w="4769" w:type="dxa"/>
            <w:vMerge w:val="restart"/>
            <w:tcBorders>
              <w:bottom w:val="nil"/>
            </w:tcBorders>
            <w:vAlign w:val="top"/>
          </w:tcPr>
          <w:p>
            <w:pPr>
              <w:pStyle w:val="6"/>
              <w:spacing w:before="176" w:line="235" w:lineRule="auto"/>
              <w:ind w:left="570"/>
            </w:pPr>
            <w:r>
              <w:rPr>
                <w:spacing w:val="12"/>
              </w:rPr>
              <w:t>《中华人民共和国种子法》</w:t>
            </w:r>
          </w:p>
          <w:p>
            <w:pPr>
              <w:pStyle w:val="6"/>
              <w:spacing w:before="70" w:line="283" w:lineRule="auto"/>
              <w:ind w:left="115" w:right="103" w:firstLine="492"/>
            </w:pPr>
            <w:r>
              <w:rPr>
                <w:spacing w:val="12"/>
              </w:rPr>
              <w:t>第四十四条国家对推广使用林木良种</w:t>
            </w:r>
            <w:r>
              <w:rPr>
                <w:spacing w:val="9"/>
              </w:rPr>
              <w:t>造林给予扶持。国家投资或者国家投资为主的造林项目和国有林业单位造林，应当根据</w:t>
            </w:r>
            <w:r>
              <w:rPr>
                <w:spacing w:val="22"/>
              </w:rPr>
              <w:t>林业草原主管部门制定的计划使用林木良</w:t>
            </w:r>
            <w:r>
              <w:rPr>
                <w:spacing w:val="-6"/>
              </w:rPr>
              <w:t>种。</w:t>
            </w:r>
          </w:p>
          <w:p>
            <w:pPr>
              <w:pStyle w:val="6"/>
              <w:spacing w:before="16" w:line="271" w:lineRule="auto"/>
              <w:ind w:left="117" w:right="104" w:firstLine="490"/>
              <w:jc w:val="both"/>
            </w:pPr>
            <w:r>
              <w:rPr>
                <w:spacing w:val="28"/>
              </w:rPr>
              <w:t>第八十四条违反本法第四十四条规</w:t>
            </w:r>
            <w:r>
              <w:rPr>
                <w:spacing w:val="6"/>
              </w:rPr>
              <w:t>定，未根据林业草原主管部门制定的计划使用林木良种的，由同级人民政府林业草原主</w:t>
            </w:r>
          </w:p>
        </w:tc>
        <w:tc>
          <w:tcPr>
            <w:tcW w:w="1469" w:type="dxa"/>
            <w:vAlign w:val="top"/>
          </w:tcPr>
          <w:p>
            <w:pPr>
              <w:spacing w:line="309" w:lineRule="auto"/>
              <w:rPr>
                <w:rFonts w:ascii="Arial"/>
                <w:sz w:val="21"/>
              </w:rPr>
            </w:pPr>
          </w:p>
          <w:p>
            <w:pPr>
              <w:spacing w:line="309" w:lineRule="auto"/>
              <w:rPr>
                <w:rFonts w:ascii="Arial"/>
                <w:sz w:val="21"/>
              </w:rPr>
            </w:pPr>
          </w:p>
          <w:p>
            <w:pPr>
              <w:pStyle w:val="6"/>
              <w:spacing w:before="84" w:line="226" w:lineRule="auto"/>
              <w:ind w:left="275"/>
            </w:pPr>
            <w:r>
              <w:rPr>
                <w:spacing w:val="4"/>
              </w:rPr>
              <w:t>情节轻微</w:t>
            </w:r>
          </w:p>
        </w:tc>
        <w:tc>
          <w:tcPr>
            <w:tcW w:w="3223" w:type="dxa"/>
            <w:vAlign w:val="top"/>
          </w:tcPr>
          <w:p>
            <w:pPr>
              <w:pStyle w:val="6"/>
              <w:spacing w:before="307" w:line="279" w:lineRule="auto"/>
              <w:ind w:left="119" w:right="102"/>
              <w:jc w:val="both"/>
            </w:pPr>
            <w:r>
              <w:rPr>
                <w:spacing w:val="19"/>
              </w:rPr>
              <w:t>未按照林业草原主管部门制定的计划使用林木良种造林</w:t>
            </w:r>
            <w:r>
              <w:rPr>
                <w:spacing w:val="2"/>
              </w:rPr>
              <w:t>面积不足</w:t>
            </w:r>
            <w:r>
              <w:rPr>
                <w:rFonts w:ascii="宋体" w:hAnsi="宋体" w:eastAsia="宋体" w:cs="宋体"/>
                <w:spacing w:val="2"/>
              </w:rPr>
              <w:t>100</w:t>
            </w:r>
            <w:r>
              <w:rPr>
                <w:spacing w:val="2"/>
              </w:rPr>
              <w:t>亩的</w:t>
            </w:r>
          </w:p>
        </w:tc>
        <w:tc>
          <w:tcPr>
            <w:tcW w:w="3031" w:type="dxa"/>
            <w:vAlign w:val="top"/>
          </w:tcPr>
          <w:p>
            <w:pPr>
              <w:pStyle w:val="6"/>
              <w:spacing w:before="306" w:line="281" w:lineRule="auto"/>
              <w:ind w:left="140" w:right="106" w:hanging="13"/>
              <w:jc w:val="both"/>
            </w:pPr>
            <w:r>
              <w:rPr>
                <w:spacing w:val="2"/>
              </w:rPr>
              <w:t>责令限期改正，逾期未改正</w:t>
            </w:r>
            <w:r>
              <w:t>的，处</w:t>
            </w:r>
            <w:r>
              <w:rPr>
                <w:rFonts w:ascii="宋体" w:hAnsi="宋体" w:eastAsia="宋体" w:cs="宋体"/>
              </w:rPr>
              <w:t>3000</w:t>
            </w:r>
            <w:r>
              <w:t>元以上</w:t>
            </w:r>
            <w:r>
              <w:rPr>
                <w:rFonts w:ascii="宋体" w:hAnsi="宋体" w:eastAsia="宋体" w:cs="宋体"/>
              </w:rPr>
              <w:t>1</w:t>
            </w:r>
            <w:r>
              <w:t>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1"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96" w:lineRule="auto"/>
              <w:rPr>
                <w:rFonts w:ascii="Arial"/>
                <w:sz w:val="21"/>
              </w:rPr>
            </w:pPr>
          </w:p>
          <w:p>
            <w:pPr>
              <w:spacing w:line="296" w:lineRule="auto"/>
              <w:rPr>
                <w:rFonts w:ascii="Arial"/>
                <w:sz w:val="21"/>
              </w:rPr>
            </w:pPr>
          </w:p>
          <w:p>
            <w:pPr>
              <w:spacing w:line="296" w:lineRule="auto"/>
              <w:rPr>
                <w:rFonts w:ascii="Arial"/>
                <w:sz w:val="21"/>
              </w:rPr>
            </w:pPr>
          </w:p>
          <w:p>
            <w:pPr>
              <w:pStyle w:val="6"/>
              <w:spacing w:before="84" w:line="235" w:lineRule="auto"/>
              <w:ind w:left="275"/>
            </w:pPr>
            <w:r>
              <w:rPr>
                <w:spacing w:val="4"/>
              </w:rPr>
              <w:t>情节一般</w:t>
            </w:r>
          </w:p>
        </w:tc>
        <w:tc>
          <w:tcPr>
            <w:tcW w:w="3223" w:type="dxa"/>
            <w:vAlign w:val="top"/>
          </w:tcPr>
          <w:p>
            <w:pPr>
              <w:pStyle w:val="6"/>
              <w:spacing w:before="179" w:line="277" w:lineRule="auto"/>
              <w:ind w:left="118" w:right="102" w:firstLine="1"/>
              <w:jc w:val="both"/>
            </w:pPr>
            <w:r>
              <w:rPr>
                <w:spacing w:val="19"/>
              </w:rPr>
              <w:t>未按照林业草原主管部门制定的计划使用林木良种造林</w:t>
            </w:r>
            <w:r>
              <w:rPr>
                <w:spacing w:val="10"/>
              </w:rPr>
              <w:t>面积在</w:t>
            </w:r>
            <w:r>
              <w:rPr>
                <w:rFonts w:ascii="宋体" w:hAnsi="宋体" w:eastAsia="宋体" w:cs="宋体"/>
                <w:spacing w:val="10"/>
              </w:rPr>
              <w:t>100</w:t>
            </w:r>
            <w:r>
              <w:rPr>
                <w:spacing w:val="10"/>
              </w:rPr>
              <w:t>亩以上不足</w:t>
            </w:r>
            <w:r>
              <w:rPr>
                <w:rFonts w:ascii="宋体" w:hAnsi="宋体" w:eastAsia="宋体" w:cs="宋体"/>
                <w:spacing w:val="10"/>
              </w:rPr>
              <w:t>500</w:t>
            </w:r>
            <w:r>
              <w:t>亩，责令限期改正，逾期未改</w:t>
            </w:r>
            <w:r>
              <w:rPr>
                <w:spacing w:val="3"/>
              </w:rPr>
              <w:t>正的</w:t>
            </w:r>
          </w:p>
        </w:tc>
        <w:tc>
          <w:tcPr>
            <w:tcW w:w="3031" w:type="dxa"/>
            <w:vAlign w:val="top"/>
          </w:tcPr>
          <w:p>
            <w:pPr>
              <w:spacing w:line="344" w:lineRule="auto"/>
              <w:rPr>
                <w:rFonts w:ascii="Arial"/>
                <w:sz w:val="21"/>
              </w:rPr>
            </w:pPr>
          </w:p>
          <w:p>
            <w:pPr>
              <w:spacing w:line="345" w:lineRule="auto"/>
              <w:rPr>
                <w:rFonts w:ascii="Arial"/>
                <w:sz w:val="21"/>
              </w:rPr>
            </w:pPr>
          </w:p>
          <w:p>
            <w:pPr>
              <w:pStyle w:val="6"/>
              <w:spacing w:before="84" w:line="280" w:lineRule="auto"/>
              <w:ind w:left="129" w:right="104" w:hanging="10"/>
            </w:pPr>
            <w:r>
              <w:rPr>
                <w:spacing w:val="6"/>
              </w:rPr>
              <w:t>处</w:t>
            </w:r>
            <w:r>
              <w:rPr>
                <w:rFonts w:ascii="宋体" w:hAnsi="宋体" w:eastAsia="宋体" w:cs="宋体"/>
                <w:spacing w:val="6"/>
              </w:rPr>
              <w:t>1</w:t>
            </w:r>
            <w:r>
              <w:rPr>
                <w:spacing w:val="6"/>
              </w:rPr>
              <w:t>万元以上</w:t>
            </w:r>
            <w:r>
              <w:rPr>
                <w:rFonts w:ascii="宋体" w:hAnsi="宋体" w:eastAsia="宋体" w:cs="宋体"/>
                <w:spacing w:val="6"/>
              </w:rPr>
              <w:t>2</w:t>
            </w:r>
            <w:r>
              <w:rPr>
                <w:spacing w:val="6"/>
              </w:rPr>
              <w:t>万元以下的</w:t>
            </w:r>
            <w:r>
              <w:rPr>
                <w:spacing w:val="-2"/>
              </w:rPr>
              <w:t>罚款。</w:t>
            </w:r>
          </w:p>
        </w:tc>
      </w:tr>
    </w:tbl>
    <w:p>
      <w:pPr>
        <w:rPr>
          <w:rFonts w:ascii="Arial"/>
          <w:sz w:val="21"/>
        </w:rPr>
      </w:pPr>
    </w:p>
    <w:p>
      <w:pPr>
        <w:rPr>
          <w:rFonts w:ascii="Arial" w:hAnsi="Arial" w:eastAsia="Arial" w:cs="Arial"/>
          <w:sz w:val="21"/>
          <w:szCs w:val="21"/>
        </w:rPr>
        <w:sectPr>
          <w:footerReference r:id="rId103"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118" w:line="279" w:lineRule="auto"/>
              <w:ind w:left="125" w:right="104"/>
            </w:pPr>
            <w:r>
              <w:rPr>
                <w:spacing w:val="4"/>
              </w:rPr>
              <w:t>管部门责令限期改正；逾期未改正的，处三</w:t>
            </w:r>
            <w:r>
              <w:rPr>
                <w:spacing w:val="5"/>
              </w:rPr>
              <w:t>千元以上三万元以下罚款。</w:t>
            </w:r>
          </w:p>
        </w:tc>
        <w:tc>
          <w:tcPr>
            <w:tcW w:w="1469" w:type="dxa"/>
            <w:vAlign w:val="top"/>
          </w:tcPr>
          <w:p>
            <w:pPr>
              <w:spacing w:line="315" w:lineRule="auto"/>
              <w:rPr>
                <w:rFonts w:ascii="Arial"/>
                <w:sz w:val="21"/>
              </w:rPr>
            </w:pPr>
          </w:p>
          <w:p>
            <w:pPr>
              <w:spacing w:line="315" w:lineRule="auto"/>
              <w:rPr>
                <w:rFonts w:ascii="Arial"/>
                <w:sz w:val="21"/>
              </w:rPr>
            </w:pPr>
          </w:p>
          <w:p>
            <w:pPr>
              <w:pStyle w:val="6"/>
              <w:spacing w:before="84" w:line="235" w:lineRule="auto"/>
              <w:ind w:left="275"/>
            </w:pPr>
            <w:r>
              <w:rPr>
                <w:spacing w:val="4"/>
              </w:rPr>
              <w:t>情节严重</w:t>
            </w:r>
          </w:p>
        </w:tc>
        <w:tc>
          <w:tcPr>
            <w:tcW w:w="3223" w:type="dxa"/>
            <w:vAlign w:val="top"/>
          </w:tcPr>
          <w:p>
            <w:pPr>
              <w:pStyle w:val="6"/>
              <w:spacing w:before="118" w:line="264" w:lineRule="auto"/>
              <w:ind w:left="119" w:right="102"/>
              <w:jc w:val="both"/>
            </w:pPr>
            <w:r>
              <w:rPr>
                <w:spacing w:val="19"/>
              </w:rPr>
              <w:t>未按照林业草原主管部门制定的计划使用林木良种造林</w:t>
            </w:r>
            <w:r>
              <w:rPr>
                <w:spacing w:val="-3"/>
              </w:rPr>
              <w:t>的面积在</w:t>
            </w:r>
            <w:r>
              <w:rPr>
                <w:rFonts w:ascii="宋体" w:hAnsi="宋体" w:eastAsia="宋体" w:cs="宋体"/>
                <w:spacing w:val="-3"/>
              </w:rPr>
              <w:t>500</w:t>
            </w:r>
            <w:r>
              <w:rPr>
                <w:spacing w:val="-3"/>
              </w:rPr>
              <w:t>亩以上，责令限</w:t>
            </w:r>
            <w:r>
              <w:rPr>
                <w:spacing w:val="8"/>
              </w:rPr>
              <w:t>期改正，逾期未改正的</w:t>
            </w:r>
          </w:p>
        </w:tc>
        <w:tc>
          <w:tcPr>
            <w:tcW w:w="3031" w:type="dxa"/>
            <w:vAlign w:val="top"/>
          </w:tcPr>
          <w:p>
            <w:pPr>
              <w:spacing w:line="432" w:lineRule="auto"/>
              <w:rPr>
                <w:rFonts w:ascii="Arial"/>
                <w:sz w:val="21"/>
              </w:rPr>
            </w:pPr>
          </w:p>
          <w:p>
            <w:pPr>
              <w:pStyle w:val="6"/>
              <w:spacing w:before="84" w:line="278" w:lineRule="auto"/>
              <w:ind w:left="129" w:right="104" w:hanging="10"/>
            </w:pPr>
            <w:r>
              <w:rPr>
                <w:spacing w:val="1"/>
              </w:rPr>
              <w:t>处</w:t>
            </w:r>
            <w:r>
              <w:rPr>
                <w:rFonts w:ascii="宋体" w:hAnsi="宋体" w:eastAsia="宋体" w:cs="宋体"/>
                <w:spacing w:val="1"/>
              </w:rPr>
              <w:t>2</w:t>
            </w:r>
            <w:r>
              <w:rPr>
                <w:spacing w:val="1"/>
              </w:rPr>
              <w:t>万元以上</w:t>
            </w:r>
            <w:r>
              <w:rPr>
                <w:rFonts w:ascii="宋体" w:hAnsi="宋体" w:eastAsia="宋体" w:cs="宋体"/>
                <w:spacing w:val="1"/>
              </w:rPr>
              <w:t>3</w:t>
            </w:r>
            <w:r>
              <w:rPr>
                <w:spacing w:val="1"/>
              </w:rPr>
              <w:t>万元以下的</w:t>
            </w:r>
            <w:r>
              <w:rPr>
                <w:spacing w:val="-2"/>
              </w:rPr>
              <w:t>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942"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102</w:t>
            </w:r>
          </w:p>
        </w:tc>
        <w:tc>
          <w:tcPr>
            <w:tcW w:w="1431"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84" w:line="279" w:lineRule="auto"/>
              <w:ind w:left="123" w:right="109" w:firstLine="7"/>
            </w:pPr>
            <w:r>
              <w:rPr>
                <w:spacing w:val="7"/>
              </w:rPr>
              <w:t>生产经营假</w:t>
            </w:r>
            <w:r>
              <w:rPr>
                <w:spacing w:val="5"/>
              </w:rPr>
              <w:t>劣林木种子</w:t>
            </w:r>
          </w:p>
        </w:tc>
        <w:tc>
          <w:tcPr>
            <w:tcW w:w="4769" w:type="dxa"/>
            <w:vMerge w:val="restart"/>
            <w:tcBorders>
              <w:bottom w:val="nil"/>
            </w:tcBorders>
            <w:vAlign w:val="top"/>
          </w:tcPr>
          <w:p>
            <w:pPr>
              <w:pStyle w:val="6"/>
              <w:spacing w:before="138" w:line="235" w:lineRule="auto"/>
              <w:ind w:left="570"/>
            </w:pPr>
            <w:r>
              <w:rPr>
                <w:spacing w:val="12"/>
              </w:rPr>
              <w:t>《中华人民共和国种子法》</w:t>
            </w:r>
          </w:p>
          <w:p>
            <w:pPr>
              <w:pStyle w:val="6"/>
              <w:spacing w:before="62" w:line="275" w:lineRule="auto"/>
              <w:ind w:left="118" w:right="104" w:firstLine="489"/>
            </w:pPr>
            <w:r>
              <w:rPr>
                <w:spacing w:val="11"/>
              </w:rPr>
              <w:t>第四十八条第一款禁止生产经营假、</w:t>
            </w:r>
            <w:r>
              <w:rPr>
                <w:spacing w:val="9"/>
              </w:rPr>
              <w:t>劣种子。农业农村、林业草原主管部门和有关部门依法打击生产经营假、劣种子的违法</w:t>
            </w:r>
            <w:r>
              <w:rPr>
                <w:spacing w:val="6"/>
              </w:rPr>
              <w:t>行为，保护农民合法权益，维护公平竞争的市场秩序</w:t>
            </w:r>
          </w:p>
          <w:p>
            <w:pPr>
              <w:pStyle w:val="6"/>
              <w:spacing w:before="17" w:line="277" w:lineRule="auto"/>
              <w:ind w:left="114" w:right="104" w:firstLine="493"/>
              <w:jc w:val="both"/>
            </w:pPr>
            <w:r>
              <w:rPr>
                <w:spacing w:val="28"/>
              </w:rPr>
              <w:t>第七十四条违反本法第四十八条规</w:t>
            </w:r>
            <w:r>
              <w:rPr>
                <w:spacing w:val="6"/>
              </w:rPr>
              <w:t>定，生产经营假种子的，由县级以上</w:t>
            </w:r>
            <w:r>
              <w:rPr>
                <w:rFonts w:hint="eastAsia"/>
                <w:spacing w:val="6"/>
                <w:lang w:eastAsia="zh-CN"/>
              </w:rPr>
              <w:t>人民政府</w:t>
            </w:r>
            <w:r>
              <w:rPr>
                <w:spacing w:val="9"/>
              </w:rPr>
              <w:t>农业农村、林业草原主管部门责令停止生</w:t>
            </w:r>
            <w:r>
              <w:rPr>
                <w:spacing w:val="6"/>
              </w:rPr>
              <w:t>产经营，没收违法所得和种子，吊销种子生</w:t>
            </w:r>
            <w:r>
              <w:rPr>
                <w:spacing w:val="7"/>
              </w:rPr>
              <w:t>产经营许可证；违法生产经营的货值金额不</w:t>
            </w:r>
            <w:r>
              <w:rPr>
                <w:spacing w:val="9"/>
              </w:rPr>
              <w:t>足二万元的，并处二万元以上二十万元以下</w:t>
            </w:r>
            <w:r>
              <w:rPr>
                <w:spacing w:val="7"/>
              </w:rPr>
              <w:t>罚款；货值金额二万元以上的，并处货值金</w:t>
            </w:r>
            <w:r>
              <w:rPr>
                <w:spacing w:val="6"/>
              </w:rPr>
              <w:t>额十倍以上二十倍以下罚款。</w:t>
            </w:r>
          </w:p>
          <w:p>
            <w:pPr>
              <w:pStyle w:val="6"/>
              <w:spacing w:before="18" w:line="264" w:lineRule="auto"/>
              <w:ind w:left="117" w:right="103" w:firstLine="510"/>
              <w:jc w:val="both"/>
            </w:pPr>
            <w:r>
              <w:rPr>
                <w:spacing w:val="21"/>
              </w:rPr>
              <w:t>因生产经营假种子犯罪被判处有期徒</w:t>
            </w:r>
            <w:r>
              <w:rPr>
                <w:spacing w:val="6"/>
              </w:rPr>
              <w:t>刑以上刑罚的，种子企业或者其他单位的法</w:t>
            </w:r>
            <w:r>
              <w:rPr>
                <w:spacing w:val="9"/>
              </w:rPr>
              <w:t>定代表人、直接负责的主管人员自刑罚执行</w:t>
            </w:r>
            <w:r>
              <w:rPr>
                <w:spacing w:val="22"/>
              </w:rPr>
              <w:t>完毕之日起五年内不得担任种子企业的法</w:t>
            </w:r>
          </w:p>
        </w:tc>
        <w:tc>
          <w:tcPr>
            <w:tcW w:w="7723" w:type="dxa"/>
            <w:gridSpan w:val="3"/>
            <w:vAlign w:val="top"/>
          </w:tcPr>
          <w:p>
            <w:pPr>
              <w:pStyle w:val="6"/>
              <w:spacing w:before="113" w:line="243" w:lineRule="auto"/>
              <w:ind w:left="134" w:right="78" w:hanging="33"/>
            </w:pPr>
            <w:r>
              <w:rPr>
                <w:b/>
                <w:bCs/>
                <w:spacing w:val="7"/>
              </w:rPr>
              <w:t>（一）违法生产经营假种子，尚不构成犯罪的，责令停止生产经营，没</w:t>
            </w:r>
            <w:r>
              <w:rPr>
                <w:b/>
                <w:bCs/>
                <w:spacing w:val="6"/>
              </w:rPr>
              <w:t>收违法所得和种子，并按下列标准处罚：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pStyle w:val="6"/>
              <w:spacing w:before="314" w:line="226" w:lineRule="auto"/>
              <w:ind w:left="275"/>
            </w:pPr>
            <w:r>
              <w:rPr>
                <w:spacing w:val="4"/>
              </w:rPr>
              <w:t>情节轻微</w:t>
            </w:r>
          </w:p>
        </w:tc>
        <w:tc>
          <w:tcPr>
            <w:tcW w:w="3223" w:type="dxa"/>
            <w:vAlign w:val="top"/>
          </w:tcPr>
          <w:p>
            <w:pPr>
              <w:pStyle w:val="6"/>
              <w:spacing w:before="112" w:line="243" w:lineRule="auto"/>
              <w:ind w:left="116" w:right="102" w:firstLine="2"/>
            </w:pPr>
            <w:r>
              <w:rPr>
                <w:spacing w:val="19"/>
              </w:rPr>
              <w:t>违法生产经营的货值金额不</w:t>
            </w:r>
            <w:r>
              <w:t>足</w:t>
            </w:r>
            <w:r>
              <w:rPr>
                <w:rFonts w:ascii="宋体" w:hAnsi="宋体" w:eastAsia="宋体" w:cs="宋体"/>
              </w:rPr>
              <w:t>5000</w:t>
            </w:r>
            <w:r>
              <w:t>元的</w:t>
            </w:r>
          </w:p>
        </w:tc>
        <w:tc>
          <w:tcPr>
            <w:tcW w:w="3031" w:type="dxa"/>
            <w:vAlign w:val="top"/>
          </w:tcPr>
          <w:p>
            <w:pPr>
              <w:pStyle w:val="6"/>
              <w:spacing w:before="112" w:line="243" w:lineRule="auto"/>
              <w:ind w:left="129" w:right="104" w:hanging="10"/>
            </w:pPr>
            <w:r>
              <w:rPr>
                <w:spacing w:val="7"/>
              </w:rPr>
              <w:t>处</w:t>
            </w:r>
            <w:r>
              <w:rPr>
                <w:rFonts w:ascii="宋体" w:hAnsi="宋体" w:eastAsia="宋体" w:cs="宋体"/>
                <w:spacing w:val="7"/>
              </w:rPr>
              <w:t>2</w:t>
            </w:r>
            <w:r>
              <w:rPr>
                <w:spacing w:val="7"/>
              </w:rPr>
              <w:t>万元以上</w:t>
            </w:r>
            <w:r>
              <w:rPr>
                <w:rFonts w:ascii="宋体" w:hAnsi="宋体" w:eastAsia="宋体" w:cs="宋体"/>
                <w:spacing w:val="7"/>
              </w:rPr>
              <w:t>5</w:t>
            </w:r>
            <w:r>
              <w:rPr>
                <w:spacing w:val="7"/>
              </w:rPr>
              <w:t>万元以下的</w:t>
            </w:r>
            <w:r>
              <w:rPr>
                <w:spacing w:val="-2"/>
              </w:rPr>
              <w:t>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pStyle w:val="6"/>
              <w:spacing w:before="315" w:line="235" w:lineRule="auto"/>
              <w:ind w:left="275"/>
            </w:pPr>
            <w:r>
              <w:rPr>
                <w:spacing w:val="4"/>
              </w:rPr>
              <w:t>情节一般</w:t>
            </w:r>
          </w:p>
        </w:tc>
        <w:tc>
          <w:tcPr>
            <w:tcW w:w="3223" w:type="dxa"/>
            <w:vAlign w:val="top"/>
          </w:tcPr>
          <w:p>
            <w:pPr>
              <w:pStyle w:val="6"/>
              <w:spacing w:before="115" w:line="242" w:lineRule="auto"/>
              <w:ind w:left="119" w:right="104"/>
            </w:pPr>
            <w:r>
              <w:rPr>
                <w:spacing w:val="42"/>
              </w:rPr>
              <w:t>违法生产经营的货值金额</w:t>
            </w:r>
            <w:r>
              <w:rPr>
                <w:rFonts w:ascii="宋体" w:hAnsi="宋体" w:eastAsia="宋体" w:cs="宋体"/>
              </w:rPr>
              <w:t>5000</w:t>
            </w:r>
            <w:r>
              <w:t>元以上不足</w:t>
            </w:r>
            <w:r>
              <w:rPr>
                <w:rFonts w:ascii="宋体" w:hAnsi="宋体" w:eastAsia="宋体" w:cs="宋体"/>
              </w:rPr>
              <w:t>1</w:t>
            </w:r>
            <w:r>
              <w:t>万元的</w:t>
            </w:r>
          </w:p>
        </w:tc>
        <w:tc>
          <w:tcPr>
            <w:tcW w:w="3031" w:type="dxa"/>
            <w:vAlign w:val="top"/>
          </w:tcPr>
          <w:p>
            <w:pPr>
              <w:pStyle w:val="6"/>
              <w:spacing w:before="115" w:line="242" w:lineRule="auto"/>
              <w:ind w:left="141" w:right="109" w:hanging="22"/>
            </w:pPr>
            <w:r>
              <w:rPr>
                <w:spacing w:val="1"/>
              </w:rPr>
              <w:t>处</w:t>
            </w:r>
            <w:r>
              <w:rPr>
                <w:rFonts w:ascii="宋体" w:hAnsi="宋体" w:eastAsia="宋体" w:cs="宋体"/>
                <w:spacing w:val="1"/>
              </w:rPr>
              <w:t>5</w:t>
            </w:r>
            <w:r>
              <w:rPr>
                <w:spacing w:val="1"/>
              </w:rPr>
              <w:t>万元以上</w:t>
            </w:r>
            <w:r>
              <w:rPr>
                <w:rFonts w:ascii="宋体" w:hAnsi="宋体" w:eastAsia="宋体" w:cs="宋体"/>
                <w:spacing w:val="1"/>
              </w:rPr>
              <w:t>10</w:t>
            </w:r>
            <w:r>
              <w:rPr>
                <w:spacing w:val="1"/>
              </w:rPr>
              <w:t>万元以下</w:t>
            </w:r>
            <w:r>
              <w:rPr>
                <w:spacing w:val="-2"/>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pStyle w:val="6"/>
              <w:spacing w:before="317" w:line="235" w:lineRule="auto"/>
              <w:ind w:left="275"/>
            </w:pPr>
            <w:r>
              <w:rPr>
                <w:spacing w:val="4"/>
              </w:rPr>
              <w:t>情节严重</w:t>
            </w:r>
          </w:p>
        </w:tc>
        <w:tc>
          <w:tcPr>
            <w:tcW w:w="3223" w:type="dxa"/>
            <w:vAlign w:val="top"/>
          </w:tcPr>
          <w:p>
            <w:pPr>
              <w:pStyle w:val="6"/>
              <w:spacing w:before="113" w:line="243" w:lineRule="auto"/>
              <w:ind w:left="130" w:right="104" w:hanging="11"/>
            </w:pPr>
            <w:r>
              <w:rPr>
                <w:spacing w:val="18"/>
              </w:rPr>
              <w:t>违法生产经营的货值金额</w:t>
            </w:r>
            <w:r>
              <w:rPr>
                <w:rFonts w:ascii="宋体" w:hAnsi="宋体" w:eastAsia="宋体" w:cs="宋体"/>
                <w:spacing w:val="18"/>
              </w:rPr>
              <w:t>1</w:t>
            </w:r>
            <w:r>
              <w:rPr>
                <w:spacing w:val="1"/>
              </w:rPr>
              <w:t>万元不足</w:t>
            </w:r>
            <w:r>
              <w:rPr>
                <w:rFonts w:ascii="宋体" w:hAnsi="宋体" w:eastAsia="宋体" w:cs="宋体"/>
                <w:spacing w:val="1"/>
              </w:rPr>
              <w:t>2</w:t>
            </w:r>
            <w:r>
              <w:rPr>
                <w:spacing w:val="1"/>
              </w:rPr>
              <w:t>万元的</w:t>
            </w:r>
          </w:p>
        </w:tc>
        <w:tc>
          <w:tcPr>
            <w:tcW w:w="3031" w:type="dxa"/>
            <w:vAlign w:val="top"/>
          </w:tcPr>
          <w:p>
            <w:pPr>
              <w:pStyle w:val="6"/>
              <w:spacing w:before="113" w:line="243" w:lineRule="auto"/>
              <w:ind w:left="141" w:right="104" w:hanging="22"/>
            </w:pPr>
            <w:r>
              <w:t>处</w:t>
            </w:r>
            <w:r>
              <w:rPr>
                <w:rFonts w:ascii="宋体" w:hAnsi="宋体" w:eastAsia="宋体" w:cs="宋体"/>
              </w:rPr>
              <w:t>10</w:t>
            </w:r>
            <w:r>
              <w:t>万元以上</w:t>
            </w:r>
            <w:r>
              <w:rPr>
                <w:rFonts w:ascii="宋体" w:hAnsi="宋体" w:eastAsia="宋体" w:cs="宋体"/>
              </w:rPr>
              <w:t>20</w:t>
            </w:r>
            <w:r>
              <w:t>万元以下</w:t>
            </w:r>
            <w:r>
              <w:rPr>
                <w:spacing w:val="-2"/>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pStyle w:val="6"/>
              <w:spacing w:before="115" w:line="242" w:lineRule="auto"/>
              <w:ind w:left="634" w:right="131" w:hanging="479"/>
            </w:pPr>
            <w:r>
              <w:rPr>
                <w:spacing w:val="5"/>
              </w:rPr>
              <w:t>情节特别严</w:t>
            </w:r>
            <w:r>
              <w:t>重</w:t>
            </w:r>
          </w:p>
        </w:tc>
        <w:tc>
          <w:tcPr>
            <w:tcW w:w="3223" w:type="dxa"/>
            <w:vAlign w:val="top"/>
          </w:tcPr>
          <w:p>
            <w:pPr>
              <w:pStyle w:val="6"/>
              <w:spacing w:before="115" w:line="242" w:lineRule="auto"/>
              <w:ind w:left="130" w:right="104" w:hanging="11"/>
            </w:pPr>
            <w:r>
              <w:rPr>
                <w:spacing w:val="21"/>
              </w:rPr>
              <w:t>违法生产经营的货值金额</w:t>
            </w:r>
            <w:r>
              <w:rPr>
                <w:rFonts w:ascii="宋体" w:hAnsi="宋体" w:eastAsia="宋体" w:cs="宋体"/>
                <w:spacing w:val="21"/>
              </w:rPr>
              <w:t>2</w:t>
            </w:r>
            <w:r>
              <w:t>万元以上不足</w:t>
            </w:r>
            <w:r>
              <w:rPr>
                <w:rFonts w:ascii="宋体" w:hAnsi="宋体" w:eastAsia="宋体" w:cs="宋体"/>
              </w:rPr>
              <w:t>10</w:t>
            </w:r>
            <w:r>
              <w:t>万元的</w:t>
            </w:r>
          </w:p>
        </w:tc>
        <w:tc>
          <w:tcPr>
            <w:tcW w:w="3031" w:type="dxa"/>
            <w:vAlign w:val="top"/>
          </w:tcPr>
          <w:p>
            <w:pPr>
              <w:pStyle w:val="6"/>
              <w:spacing w:before="115" w:line="242" w:lineRule="auto"/>
              <w:ind w:left="147" w:right="104" w:hanging="28"/>
            </w:pPr>
            <w:r>
              <w:rPr>
                <w:spacing w:val="7"/>
              </w:rPr>
              <w:t>处货值金额</w:t>
            </w:r>
            <w:r>
              <w:rPr>
                <w:rFonts w:ascii="宋体" w:hAnsi="宋体" w:eastAsia="宋体" w:cs="宋体"/>
                <w:spacing w:val="7"/>
              </w:rPr>
              <w:t>10</w:t>
            </w:r>
            <w:r>
              <w:rPr>
                <w:spacing w:val="7"/>
              </w:rPr>
              <w:t>倍以上</w:t>
            </w:r>
            <w:r>
              <w:rPr>
                <w:rFonts w:ascii="宋体" w:hAnsi="宋体" w:eastAsia="宋体" w:cs="宋体"/>
                <w:spacing w:val="7"/>
              </w:rPr>
              <w:t>15</w:t>
            </w:r>
            <w:r>
              <w:rPr>
                <w:spacing w:val="7"/>
              </w:rPr>
              <w:t>倍</w:t>
            </w:r>
            <w:r>
              <w:rPr>
                <w:spacing w:val="-4"/>
              </w:rPr>
              <w:t>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pStyle w:val="6"/>
              <w:spacing w:before="318" w:line="235" w:lineRule="auto"/>
              <w:ind w:left="275"/>
            </w:pPr>
            <w:r>
              <w:rPr>
                <w:spacing w:val="4"/>
              </w:rPr>
              <w:t>情节恶劣</w:t>
            </w:r>
          </w:p>
        </w:tc>
        <w:tc>
          <w:tcPr>
            <w:tcW w:w="3223" w:type="dxa"/>
            <w:vAlign w:val="top"/>
          </w:tcPr>
          <w:p>
            <w:pPr>
              <w:pStyle w:val="6"/>
              <w:spacing w:before="116" w:line="242" w:lineRule="auto"/>
              <w:ind w:left="130" w:right="104" w:hanging="11"/>
            </w:pPr>
            <w:r>
              <w:rPr>
                <w:spacing w:val="9"/>
              </w:rPr>
              <w:t>违法生产经营的货值金额</w:t>
            </w:r>
            <w:r>
              <w:rPr>
                <w:rFonts w:ascii="宋体" w:hAnsi="宋体" w:eastAsia="宋体" w:cs="宋体"/>
                <w:spacing w:val="9"/>
              </w:rPr>
              <w:t>10</w:t>
            </w:r>
            <w:r>
              <w:rPr>
                <w:spacing w:val="5"/>
              </w:rPr>
              <w:t>万元以上的</w:t>
            </w:r>
          </w:p>
        </w:tc>
        <w:tc>
          <w:tcPr>
            <w:tcW w:w="3031" w:type="dxa"/>
            <w:vAlign w:val="top"/>
          </w:tcPr>
          <w:p>
            <w:pPr>
              <w:pStyle w:val="6"/>
              <w:spacing w:before="116" w:line="242" w:lineRule="auto"/>
              <w:ind w:left="147" w:right="104" w:hanging="28"/>
            </w:pPr>
            <w:r>
              <w:rPr>
                <w:spacing w:val="3"/>
              </w:rPr>
              <w:t>处货值金额</w:t>
            </w:r>
            <w:r>
              <w:rPr>
                <w:rFonts w:ascii="宋体" w:hAnsi="宋体" w:eastAsia="宋体" w:cs="宋体"/>
                <w:spacing w:val="3"/>
              </w:rPr>
              <w:t>15</w:t>
            </w:r>
            <w:r>
              <w:rPr>
                <w:spacing w:val="3"/>
              </w:rPr>
              <w:t>倍以上</w:t>
            </w:r>
            <w:r>
              <w:rPr>
                <w:rFonts w:ascii="宋体" w:hAnsi="宋体" w:eastAsia="宋体" w:cs="宋体"/>
                <w:spacing w:val="3"/>
              </w:rPr>
              <w:t>20</w:t>
            </w:r>
            <w:r>
              <w:rPr>
                <w:spacing w:val="3"/>
              </w:rPr>
              <w:t>倍</w:t>
            </w:r>
            <w:r>
              <w:rPr>
                <w:spacing w:val="-4"/>
              </w:rPr>
              <w:t>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7723" w:type="dxa"/>
            <w:gridSpan w:val="3"/>
            <w:vAlign w:val="top"/>
          </w:tcPr>
          <w:p>
            <w:pPr>
              <w:pStyle w:val="6"/>
              <w:spacing w:before="118" w:line="241" w:lineRule="auto"/>
              <w:ind w:left="119" w:right="78" w:firstLine="38"/>
            </w:pPr>
            <w:r>
              <w:rPr>
                <w:rFonts w:ascii="宋体" w:hAnsi="宋体" w:eastAsia="宋体" w:cs="宋体"/>
                <w:b/>
                <w:bCs/>
                <w:spacing w:val="7"/>
              </w:rPr>
              <w:t>(</w:t>
            </w:r>
            <w:r>
              <w:rPr>
                <w:b/>
                <w:bCs/>
                <w:spacing w:val="7"/>
              </w:rPr>
              <w:t>二</w:t>
            </w:r>
            <w:r>
              <w:rPr>
                <w:rFonts w:ascii="宋体" w:hAnsi="宋体" w:eastAsia="宋体" w:cs="宋体"/>
                <w:b/>
                <w:bCs/>
                <w:spacing w:val="7"/>
              </w:rPr>
              <w:t>)</w:t>
            </w:r>
            <w:r>
              <w:rPr>
                <w:b/>
                <w:bCs/>
                <w:spacing w:val="7"/>
              </w:rPr>
              <w:t>违法生产经营劣种子，尚不构成犯罪的，责令停止生产经营，</w:t>
            </w:r>
            <w:r>
              <w:rPr>
                <w:b/>
                <w:bCs/>
                <w:spacing w:val="6"/>
              </w:rPr>
              <w:t>没收</w:t>
            </w:r>
            <w:r>
              <w:rPr>
                <w:b/>
                <w:bCs/>
                <w:spacing w:val="7"/>
              </w:rPr>
              <w:t>违法所得和种子，并按下列标准处罚：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4"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69" w:lineRule="auto"/>
              <w:rPr>
                <w:rFonts w:ascii="Arial"/>
                <w:sz w:val="21"/>
              </w:rPr>
            </w:pPr>
          </w:p>
          <w:p>
            <w:pPr>
              <w:spacing w:line="269" w:lineRule="auto"/>
              <w:rPr>
                <w:rFonts w:ascii="Arial"/>
                <w:sz w:val="21"/>
              </w:rPr>
            </w:pPr>
          </w:p>
          <w:p>
            <w:pPr>
              <w:pStyle w:val="6"/>
              <w:spacing w:before="84" w:line="226" w:lineRule="auto"/>
              <w:ind w:left="275"/>
            </w:pPr>
            <w:r>
              <w:rPr>
                <w:spacing w:val="4"/>
              </w:rPr>
              <w:t>情节轻微</w:t>
            </w:r>
          </w:p>
        </w:tc>
        <w:tc>
          <w:tcPr>
            <w:tcW w:w="3223" w:type="dxa"/>
            <w:vAlign w:val="top"/>
          </w:tcPr>
          <w:p>
            <w:pPr>
              <w:spacing w:line="341" w:lineRule="auto"/>
              <w:rPr>
                <w:rFonts w:ascii="Arial"/>
                <w:sz w:val="21"/>
              </w:rPr>
            </w:pPr>
          </w:p>
          <w:p>
            <w:pPr>
              <w:pStyle w:val="6"/>
              <w:spacing w:before="84" w:line="278" w:lineRule="auto"/>
              <w:ind w:left="116" w:right="102" w:firstLine="2"/>
            </w:pPr>
            <w:r>
              <w:rPr>
                <w:spacing w:val="19"/>
              </w:rPr>
              <w:t>违法生产经营的货值金额不</w:t>
            </w:r>
            <w:r>
              <w:t>足</w:t>
            </w:r>
            <w:r>
              <w:rPr>
                <w:rFonts w:ascii="宋体" w:hAnsi="宋体" w:eastAsia="宋体" w:cs="宋体"/>
              </w:rPr>
              <w:t>5000</w:t>
            </w:r>
            <w:r>
              <w:t>元的</w:t>
            </w:r>
          </w:p>
        </w:tc>
        <w:tc>
          <w:tcPr>
            <w:tcW w:w="3031" w:type="dxa"/>
            <w:vAlign w:val="top"/>
          </w:tcPr>
          <w:p>
            <w:pPr>
              <w:spacing w:line="341" w:lineRule="auto"/>
              <w:rPr>
                <w:rFonts w:ascii="Arial"/>
                <w:sz w:val="21"/>
              </w:rPr>
            </w:pPr>
          </w:p>
          <w:p>
            <w:pPr>
              <w:pStyle w:val="6"/>
              <w:spacing w:before="84" w:line="278" w:lineRule="auto"/>
              <w:ind w:left="129" w:right="104" w:hanging="10"/>
            </w:pPr>
            <w:r>
              <w:rPr>
                <w:spacing w:val="6"/>
              </w:rPr>
              <w:t>处</w:t>
            </w:r>
            <w:r>
              <w:rPr>
                <w:rFonts w:ascii="宋体" w:hAnsi="宋体" w:eastAsia="宋体" w:cs="宋体"/>
                <w:spacing w:val="6"/>
              </w:rPr>
              <w:t>1</w:t>
            </w:r>
            <w:r>
              <w:rPr>
                <w:spacing w:val="6"/>
              </w:rPr>
              <w:t>万元以上</w:t>
            </w:r>
            <w:r>
              <w:rPr>
                <w:rFonts w:ascii="宋体" w:hAnsi="宋体" w:eastAsia="宋体" w:cs="宋体"/>
                <w:spacing w:val="6"/>
              </w:rPr>
              <w:t>2</w:t>
            </w:r>
            <w:r>
              <w:rPr>
                <w:spacing w:val="6"/>
              </w:rPr>
              <w:t>万元以下的</w:t>
            </w:r>
            <w:r>
              <w:rPr>
                <w:spacing w:val="-2"/>
              </w:rPr>
              <w:t>罚款。</w:t>
            </w:r>
          </w:p>
        </w:tc>
      </w:tr>
    </w:tbl>
    <w:p>
      <w:pPr>
        <w:rPr>
          <w:rFonts w:ascii="Arial"/>
          <w:sz w:val="21"/>
        </w:rPr>
      </w:pPr>
    </w:p>
    <w:p>
      <w:pPr>
        <w:rPr>
          <w:rFonts w:ascii="Arial" w:hAnsi="Arial" w:eastAsia="Arial" w:cs="Arial"/>
          <w:sz w:val="21"/>
          <w:szCs w:val="21"/>
        </w:rPr>
        <w:sectPr>
          <w:footerReference r:id="rId104"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6" w:hRule="atLeast"/>
        </w:trPr>
        <w:tc>
          <w:tcPr>
            <w:tcW w:w="942" w:type="dxa"/>
            <w:vMerge w:val="restart"/>
            <w:tcBorders>
              <w:bottom w:val="nil"/>
            </w:tcBorders>
            <w:vAlign w:val="top"/>
          </w:tcPr>
          <w:p>
            <w:pPr>
              <w:rPr>
                <w:rFonts w:ascii="Arial"/>
                <w:sz w:val="21"/>
              </w:rPr>
            </w:pPr>
          </w:p>
        </w:tc>
        <w:tc>
          <w:tcPr>
            <w:tcW w:w="1431" w:type="dxa"/>
            <w:vMerge w:val="restart"/>
            <w:tcBorders>
              <w:bottom w:val="nil"/>
            </w:tcBorders>
            <w:vAlign w:val="top"/>
          </w:tcPr>
          <w:p>
            <w:pPr>
              <w:rPr>
                <w:rFonts w:ascii="Arial"/>
                <w:sz w:val="21"/>
              </w:rPr>
            </w:pPr>
          </w:p>
        </w:tc>
        <w:tc>
          <w:tcPr>
            <w:tcW w:w="4769" w:type="dxa"/>
            <w:vMerge w:val="restart"/>
            <w:tcBorders>
              <w:bottom w:val="nil"/>
            </w:tcBorders>
            <w:vAlign w:val="top"/>
          </w:tcPr>
          <w:p>
            <w:pPr>
              <w:pStyle w:val="6"/>
              <w:spacing w:before="111" w:line="234" w:lineRule="auto"/>
              <w:ind w:left="117"/>
            </w:pPr>
            <w:r>
              <w:rPr>
                <w:spacing w:val="6"/>
              </w:rPr>
              <w:t>定代表人、高级管理人员。</w:t>
            </w:r>
          </w:p>
          <w:p>
            <w:pPr>
              <w:pStyle w:val="6"/>
              <w:spacing w:before="63" w:line="276" w:lineRule="auto"/>
              <w:ind w:left="117" w:right="103" w:firstLine="490"/>
            </w:pPr>
            <w:r>
              <w:rPr>
                <w:spacing w:val="28"/>
              </w:rPr>
              <w:t>第七十五条违反本法第四十八条规</w:t>
            </w:r>
            <w:r>
              <w:rPr>
                <w:spacing w:val="6"/>
              </w:rPr>
              <w:t>定，生产经营劣种子的，由县级以上</w:t>
            </w:r>
            <w:r>
              <w:rPr>
                <w:rFonts w:hint="eastAsia"/>
                <w:spacing w:val="6"/>
                <w:lang w:eastAsia="zh-CN"/>
              </w:rPr>
              <w:t>人民政府</w:t>
            </w:r>
            <w:r>
              <w:rPr>
                <w:spacing w:val="9"/>
              </w:rPr>
              <w:t>农业农村、林业草原主管部门责令停止生</w:t>
            </w:r>
            <w:r>
              <w:rPr>
                <w:spacing w:val="6"/>
              </w:rPr>
              <w:t>产经营，没收违法所得和种子；违法生产经</w:t>
            </w:r>
            <w:r>
              <w:rPr>
                <w:spacing w:val="9"/>
              </w:rPr>
              <w:t>营的货值金额不足二万元的，并处一万元以</w:t>
            </w:r>
            <w:r>
              <w:rPr>
                <w:spacing w:val="19"/>
              </w:rPr>
              <w:t>上十万元以下罚款；货值金额二万元以上</w:t>
            </w:r>
            <w:r>
              <w:rPr>
                <w:spacing w:val="9"/>
              </w:rPr>
              <w:t>的，并处货值金额五倍以上十倍以下罚款；</w:t>
            </w:r>
            <w:r>
              <w:rPr>
                <w:spacing w:val="7"/>
              </w:rPr>
              <w:t>情节严重的，吊销种子生产经营许可证。</w:t>
            </w:r>
          </w:p>
          <w:p>
            <w:pPr>
              <w:pStyle w:val="6"/>
              <w:spacing w:before="23" w:line="262" w:lineRule="auto"/>
              <w:ind w:left="117" w:right="103" w:firstLine="510"/>
            </w:pPr>
            <w:r>
              <w:rPr>
                <w:spacing w:val="21"/>
              </w:rPr>
              <w:t>因生产经营劣种子犯罪被判处有期徒</w:t>
            </w:r>
            <w:r>
              <w:rPr>
                <w:spacing w:val="6"/>
              </w:rPr>
              <w:t>刑以上刑罚的，种子企业或者其他单位的法</w:t>
            </w:r>
            <w:r>
              <w:rPr>
                <w:spacing w:val="9"/>
              </w:rPr>
              <w:t>定代表人、直接负责的主管人员自刑罚执行</w:t>
            </w:r>
            <w:r>
              <w:rPr>
                <w:spacing w:val="22"/>
              </w:rPr>
              <w:t>完毕之日起五年内不得担任种子企业的法</w:t>
            </w:r>
            <w:r>
              <w:rPr>
                <w:spacing w:val="6"/>
              </w:rPr>
              <w:t>定代表人、高级管理人员。</w:t>
            </w:r>
          </w:p>
        </w:tc>
        <w:tc>
          <w:tcPr>
            <w:tcW w:w="1469" w:type="dxa"/>
            <w:vAlign w:val="top"/>
          </w:tcPr>
          <w:p>
            <w:pPr>
              <w:spacing w:line="270" w:lineRule="auto"/>
              <w:rPr>
                <w:rFonts w:ascii="Arial"/>
                <w:sz w:val="21"/>
              </w:rPr>
            </w:pPr>
          </w:p>
          <w:p>
            <w:pPr>
              <w:spacing w:line="270" w:lineRule="auto"/>
              <w:rPr>
                <w:rFonts w:ascii="Arial"/>
                <w:sz w:val="21"/>
              </w:rPr>
            </w:pPr>
          </w:p>
          <w:p>
            <w:pPr>
              <w:pStyle w:val="6"/>
              <w:spacing w:before="84" w:line="235" w:lineRule="auto"/>
              <w:ind w:left="275"/>
            </w:pPr>
            <w:r>
              <w:rPr>
                <w:spacing w:val="4"/>
              </w:rPr>
              <w:t>情节一般</w:t>
            </w:r>
          </w:p>
        </w:tc>
        <w:tc>
          <w:tcPr>
            <w:tcW w:w="3223" w:type="dxa"/>
            <w:vAlign w:val="top"/>
          </w:tcPr>
          <w:p>
            <w:pPr>
              <w:spacing w:line="338" w:lineRule="auto"/>
              <w:rPr>
                <w:rFonts w:ascii="Arial"/>
                <w:sz w:val="21"/>
              </w:rPr>
            </w:pPr>
          </w:p>
          <w:p>
            <w:pPr>
              <w:pStyle w:val="6"/>
              <w:spacing w:before="84" w:line="280" w:lineRule="auto"/>
              <w:ind w:left="119" w:right="104"/>
            </w:pPr>
            <w:r>
              <w:rPr>
                <w:spacing w:val="42"/>
              </w:rPr>
              <w:t>违法生产经营的货值金额</w:t>
            </w:r>
            <w:r>
              <w:rPr>
                <w:rFonts w:ascii="宋体" w:hAnsi="宋体" w:eastAsia="宋体" w:cs="宋体"/>
              </w:rPr>
              <w:t>5000</w:t>
            </w:r>
            <w:r>
              <w:t>元以上不足</w:t>
            </w:r>
            <w:r>
              <w:rPr>
                <w:rFonts w:ascii="宋体" w:hAnsi="宋体" w:eastAsia="宋体" w:cs="宋体"/>
              </w:rPr>
              <w:t>1</w:t>
            </w:r>
            <w:r>
              <w:t>万元的</w:t>
            </w:r>
          </w:p>
        </w:tc>
        <w:tc>
          <w:tcPr>
            <w:tcW w:w="3031" w:type="dxa"/>
            <w:vAlign w:val="top"/>
          </w:tcPr>
          <w:p>
            <w:pPr>
              <w:spacing w:line="338" w:lineRule="auto"/>
              <w:rPr>
                <w:rFonts w:ascii="Arial"/>
                <w:sz w:val="21"/>
              </w:rPr>
            </w:pPr>
          </w:p>
          <w:p>
            <w:pPr>
              <w:pStyle w:val="6"/>
              <w:spacing w:before="84" w:line="280" w:lineRule="auto"/>
              <w:ind w:left="129" w:right="104" w:hanging="10"/>
            </w:pPr>
            <w:r>
              <w:rPr>
                <w:spacing w:val="7"/>
              </w:rPr>
              <w:t>处</w:t>
            </w:r>
            <w:r>
              <w:rPr>
                <w:rFonts w:ascii="宋体" w:hAnsi="宋体" w:eastAsia="宋体" w:cs="宋体"/>
                <w:spacing w:val="7"/>
              </w:rPr>
              <w:t>2</w:t>
            </w:r>
            <w:r>
              <w:rPr>
                <w:spacing w:val="7"/>
              </w:rPr>
              <w:t>万元以上</w:t>
            </w:r>
            <w:r>
              <w:rPr>
                <w:rFonts w:ascii="宋体" w:hAnsi="宋体" w:eastAsia="宋体" w:cs="宋体"/>
                <w:spacing w:val="7"/>
              </w:rPr>
              <w:t>5</w:t>
            </w:r>
            <w:r>
              <w:rPr>
                <w:spacing w:val="7"/>
              </w:rPr>
              <w:t>万元以下的</w:t>
            </w:r>
            <w:r>
              <w:rPr>
                <w:spacing w:val="-2"/>
              </w:rPr>
              <w:t>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1"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67" w:lineRule="auto"/>
              <w:rPr>
                <w:rFonts w:ascii="Arial"/>
                <w:sz w:val="21"/>
              </w:rPr>
            </w:pPr>
          </w:p>
          <w:p>
            <w:pPr>
              <w:spacing w:line="267" w:lineRule="auto"/>
              <w:rPr>
                <w:rFonts w:ascii="Arial"/>
                <w:sz w:val="21"/>
              </w:rPr>
            </w:pPr>
          </w:p>
          <w:p>
            <w:pPr>
              <w:pStyle w:val="6"/>
              <w:spacing w:before="84" w:line="235" w:lineRule="auto"/>
              <w:ind w:left="275"/>
            </w:pPr>
            <w:r>
              <w:rPr>
                <w:spacing w:val="4"/>
              </w:rPr>
              <w:t>情节严重</w:t>
            </w:r>
          </w:p>
        </w:tc>
        <w:tc>
          <w:tcPr>
            <w:tcW w:w="3223" w:type="dxa"/>
            <w:vAlign w:val="top"/>
          </w:tcPr>
          <w:p>
            <w:pPr>
              <w:spacing w:line="336" w:lineRule="auto"/>
              <w:rPr>
                <w:rFonts w:ascii="Arial"/>
                <w:sz w:val="21"/>
              </w:rPr>
            </w:pPr>
          </w:p>
          <w:p>
            <w:pPr>
              <w:pStyle w:val="6"/>
              <w:spacing w:before="84" w:line="278" w:lineRule="auto"/>
              <w:ind w:left="130" w:right="104" w:hanging="11"/>
            </w:pPr>
            <w:r>
              <w:rPr>
                <w:spacing w:val="18"/>
              </w:rPr>
              <w:t>违法生产经营的货值金额</w:t>
            </w:r>
            <w:r>
              <w:rPr>
                <w:rFonts w:ascii="宋体" w:hAnsi="宋体" w:eastAsia="宋体" w:cs="宋体"/>
                <w:spacing w:val="18"/>
              </w:rPr>
              <w:t>1</w:t>
            </w:r>
            <w:r>
              <w:rPr>
                <w:spacing w:val="3"/>
              </w:rPr>
              <w:t>万元以上不足</w:t>
            </w:r>
            <w:r>
              <w:rPr>
                <w:rFonts w:ascii="宋体" w:hAnsi="宋体" w:eastAsia="宋体" w:cs="宋体"/>
                <w:spacing w:val="3"/>
              </w:rPr>
              <w:t>2</w:t>
            </w:r>
            <w:r>
              <w:rPr>
                <w:spacing w:val="3"/>
              </w:rPr>
              <w:t>万元的</w:t>
            </w:r>
          </w:p>
        </w:tc>
        <w:tc>
          <w:tcPr>
            <w:tcW w:w="3031" w:type="dxa"/>
            <w:vAlign w:val="top"/>
          </w:tcPr>
          <w:p>
            <w:pPr>
              <w:spacing w:line="336" w:lineRule="auto"/>
              <w:rPr>
                <w:rFonts w:ascii="Arial"/>
                <w:sz w:val="21"/>
              </w:rPr>
            </w:pPr>
          </w:p>
          <w:p>
            <w:pPr>
              <w:pStyle w:val="6"/>
              <w:spacing w:before="84" w:line="278" w:lineRule="auto"/>
              <w:ind w:left="141" w:right="109" w:hanging="22"/>
            </w:pPr>
            <w:r>
              <w:rPr>
                <w:spacing w:val="1"/>
              </w:rPr>
              <w:t>处</w:t>
            </w:r>
            <w:r>
              <w:rPr>
                <w:rFonts w:ascii="宋体" w:hAnsi="宋体" w:eastAsia="宋体" w:cs="宋体"/>
                <w:spacing w:val="1"/>
              </w:rPr>
              <w:t>5</w:t>
            </w:r>
            <w:r>
              <w:rPr>
                <w:spacing w:val="1"/>
              </w:rPr>
              <w:t>万元以上</w:t>
            </w:r>
            <w:r>
              <w:rPr>
                <w:rFonts w:ascii="宋体" w:hAnsi="宋体" w:eastAsia="宋体" w:cs="宋体"/>
                <w:spacing w:val="1"/>
              </w:rPr>
              <w:t>10</w:t>
            </w:r>
            <w:r>
              <w:rPr>
                <w:spacing w:val="1"/>
              </w:rPr>
              <w:t>万元以下</w:t>
            </w:r>
            <w:r>
              <w:rPr>
                <w:spacing w:val="-2"/>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1"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336" w:lineRule="auto"/>
              <w:rPr>
                <w:rFonts w:ascii="Arial"/>
                <w:sz w:val="21"/>
              </w:rPr>
            </w:pPr>
          </w:p>
          <w:p>
            <w:pPr>
              <w:pStyle w:val="6"/>
              <w:spacing w:before="84" w:line="271" w:lineRule="auto"/>
              <w:ind w:left="634" w:right="131" w:hanging="479"/>
            </w:pPr>
            <w:r>
              <w:rPr>
                <w:spacing w:val="5"/>
              </w:rPr>
              <w:t>情节特别严</w:t>
            </w:r>
            <w:r>
              <w:t>重</w:t>
            </w:r>
          </w:p>
        </w:tc>
        <w:tc>
          <w:tcPr>
            <w:tcW w:w="3223" w:type="dxa"/>
            <w:vAlign w:val="top"/>
          </w:tcPr>
          <w:p>
            <w:pPr>
              <w:spacing w:line="334" w:lineRule="auto"/>
              <w:rPr>
                <w:rFonts w:ascii="Arial"/>
                <w:sz w:val="21"/>
              </w:rPr>
            </w:pPr>
          </w:p>
          <w:p>
            <w:pPr>
              <w:pStyle w:val="6"/>
              <w:spacing w:before="84" w:line="281" w:lineRule="auto"/>
              <w:ind w:left="130" w:right="104" w:hanging="11"/>
            </w:pPr>
            <w:r>
              <w:rPr>
                <w:spacing w:val="21"/>
              </w:rPr>
              <w:t>违法生产经营的货值金额</w:t>
            </w:r>
            <w:r>
              <w:rPr>
                <w:rFonts w:ascii="宋体" w:hAnsi="宋体" w:eastAsia="宋体" w:cs="宋体"/>
                <w:spacing w:val="21"/>
              </w:rPr>
              <w:t>2</w:t>
            </w:r>
            <w:r>
              <w:rPr>
                <w:spacing w:val="-1"/>
              </w:rPr>
              <w:t>万元以上不足</w:t>
            </w:r>
            <w:r>
              <w:rPr>
                <w:rFonts w:ascii="宋体" w:hAnsi="宋体" w:eastAsia="宋体" w:cs="宋体"/>
                <w:spacing w:val="-1"/>
              </w:rPr>
              <w:t>10</w:t>
            </w:r>
            <w:r>
              <w:rPr>
                <w:spacing w:val="-1"/>
              </w:rPr>
              <w:t>万元</w:t>
            </w:r>
          </w:p>
        </w:tc>
        <w:tc>
          <w:tcPr>
            <w:tcW w:w="3031" w:type="dxa"/>
            <w:vAlign w:val="top"/>
          </w:tcPr>
          <w:p>
            <w:pPr>
              <w:spacing w:line="336" w:lineRule="auto"/>
              <w:rPr>
                <w:rFonts w:ascii="Arial"/>
                <w:sz w:val="21"/>
              </w:rPr>
            </w:pPr>
          </w:p>
          <w:p>
            <w:pPr>
              <w:pStyle w:val="6"/>
              <w:spacing w:before="84" w:line="279" w:lineRule="auto"/>
              <w:ind w:left="124" w:right="104" w:hanging="5"/>
            </w:pPr>
            <w:r>
              <w:rPr>
                <w:spacing w:val="8"/>
              </w:rPr>
              <w:t>处货值金额</w:t>
            </w:r>
            <w:r>
              <w:rPr>
                <w:rFonts w:ascii="宋体" w:hAnsi="宋体" w:eastAsia="宋体" w:cs="宋体"/>
                <w:spacing w:val="8"/>
              </w:rPr>
              <w:t>5</w:t>
            </w:r>
            <w:r>
              <w:rPr>
                <w:spacing w:val="8"/>
              </w:rPr>
              <w:t>倍以上</w:t>
            </w:r>
            <w:r>
              <w:rPr>
                <w:rFonts w:ascii="宋体" w:hAnsi="宋体" w:eastAsia="宋体" w:cs="宋体"/>
                <w:spacing w:val="8"/>
              </w:rPr>
              <w:t>7</w:t>
            </w:r>
            <w:r>
              <w:rPr>
                <w:spacing w:val="8"/>
              </w:rPr>
              <w:t>倍以</w:t>
            </w:r>
            <w:r>
              <w:rPr>
                <w:spacing w:val="-3"/>
              </w:rPr>
              <w:t>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3"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419" w:lineRule="auto"/>
              <w:rPr>
                <w:rFonts w:ascii="Arial"/>
                <w:sz w:val="21"/>
              </w:rPr>
            </w:pPr>
          </w:p>
          <w:p>
            <w:pPr>
              <w:pStyle w:val="6"/>
              <w:spacing w:before="84" w:line="235" w:lineRule="auto"/>
              <w:ind w:left="275"/>
            </w:pPr>
            <w:r>
              <w:rPr>
                <w:spacing w:val="4"/>
              </w:rPr>
              <w:t>情节恶劣</w:t>
            </w:r>
          </w:p>
        </w:tc>
        <w:tc>
          <w:tcPr>
            <w:tcW w:w="3223" w:type="dxa"/>
            <w:vAlign w:val="top"/>
          </w:tcPr>
          <w:p>
            <w:pPr>
              <w:pStyle w:val="6"/>
              <w:spacing w:before="303" w:line="280" w:lineRule="auto"/>
              <w:ind w:left="130" w:right="104" w:hanging="11"/>
            </w:pPr>
            <w:r>
              <w:rPr>
                <w:spacing w:val="9"/>
              </w:rPr>
              <w:t>违法生产经营的货值金额</w:t>
            </w:r>
            <w:r>
              <w:rPr>
                <w:rFonts w:ascii="宋体" w:hAnsi="宋体" w:eastAsia="宋体" w:cs="宋体"/>
                <w:spacing w:val="9"/>
              </w:rPr>
              <w:t>10</w:t>
            </w:r>
            <w:r>
              <w:rPr>
                <w:spacing w:val="5"/>
              </w:rPr>
              <w:t>万元以上的</w:t>
            </w:r>
          </w:p>
        </w:tc>
        <w:tc>
          <w:tcPr>
            <w:tcW w:w="3031" w:type="dxa"/>
            <w:vAlign w:val="top"/>
          </w:tcPr>
          <w:p>
            <w:pPr>
              <w:pStyle w:val="6"/>
              <w:spacing w:before="304" w:line="279" w:lineRule="auto"/>
              <w:ind w:left="147" w:right="109" w:hanging="28"/>
            </w:pPr>
            <w:r>
              <w:rPr>
                <w:spacing w:val="3"/>
              </w:rPr>
              <w:t>处货值金额</w:t>
            </w:r>
            <w:r>
              <w:rPr>
                <w:rFonts w:ascii="宋体" w:hAnsi="宋体" w:eastAsia="宋体" w:cs="宋体"/>
                <w:spacing w:val="3"/>
              </w:rPr>
              <w:t>7</w:t>
            </w:r>
            <w:r>
              <w:rPr>
                <w:spacing w:val="3"/>
              </w:rPr>
              <w:t>倍以上</w:t>
            </w:r>
            <w:r>
              <w:rPr>
                <w:rFonts w:ascii="宋体" w:hAnsi="宋体" w:eastAsia="宋体" w:cs="宋体"/>
                <w:spacing w:val="3"/>
              </w:rPr>
              <w:t>10</w:t>
            </w:r>
            <w:r>
              <w:rPr>
                <w:spacing w:val="3"/>
              </w:rPr>
              <w:t>倍</w:t>
            </w:r>
            <w:r>
              <w:rPr>
                <w:spacing w:val="-4"/>
              </w:rPr>
              <w:t>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0" w:hRule="atLeast"/>
        </w:trPr>
        <w:tc>
          <w:tcPr>
            <w:tcW w:w="942" w:type="dxa"/>
            <w:vMerge w:val="restart"/>
            <w:tcBorders>
              <w:bottom w:val="nil"/>
            </w:tcBorders>
            <w:vAlign w:val="top"/>
          </w:tcPr>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before="74" w:line="189" w:lineRule="auto"/>
              <w:ind w:left="315"/>
              <w:rPr>
                <w:rFonts w:ascii="宋体" w:hAnsi="宋体" w:eastAsia="宋体" w:cs="宋体"/>
                <w:sz w:val="23"/>
                <w:szCs w:val="23"/>
              </w:rPr>
            </w:pPr>
            <w:r>
              <w:rPr>
                <w:rFonts w:ascii="宋体" w:hAnsi="宋体" w:eastAsia="宋体" w:cs="宋体"/>
                <w:spacing w:val="-5"/>
                <w:sz w:val="23"/>
                <w:szCs w:val="23"/>
              </w:rPr>
              <w:t>103</w:t>
            </w:r>
          </w:p>
        </w:tc>
        <w:tc>
          <w:tcPr>
            <w:tcW w:w="1431" w:type="dxa"/>
            <w:vMerge w:val="restart"/>
            <w:tcBorders>
              <w:bottom w:val="nil"/>
            </w:tcBorders>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pStyle w:val="6"/>
              <w:spacing w:before="84" w:line="279" w:lineRule="auto"/>
              <w:ind w:left="119" w:right="109"/>
            </w:pPr>
            <w:r>
              <w:rPr>
                <w:spacing w:val="9"/>
              </w:rPr>
              <w:t>拒绝、阻挠</w:t>
            </w:r>
            <w:r>
              <w:rPr>
                <w:spacing w:val="5"/>
              </w:rPr>
              <w:t>监督检查</w:t>
            </w:r>
          </w:p>
        </w:tc>
        <w:tc>
          <w:tcPr>
            <w:tcW w:w="4769" w:type="dxa"/>
            <w:vMerge w:val="restart"/>
            <w:tcBorders>
              <w:bottom w:val="nil"/>
            </w:tcBorders>
            <w:vAlign w:val="top"/>
          </w:tcPr>
          <w:p>
            <w:pPr>
              <w:pStyle w:val="6"/>
              <w:spacing w:before="130" w:line="235" w:lineRule="auto"/>
              <w:ind w:left="570"/>
            </w:pPr>
            <w:r>
              <w:rPr>
                <w:spacing w:val="12"/>
              </w:rPr>
              <w:t>《中华人民共和国种子法》</w:t>
            </w:r>
          </w:p>
          <w:p>
            <w:pPr>
              <w:pStyle w:val="6"/>
              <w:spacing w:before="64" w:line="270" w:lineRule="auto"/>
              <w:ind w:left="116" w:right="104" w:firstLine="491"/>
            </w:pPr>
            <w:r>
              <w:rPr>
                <w:spacing w:val="13"/>
              </w:rPr>
              <w:t>第四十九条农业农村、林业草原主管</w:t>
            </w:r>
            <w:r>
              <w:rPr>
                <w:spacing w:val="9"/>
              </w:rPr>
              <w:t>部门是种子行政执法机关。种子执法人员依法执行公务时应当出示行政执法证件。农业农村、林业草原主管部门依法履行种子监督</w:t>
            </w:r>
            <w:r>
              <w:rPr>
                <w:spacing w:val="7"/>
              </w:rPr>
              <w:t>检查职责时，有权采取下列措施</w:t>
            </w:r>
            <w:r>
              <w:rPr>
                <w:spacing w:val="5"/>
              </w:rPr>
              <w:t>：（</w:t>
            </w:r>
            <w:r>
              <w:rPr>
                <w:spacing w:val="7"/>
              </w:rPr>
              <w:t>一）进入生产经营场所进行现场检查</w:t>
            </w:r>
            <w:r>
              <w:rPr>
                <w:spacing w:val="26"/>
              </w:rPr>
              <w:t>；（</w:t>
            </w:r>
            <w:r>
              <w:rPr>
                <w:spacing w:val="7"/>
              </w:rPr>
              <w:t>二）对种子进行取样测试、试验或者检验</w:t>
            </w:r>
            <w:r>
              <w:rPr>
                <w:spacing w:val="5"/>
              </w:rPr>
              <w:t>；（</w:t>
            </w:r>
            <w:r>
              <w:rPr>
                <w:spacing w:val="7"/>
              </w:rPr>
              <w:t>三）查</w:t>
            </w:r>
            <w:r>
              <w:rPr>
                <w:spacing w:val="9"/>
              </w:rPr>
              <w:t>阅、复制有关合同、票据、账簿、生产经营</w:t>
            </w:r>
          </w:p>
        </w:tc>
        <w:tc>
          <w:tcPr>
            <w:tcW w:w="1469" w:type="dxa"/>
            <w:vAlign w:val="top"/>
          </w:tcPr>
          <w:p>
            <w:pPr>
              <w:spacing w:line="312" w:lineRule="auto"/>
              <w:rPr>
                <w:rFonts w:ascii="Arial"/>
                <w:sz w:val="21"/>
              </w:rPr>
            </w:pPr>
          </w:p>
          <w:p>
            <w:pPr>
              <w:spacing w:line="313" w:lineRule="auto"/>
              <w:rPr>
                <w:rFonts w:ascii="Arial"/>
                <w:sz w:val="21"/>
              </w:rPr>
            </w:pPr>
          </w:p>
          <w:p>
            <w:pPr>
              <w:pStyle w:val="6"/>
              <w:spacing w:before="85" w:line="226" w:lineRule="auto"/>
              <w:ind w:left="275"/>
            </w:pPr>
            <w:r>
              <w:rPr>
                <w:spacing w:val="4"/>
              </w:rPr>
              <w:t>情节轻微</w:t>
            </w:r>
          </w:p>
        </w:tc>
        <w:tc>
          <w:tcPr>
            <w:tcW w:w="3223" w:type="dxa"/>
            <w:vAlign w:val="top"/>
          </w:tcPr>
          <w:p>
            <w:pPr>
              <w:pStyle w:val="6"/>
              <w:spacing w:before="317" w:line="279" w:lineRule="auto"/>
              <w:ind w:left="127" w:right="102" w:hanging="3"/>
              <w:jc w:val="both"/>
            </w:pPr>
            <w:r>
              <w:rPr>
                <w:spacing w:val="-1"/>
              </w:rPr>
              <w:t>拒绝、阻挠林业主管部门依法</w:t>
            </w:r>
            <w:r>
              <w:rPr>
                <w:spacing w:val="12"/>
              </w:rPr>
              <w:t>实施监督检查，尚不构成犯</w:t>
            </w:r>
            <w:r>
              <w:rPr>
                <w:spacing w:val="8"/>
              </w:rPr>
              <w:t>罪，经批评教育及时改正的</w:t>
            </w:r>
          </w:p>
        </w:tc>
        <w:tc>
          <w:tcPr>
            <w:tcW w:w="3031" w:type="dxa"/>
            <w:vAlign w:val="top"/>
          </w:tcPr>
          <w:p>
            <w:pPr>
              <w:spacing w:line="428" w:lineRule="auto"/>
              <w:rPr>
                <w:rFonts w:ascii="Arial"/>
                <w:sz w:val="21"/>
              </w:rPr>
            </w:pPr>
          </w:p>
          <w:p>
            <w:pPr>
              <w:pStyle w:val="6"/>
              <w:spacing w:before="84" w:line="280" w:lineRule="auto"/>
              <w:ind w:left="129" w:right="106" w:hanging="10"/>
            </w:pPr>
            <w:r>
              <w:rPr>
                <w:spacing w:val="1"/>
              </w:rPr>
              <w:t>处</w:t>
            </w:r>
            <w:r>
              <w:rPr>
                <w:rFonts w:ascii="宋体" w:hAnsi="宋体" w:eastAsia="宋体" w:cs="宋体"/>
                <w:spacing w:val="1"/>
              </w:rPr>
              <w:t>2000</w:t>
            </w:r>
            <w:r>
              <w:rPr>
                <w:spacing w:val="1"/>
              </w:rPr>
              <w:t>元以上</w:t>
            </w:r>
            <w:r>
              <w:rPr>
                <w:rFonts w:ascii="宋体" w:hAnsi="宋体" w:eastAsia="宋体" w:cs="宋体"/>
                <w:spacing w:val="1"/>
              </w:rPr>
              <w:t>1</w:t>
            </w:r>
            <w:r>
              <w:rPr>
                <w:spacing w:val="1"/>
              </w:rPr>
              <w:t>万元以下</w:t>
            </w:r>
            <w:r>
              <w:rPr>
                <w:spacing w:val="-6"/>
              </w:rPr>
              <w:t>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7"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85" w:line="235" w:lineRule="auto"/>
              <w:ind w:left="275"/>
            </w:pPr>
            <w:r>
              <w:rPr>
                <w:spacing w:val="4"/>
              </w:rPr>
              <w:t>情节一般</w:t>
            </w:r>
          </w:p>
        </w:tc>
        <w:tc>
          <w:tcPr>
            <w:tcW w:w="3223" w:type="dxa"/>
            <w:vAlign w:val="top"/>
          </w:tcPr>
          <w:p>
            <w:pPr>
              <w:spacing w:line="405" w:lineRule="auto"/>
              <w:rPr>
                <w:rFonts w:ascii="Arial"/>
                <w:sz w:val="21"/>
              </w:rPr>
            </w:pPr>
          </w:p>
          <w:p>
            <w:pPr>
              <w:pStyle w:val="6"/>
              <w:spacing w:before="85" w:line="280" w:lineRule="auto"/>
              <w:ind w:left="127" w:right="102" w:hanging="3"/>
              <w:jc w:val="both"/>
            </w:pPr>
            <w:r>
              <w:rPr>
                <w:spacing w:val="-1"/>
              </w:rPr>
              <w:t>拒绝、阻挠林业主管部门依法</w:t>
            </w:r>
            <w:r>
              <w:rPr>
                <w:spacing w:val="12"/>
              </w:rPr>
              <w:t>实施监督检查，尚不构成犯</w:t>
            </w:r>
            <w:r>
              <w:rPr>
                <w:spacing w:val="8"/>
              </w:rPr>
              <w:t>罪，经批评教育仍不改正的</w:t>
            </w:r>
          </w:p>
        </w:tc>
        <w:tc>
          <w:tcPr>
            <w:tcW w:w="3031" w:type="dxa"/>
            <w:vAlign w:val="top"/>
          </w:tcPr>
          <w:p>
            <w:pPr>
              <w:pStyle w:val="6"/>
              <w:spacing w:before="110" w:line="262" w:lineRule="auto"/>
              <w:ind w:left="122" w:right="104" w:hanging="3"/>
              <w:jc w:val="both"/>
            </w:pPr>
            <w:r>
              <w:t>处</w:t>
            </w:r>
            <w:r>
              <w:rPr>
                <w:rFonts w:ascii="宋体" w:hAnsi="宋体" w:eastAsia="宋体" w:cs="宋体"/>
              </w:rPr>
              <w:t>1</w:t>
            </w:r>
            <w:r>
              <w:t>万元以上</w:t>
            </w:r>
            <w:r>
              <w:rPr>
                <w:rFonts w:ascii="宋体" w:hAnsi="宋体" w:eastAsia="宋体" w:cs="宋体"/>
              </w:rPr>
              <w:t>3</w:t>
            </w:r>
            <w:r>
              <w:t>万元以下罚</w:t>
            </w:r>
            <w:r>
              <w:rPr>
                <w:spacing w:val="18"/>
              </w:rPr>
              <w:t>款，可以责令停产停业整</w:t>
            </w:r>
            <w:r>
              <w:rPr>
                <w:spacing w:val="3"/>
              </w:rPr>
              <w:t>顿；构成违反治安管理行为的，由公安机关依法给予治</w:t>
            </w:r>
            <w:r>
              <w:rPr>
                <w:spacing w:val="5"/>
              </w:rPr>
              <w:t>安管理处罚。</w:t>
            </w:r>
          </w:p>
        </w:tc>
      </w:tr>
    </w:tbl>
    <w:p>
      <w:pPr>
        <w:rPr>
          <w:rFonts w:ascii="Arial"/>
          <w:sz w:val="21"/>
        </w:rPr>
      </w:pPr>
    </w:p>
    <w:p>
      <w:pPr>
        <w:rPr>
          <w:rFonts w:ascii="Arial" w:hAnsi="Arial" w:eastAsia="Arial" w:cs="Arial"/>
          <w:sz w:val="21"/>
          <w:szCs w:val="21"/>
        </w:rPr>
        <w:sectPr>
          <w:footerReference r:id="rId105"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6"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109" w:line="276" w:lineRule="auto"/>
              <w:ind w:left="99" w:right="104" w:firstLine="17"/>
            </w:pPr>
            <w:r>
              <w:rPr>
                <w:spacing w:val="6"/>
              </w:rPr>
              <w:t>档案及其他有关资料</w:t>
            </w:r>
            <w:r>
              <w:rPr>
                <w:spacing w:val="5"/>
              </w:rPr>
              <w:t>；（</w:t>
            </w:r>
            <w:r>
              <w:rPr>
                <w:spacing w:val="6"/>
              </w:rPr>
              <w:t>四）查封、扣押有</w:t>
            </w:r>
            <w:r>
              <w:rPr>
                <w:spacing w:val="7"/>
              </w:rPr>
              <w:t>证据证明违法生产经营的种子，以及用于违</w:t>
            </w:r>
            <w:r>
              <w:rPr>
                <w:spacing w:val="20"/>
              </w:rPr>
              <w:t>法生产经营的工具、设备及运输工具等；</w:t>
            </w:r>
            <w:r>
              <w:rPr>
                <w:spacing w:val="7"/>
              </w:rPr>
              <w:t>（五）查封违法从事种子生产经营活动的场</w:t>
            </w:r>
            <w:r>
              <w:rPr>
                <w:spacing w:val="-2"/>
              </w:rPr>
              <w:t>所。</w:t>
            </w:r>
          </w:p>
          <w:p>
            <w:pPr>
              <w:pStyle w:val="6"/>
              <w:spacing w:before="17" w:line="273" w:lineRule="auto"/>
              <w:ind w:left="119" w:right="104" w:firstLine="479"/>
              <w:jc w:val="both"/>
            </w:pPr>
            <w:r>
              <w:rPr>
                <w:spacing w:val="8"/>
              </w:rPr>
              <w:t>农业农村、林业草原主管部门依照本法</w:t>
            </w:r>
            <w:r>
              <w:rPr>
                <w:spacing w:val="6"/>
              </w:rPr>
              <w:t>规定行使职权，当事人应当协助、配合，不</w:t>
            </w:r>
            <w:r>
              <w:rPr>
                <w:spacing w:val="4"/>
              </w:rPr>
              <w:t>得拒绝、阻挠。</w:t>
            </w:r>
          </w:p>
          <w:p>
            <w:pPr>
              <w:pStyle w:val="6"/>
              <w:spacing w:before="20" w:line="274" w:lineRule="auto"/>
              <w:ind w:left="118" w:right="104" w:firstLine="480"/>
            </w:pPr>
            <w:r>
              <w:rPr>
                <w:spacing w:val="8"/>
              </w:rPr>
              <w:t>农业农村、林业草原主管部门所属的综</w:t>
            </w:r>
            <w:r>
              <w:rPr>
                <w:spacing w:val="9"/>
              </w:rPr>
              <w:t>合执法机构或者受其委托的种子管理机构，</w:t>
            </w:r>
            <w:r>
              <w:rPr>
                <w:spacing w:val="6"/>
              </w:rPr>
              <w:t>可以开展种子执法相关工作。</w:t>
            </w:r>
          </w:p>
          <w:p>
            <w:pPr>
              <w:pStyle w:val="6"/>
              <w:spacing w:before="15" w:line="265" w:lineRule="auto"/>
              <w:ind w:left="117" w:right="104" w:firstLine="490"/>
            </w:pPr>
            <w:r>
              <w:rPr>
                <w:spacing w:val="28"/>
              </w:rPr>
              <w:t>第八十六条违反本法第四十九条规</w:t>
            </w:r>
            <w:r>
              <w:rPr>
                <w:spacing w:val="9"/>
              </w:rPr>
              <w:t>定，拒绝、阻挠农业农村、林业草原主管部</w:t>
            </w:r>
            <w:r>
              <w:rPr>
                <w:spacing w:val="6"/>
              </w:rPr>
              <w:t>门依法实施监督检查的，处二千元以上五万元以下罚款，可以责令停产停业整顿；构成违反治安管理行为的，由公安机关依法给予</w:t>
            </w:r>
            <w:r>
              <w:rPr>
                <w:spacing w:val="4"/>
              </w:rPr>
              <w:t>治安管理处罚。</w:t>
            </w:r>
          </w:p>
        </w:tc>
        <w:tc>
          <w:tcPr>
            <w:tcW w:w="1469" w:type="dxa"/>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84" w:line="235" w:lineRule="auto"/>
              <w:ind w:left="275"/>
            </w:pPr>
            <w:r>
              <w:rPr>
                <w:spacing w:val="4"/>
              </w:rPr>
              <w:t>情节严重</w:t>
            </w:r>
          </w:p>
        </w:tc>
        <w:tc>
          <w:tcPr>
            <w:tcW w:w="3223"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84" w:line="282" w:lineRule="auto"/>
              <w:ind w:left="122" w:right="104" w:firstLine="1"/>
              <w:jc w:val="both"/>
            </w:pPr>
            <w:r>
              <w:rPr>
                <w:spacing w:val="-1"/>
              </w:rPr>
              <w:t>拒绝、阻挠林业主管部门依法</w:t>
            </w:r>
            <w:r>
              <w:t>实施监督检查，以语言暴力或者暴力威胁检查人员，尚不构</w:t>
            </w:r>
            <w:r>
              <w:rPr>
                <w:spacing w:val="6"/>
              </w:rPr>
              <w:t>成犯罪的</w:t>
            </w:r>
          </w:p>
        </w:tc>
        <w:tc>
          <w:tcPr>
            <w:tcW w:w="3031"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84" w:line="282" w:lineRule="auto"/>
              <w:ind w:left="122" w:right="104" w:hanging="3"/>
              <w:jc w:val="both"/>
            </w:pPr>
            <w:r>
              <w:rPr>
                <w:spacing w:val="7"/>
              </w:rPr>
              <w:t>处</w:t>
            </w:r>
            <w:r>
              <w:rPr>
                <w:rFonts w:ascii="宋体" w:hAnsi="宋体" w:eastAsia="宋体" w:cs="宋体"/>
                <w:spacing w:val="7"/>
              </w:rPr>
              <w:t>3</w:t>
            </w:r>
            <w:r>
              <w:rPr>
                <w:spacing w:val="7"/>
              </w:rPr>
              <w:t>万元以上</w:t>
            </w:r>
            <w:r>
              <w:rPr>
                <w:rFonts w:ascii="宋体" w:hAnsi="宋体" w:eastAsia="宋体" w:cs="宋体"/>
                <w:spacing w:val="7"/>
              </w:rPr>
              <w:t>5</w:t>
            </w:r>
            <w:r>
              <w:rPr>
                <w:spacing w:val="7"/>
              </w:rPr>
              <w:t>万元以下罚</w:t>
            </w:r>
            <w:r>
              <w:rPr>
                <w:spacing w:val="18"/>
              </w:rPr>
              <w:t>款，可以责令停产停业整</w:t>
            </w:r>
            <w:r>
              <w:rPr>
                <w:spacing w:val="3"/>
              </w:rPr>
              <w:t>顿；构成违反治安管理行为的，由公安机关依法给予治</w:t>
            </w:r>
            <w:r>
              <w:rPr>
                <w:spacing w:val="5"/>
              </w:rPr>
              <w:t>安管理处罚。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42" w:type="dxa"/>
            <w:vMerge w:val="restart"/>
            <w:tcBorders>
              <w:bottom w:val="nil"/>
            </w:tcBorders>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104</w:t>
            </w:r>
          </w:p>
        </w:tc>
        <w:tc>
          <w:tcPr>
            <w:tcW w:w="1431" w:type="dxa"/>
            <w:vMerge w:val="restart"/>
            <w:tcBorders>
              <w:bottom w:val="nil"/>
            </w:tcBorders>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84" w:line="279" w:lineRule="auto"/>
              <w:ind w:left="113" w:right="109" w:firstLine="12"/>
            </w:pPr>
            <w:r>
              <w:rPr>
                <w:spacing w:val="8"/>
              </w:rPr>
              <w:t>非法进出口</w:t>
            </w:r>
            <w:r>
              <w:rPr>
                <w:spacing w:val="7"/>
              </w:rPr>
              <w:t>林木种子</w:t>
            </w:r>
          </w:p>
        </w:tc>
        <w:tc>
          <w:tcPr>
            <w:tcW w:w="4769" w:type="dxa"/>
            <w:vMerge w:val="restart"/>
            <w:tcBorders>
              <w:bottom w:val="nil"/>
            </w:tcBorders>
            <w:vAlign w:val="top"/>
          </w:tcPr>
          <w:p>
            <w:pPr>
              <w:pStyle w:val="6"/>
              <w:spacing w:before="122" w:line="235" w:lineRule="auto"/>
              <w:ind w:left="570"/>
            </w:pPr>
            <w:r>
              <w:rPr>
                <w:spacing w:val="12"/>
              </w:rPr>
              <w:t>《中华人民共和国种子法》</w:t>
            </w:r>
          </w:p>
          <w:p>
            <w:pPr>
              <w:pStyle w:val="6"/>
              <w:spacing w:before="70" w:line="282" w:lineRule="auto"/>
              <w:ind w:left="120" w:right="31" w:firstLine="487"/>
            </w:pPr>
            <w:r>
              <w:rPr>
                <w:spacing w:val="13"/>
              </w:rPr>
              <w:t>第五十七条第一款从事种子进出口业</w:t>
            </w:r>
            <w:r>
              <w:t>务的，应当具备种子生产经营许可证；其中，</w:t>
            </w:r>
            <w:r>
              <w:rPr>
                <w:spacing w:val="6"/>
              </w:rPr>
              <w:t>从事农作物种子进出口业务的，还应当按照</w:t>
            </w:r>
            <w:r>
              <w:rPr>
                <w:spacing w:val="8"/>
              </w:rPr>
              <w:t>国家有关规定取得种子进出口许可。</w:t>
            </w:r>
          </w:p>
          <w:p>
            <w:pPr>
              <w:pStyle w:val="6"/>
              <w:spacing w:before="18" w:line="203" w:lineRule="auto"/>
              <w:ind w:left="607"/>
            </w:pPr>
            <w:r>
              <w:rPr>
                <w:spacing w:val="13"/>
              </w:rPr>
              <w:t>第六十条禁止进出口假、劣种子以及</w:t>
            </w:r>
          </w:p>
        </w:tc>
        <w:tc>
          <w:tcPr>
            <w:tcW w:w="1469" w:type="dxa"/>
            <w:vAlign w:val="top"/>
          </w:tcPr>
          <w:p>
            <w:pPr>
              <w:spacing w:line="429" w:lineRule="auto"/>
              <w:rPr>
                <w:rFonts w:ascii="Arial"/>
                <w:sz w:val="21"/>
              </w:rPr>
            </w:pPr>
          </w:p>
          <w:p>
            <w:pPr>
              <w:pStyle w:val="6"/>
              <w:spacing w:before="84" w:line="226" w:lineRule="auto"/>
              <w:ind w:left="275"/>
            </w:pPr>
            <w:r>
              <w:rPr>
                <w:spacing w:val="4"/>
              </w:rPr>
              <w:t>情节轻微</w:t>
            </w:r>
          </w:p>
        </w:tc>
        <w:tc>
          <w:tcPr>
            <w:tcW w:w="3223" w:type="dxa"/>
            <w:vAlign w:val="top"/>
          </w:tcPr>
          <w:p>
            <w:pPr>
              <w:pStyle w:val="6"/>
              <w:spacing w:before="316" w:line="280" w:lineRule="auto"/>
              <w:ind w:left="127" w:right="104" w:hanging="8"/>
            </w:pPr>
            <w:r>
              <w:t>违法进出口林木种子，货值金</w:t>
            </w:r>
            <w:r>
              <w:rPr>
                <w:spacing w:val="1"/>
              </w:rPr>
              <w:t>额不足</w:t>
            </w:r>
            <w:r>
              <w:rPr>
                <w:rFonts w:ascii="宋体" w:hAnsi="宋体" w:eastAsia="宋体" w:cs="宋体"/>
                <w:spacing w:val="1"/>
              </w:rPr>
              <w:t>5000</w:t>
            </w:r>
            <w:r>
              <w:rPr>
                <w:spacing w:val="1"/>
              </w:rPr>
              <w:t>元的</w:t>
            </w:r>
          </w:p>
        </w:tc>
        <w:tc>
          <w:tcPr>
            <w:tcW w:w="3031" w:type="dxa"/>
            <w:vAlign w:val="top"/>
          </w:tcPr>
          <w:p>
            <w:pPr>
              <w:pStyle w:val="6"/>
              <w:spacing w:before="117" w:line="256" w:lineRule="auto"/>
              <w:ind w:left="123" w:right="106" w:firstLine="4"/>
              <w:jc w:val="both"/>
            </w:pPr>
            <w:r>
              <w:rPr>
                <w:spacing w:val="2"/>
              </w:rPr>
              <w:t>责令改正，没收违法所得和</w:t>
            </w:r>
            <w:r>
              <w:rPr>
                <w:spacing w:val="6"/>
              </w:rPr>
              <w:t>种子，并处</w:t>
            </w:r>
            <w:r>
              <w:rPr>
                <w:rFonts w:ascii="宋体" w:hAnsi="宋体" w:eastAsia="宋体" w:cs="宋体"/>
                <w:spacing w:val="6"/>
              </w:rPr>
              <w:t>3000</w:t>
            </w:r>
            <w:r>
              <w:rPr>
                <w:spacing w:val="6"/>
              </w:rPr>
              <w:t>元以上</w:t>
            </w:r>
            <w:r>
              <w:rPr>
                <w:rFonts w:ascii="宋体" w:hAnsi="宋体" w:eastAsia="宋体" w:cs="宋体"/>
                <w:spacing w:val="6"/>
              </w:rPr>
              <w:t>1</w:t>
            </w:r>
            <w:r>
              <w:rPr>
                <w:spacing w:val="6"/>
              </w:rPr>
              <w:t>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430" w:lineRule="auto"/>
              <w:rPr>
                <w:rFonts w:ascii="Arial"/>
                <w:sz w:val="21"/>
              </w:rPr>
            </w:pPr>
          </w:p>
          <w:p>
            <w:pPr>
              <w:pStyle w:val="6"/>
              <w:spacing w:before="84" w:line="235" w:lineRule="auto"/>
              <w:ind w:left="275"/>
            </w:pPr>
            <w:r>
              <w:rPr>
                <w:spacing w:val="4"/>
              </w:rPr>
              <w:t>情节一般</w:t>
            </w:r>
          </w:p>
        </w:tc>
        <w:tc>
          <w:tcPr>
            <w:tcW w:w="3223" w:type="dxa"/>
            <w:vAlign w:val="top"/>
          </w:tcPr>
          <w:p>
            <w:pPr>
              <w:pStyle w:val="6"/>
              <w:spacing w:before="317" w:line="280" w:lineRule="auto"/>
              <w:ind w:left="127" w:right="104" w:hanging="8"/>
            </w:pPr>
            <w:r>
              <w:t>违法进出口林木种子，货值金</w:t>
            </w:r>
            <w:r>
              <w:rPr>
                <w:spacing w:val="-1"/>
              </w:rPr>
              <w:t>额</w:t>
            </w:r>
            <w:r>
              <w:rPr>
                <w:rFonts w:ascii="宋体" w:hAnsi="宋体" w:eastAsia="宋体" w:cs="宋体"/>
                <w:spacing w:val="-1"/>
              </w:rPr>
              <w:t>5000</w:t>
            </w:r>
            <w:r>
              <w:rPr>
                <w:spacing w:val="-1"/>
              </w:rPr>
              <w:t>元以上不足</w:t>
            </w:r>
            <w:r>
              <w:rPr>
                <w:rFonts w:ascii="宋体" w:hAnsi="宋体" w:eastAsia="宋体" w:cs="宋体"/>
                <w:spacing w:val="-1"/>
              </w:rPr>
              <w:t>1</w:t>
            </w:r>
            <w:r>
              <w:rPr>
                <w:spacing w:val="-1"/>
              </w:rPr>
              <w:t>万元的</w:t>
            </w:r>
          </w:p>
        </w:tc>
        <w:tc>
          <w:tcPr>
            <w:tcW w:w="3031" w:type="dxa"/>
            <w:vAlign w:val="top"/>
          </w:tcPr>
          <w:p>
            <w:pPr>
              <w:pStyle w:val="6"/>
              <w:spacing w:before="116" w:line="257" w:lineRule="auto"/>
              <w:ind w:left="123" w:right="106" w:firstLine="4"/>
              <w:jc w:val="both"/>
            </w:pPr>
            <w:r>
              <w:rPr>
                <w:spacing w:val="2"/>
              </w:rPr>
              <w:t>责令改正，没收违法所得和</w:t>
            </w:r>
            <w:r>
              <w:rPr>
                <w:spacing w:val="-7"/>
              </w:rPr>
              <w:t>种子，并处</w:t>
            </w:r>
            <w:r>
              <w:rPr>
                <w:rFonts w:ascii="宋体" w:hAnsi="宋体" w:eastAsia="宋体" w:cs="宋体"/>
                <w:spacing w:val="-7"/>
              </w:rPr>
              <w:t>1</w:t>
            </w:r>
            <w:r>
              <w:rPr>
                <w:spacing w:val="-7"/>
              </w:rPr>
              <w:t>万元以上</w:t>
            </w:r>
            <w:r>
              <w:rPr>
                <w:rFonts w:ascii="宋体" w:hAnsi="宋体" w:eastAsia="宋体" w:cs="宋体"/>
                <w:spacing w:val="-7"/>
              </w:rPr>
              <w:t>3</w:t>
            </w:r>
            <w:r>
              <w:rPr>
                <w:spacing w:val="-7"/>
              </w:rPr>
              <w:t>万</w:t>
            </w:r>
            <w:r>
              <w:rPr>
                <w:spacing w:val="5"/>
              </w:rPr>
              <w:t>元以下罚款。</w:t>
            </w:r>
          </w:p>
        </w:tc>
      </w:tr>
    </w:tbl>
    <w:p>
      <w:pPr>
        <w:rPr>
          <w:rFonts w:ascii="Arial"/>
          <w:sz w:val="21"/>
        </w:rPr>
      </w:pPr>
    </w:p>
    <w:p>
      <w:pPr>
        <w:rPr>
          <w:rFonts w:ascii="Arial" w:hAnsi="Arial" w:eastAsia="Arial" w:cs="Arial"/>
          <w:sz w:val="21"/>
          <w:szCs w:val="21"/>
        </w:rPr>
        <w:sectPr>
          <w:footerReference r:id="rId106"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942" w:type="dxa"/>
            <w:vMerge w:val="restart"/>
            <w:tcBorders>
              <w:bottom w:val="nil"/>
            </w:tcBorders>
            <w:vAlign w:val="top"/>
          </w:tcPr>
          <w:p>
            <w:pPr>
              <w:rPr>
                <w:rFonts w:ascii="Arial"/>
                <w:sz w:val="21"/>
              </w:rPr>
            </w:pPr>
          </w:p>
        </w:tc>
        <w:tc>
          <w:tcPr>
            <w:tcW w:w="1431" w:type="dxa"/>
            <w:vMerge w:val="restart"/>
            <w:tcBorders>
              <w:bottom w:val="nil"/>
            </w:tcBorders>
            <w:vAlign w:val="top"/>
          </w:tcPr>
          <w:p>
            <w:pPr>
              <w:rPr>
                <w:rFonts w:ascii="Arial"/>
                <w:sz w:val="21"/>
              </w:rPr>
            </w:pPr>
          </w:p>
        </w:tc>
        <w:tc>
          <w:tcPr>
            <w:tcW w:w="4769" w:type="dxa"/>
            <w:vMerge w:val="restart"/>
            <w:tcBorders>
              <w:bottom w:val="nil"/>
            </w:tcBorders>
            <w:vAlign w:val="top"/>
          </w:tcPr>
          <w:p>
            <w:pPr>
              <w:pStyle w:val="6"/>
              <w:spacing w:before="117" w:line="239" w:lineRule="auto"/>
              <w:ind w:left="120"/>
            </w:pPr>
            <w:r>
              <w:rPr>
                <w:spacing w:val="6"/>
              </w:rPr>
              <w:t>属于国家规定不得进出口的种子。</w:t>
            </w:r>
          </w:p>
          <w:p>
            <w:pPr>
              <w:pStyle w:val="6"/>
              <w:spacing w:before="73" w:line="277" w:lineRule="auto"/>
              <w:ind w:left="117" w:right="104" w:firstLine="490"/>
            </w:pPr>
            <w:r>
              <w:rPr>
                <w:spacing w:val="13"/>
              </w:rPr>
              <w:t>第七十八条第一项、第四项违反本法</w:t>
            </w:r>
            <w:r>
              <w:rPr>
                <w:spacing w:val="9"/>
              </w:rPr>
              <w:t>第五十七条、第五十九条、第六十条规定，</w:t>
            </w:r>
            <w:r>
              <w:rPr>
                <w:spacing w:val="6"/>
              </w:rPr>
              <w:t>有下列行为之一的，由县级以上人民政府农</w:t>
            </w:r>
            <w:r>
              <w:rPr>
                <w:spacing w:val="9"/>
              </w:rPr>
              <w:t>业农村、林业草原主管部门责令改正，没收</w:t>
            </w:r>
            <w:r>
              <w:rPr>
                <w:spacing w:val="6"/>
              </w:rPr>
              <w:t>违法所得和种子；违法生产经营的货值金额</w:t>
            </w:r>
            <w:r>
              <w:rPr>
                <w:spacing w:val="9"/>
              </w:rPr>
              <w:t>不足一万元的，并处三千元以上三万元以下</w:t>
            </w:r>
            <w:r>
              <w:rPr>
                <w:spacing w:val="6"/>
              </w:rPr>
              <w:t>罚款；货值金额一万元以上的，并处货值金额三倍以上五倍以下罚款；情节严重的，吊</w:t>
            </w:r>
            <w:r>
              <w:rPr>
                <w:spacing w:val="7"/>
              </w:rPr>
              <w:t>销种子生产经营许可证</w:t>
            </w:r>
            <w:r>
              <w:rPr>
                <w:spacing w:val="25"/>
              </w:rPr>
              <w:t>：（</w:t>
            </w:r>
            <w:r>
              <w:rPr>
                <w:spacing w:val="7"/>
              </w:rPr>
              <w:t>一）未经许可进</w:t>
            </w:r>
            <w:r>
              <w:rPr>
                <w:spacing w:val="6"/>
              </w:rPr>
              <w:t>出口种子的</w:t>
            </w:r>
            <w:r>
              <w:rPr>
                <w:spacing w:val="4"/>
              </w:rPr>
              <w:t>；（</w:t>
            </w:r>
            <w:r>
              <w:rPr>
                <w:spacing w:val="6"/>
              </w:rPr>
              <w:t>四）进出口假、劣种子或者</w:t>
            </w:r>
            <w:r>
              <w:rPr>
                <w:spacing w:val="8"/>
              </w:rPr>
              <w:t>属于国家规定不得进出口的种子的。</w:t>
            </w:r>
          </w:p>
        </w:tc>
        <w:tc>
          <w:tcPr>
            <w:tcW w:w="1469" w:type="dxa"/>
            <w:vAlign w:val="top"/>
          </w:tcPr>
          <w:p>
            <w:pPr>
              <w:spacing w:line="315" w:lineRule="auto"/>
              <w:rPr>
                <w:rFonts w:ascii="Arial"/>
                <w:sz w:val="21"/>
              </w:rPr>
            </w:pPr>
          </w:p>
          <w:p>
            <w:pPr>
              <w:spacing w:line="315" w:lineRule="auto"/>
              <w:rPr>
                <w:rFonts w:ascii="Arial"/>
                <w:sz w:val="21"/>
              </w:rPr>
            </w:pPr>
          </w:p>
          <w:p>
            <w:pPr>
              <w:pStyle w:val="6"/>
              <w:spacing w:before="84" w:line="235" w:lineRule="auto"/>
              <w:ind w:left="275"/>
            </w:pPr>
            <w:r>
              <w:rPr>
                <w:spacing w:val="4"/>
              </w:rPr>
              <w:t>情节严重</w:t>
            </w:r>
          </w:p>
        </w:tc>
        <w:tc>
          <w:tcPr>
            <w:tcW w:w="3223" w:type="dxa"/>
            <w:vAlign w:val="top"/>
          </w:tcPr>
          <w:p>
            <w:pPr>
              <w:spacing w:line="432" w:lineRule="auto"/>
              <w:rPr>
                <w:rFonts w:ascii="Arial"/>
                <w:sz w:val="21"/>
              </w:rPr>
            </w:pPr>
          </w:p>
          <w:p>
            <w:pPr>
              <w:pStyle w:val="6"/>
              <w:spacing w:before="84" w:line="276" w:lineRule="auto"/>
              <w:ind w:left="127" w:right="104" w:hanging="8"/>
            </w:pPr>
            <w:r>
              <w:t>违法进出口林木种子，货值金额在</w:t>
            </w:r>
            <w:r>
              <w:rPr>
                <w:rFonts w:ascii="宋体" w:hAnsi="宋体" w:eastAsia="宋体" w:cs="宋体"/>
              </w:rPr>
              <w:t>1</w:t>
            </w:r>
            <w:r>
              <w:t>万元以上不足</w:t>
            </w:r>
            <w:r>
              <w:rPr>
                <w:rFonts w:ascii="宋体" w:hAnsi="宋体" w:eastAsia="宋体" w:cs="宋体"/>
              </w:rPr>
              <w:t>3</w:t>
            </w:r>
            <w:r>
              <w:t>万元的</w:t>
            </w:r>
          </w:p>
        </w:tc>
        <w:tc>
          <w:tcPr>
            <w:tcW w:w="3031" w:type="dxa"/>
            <w:vAlign w:val="top"/>
          </w:tcPr>
          <w:p>
            <w:pPr>
              <w:pStyle w:val="6"/>
              <w:spacing w:before="118" w:line="264" w:lineRule="auto"/>
              <w:ind w:left="123" w:right="106" w:firstLine="4"/>
              <w:jc w:val="both"/>
            </w:pPr>
            <w:r>
              <w:rPr>
                <w:spacing w:val="2"/>
              </w:rPr>
              <w:t>责令改正，没收违法所得和</w:t>
            </w:r>
            <w:r>
              <w:t>种子，并处货值金额</w:t>
            </w:r>
            <w:r>
              <w:rPr>
                <w:rFonts w:ascii="宋体" w:hAnsi="宋体" w:eastAsia="宋体" w:cs="宋体"/>
              </w:rPr>
              <w:t>3</w:t>
            </w:r>
            <w:r>
              <w:t>倍以</w:t>
            </w:r>
            <w:r>
              <w:rPr>
                <w:spacing w:val="1"/>
              </w:rPr>
              <w:t>上</w:t>
            </w:r>
            <w:r>
              <w:rPr>
                <w:rFonts w:ascii="宋体" w:hAnsi="宋体" w:eastAsia="宋体" w:cs="宋体"/>
                <w:spacing w:val="1"/>
              </w:rPr>
              <w:t>4</w:t>
            </w:r>
            <w:r>
              <w:rPr>
                <w:spacing w:val="1"/>
              </w:rPr>
              <w:t>倍以下罚款，可以吊销</w:t>
            </w:r>
            <w:r>
              <w:rPr>
                <w:spacing w:val="7"/>
              </w:rPr>
              <w:t>种子生产经营许可证。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3"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84" w:line="270" w:lineRule="auto"/>
              <w:ind w:left="634" w:right="131" w:hanging="479"/>
            </w:pPr>
            <w:r>
              <w:rPr>
                <w:spacing w:val="5"/>
              </w:rPr>
              <w:t>情节特别严</w:t>
            </w:r>
            <w:r>
              <w:t>重</w:t>
            </w:r>
          </w:p>
        </w:tc>
        <w:tc>
          <w:tcPr>
            <w:tcW w:w="3223" w:type="dxa"/>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84" w:line="278" w:lineRule="auto"/>
              <w:ind w:left="130" w:right="104" w:hanging="11"/>
            </w:pPr>
            <w:r>
              <w:rPr>
                <w:spacing w:val="21"/>
              </w:rPr>
              <w:t>违法进出口的货值金额在</w:t>
            </w:r>
            <w:r>
              <w:rPr>
                <w:rFonts w:ascii="宋体" w:hAnsi="宋体" w:eastAsia="宋体" w:cs="宋体"/>
                <w:spacing w:val="21"/>
              </w:rPr>
              <w:t>3</w:t>
            </w:r>
            <w:r>
              <w:rPr>
                <w:spacing w:val="5"/>
              </w:rPr>
              <w:t>万元以上的</w:t>
            </w:r>
          </w:p>
        </w:tc>
        <w:tc>
          <w:tcPr>
            <w:tcW w:w="3031"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85" w:line="282" w:lineRule="auto"/>
              <w:ind w:left="123" w:right="106" w:firstLine="4"/>
              <w:jc w:val="both"/>
            </w:pPr>
            <w:r>
              <w:rPr>
                <w:spacing w:val="2"/>
              </w:rPr>
              <w:t>责令改正，没收违法所得和</w:t>
            </w:r>
            <w:r>
              <w:rPr>
                <w:spacing w:val="3"/>
              </w:rPr>
              <w:t>种子，吊销种子生产经营许</w:t>
            </w:r>
            <w:r>
              <w:rPr>
                <w:spacing w:val="1"/>
              </w:rPr>
              <w:t>可证，并处货值金额</w:t>
            </w:r>
            <w:r>
              <w:rPr>
                <w:rFonts w:ascii="宋体" w:hAnsi="宋体" w:eastAsia="宋体" w:cs="宋体"/>
                <w:spacing w:val="1"/>
              </w:rPr>
              <w:t>4</w:t>
            </w:r>
            <w:r>
              <w:rPr>
                <w:spacing w:val="1"/>
              </w:rPr>
              <w:t>倍以</w:t>
            </w:r>
            <w:r>
              <w:rPr>
                <w:spacing w:val="3"/>
              </w:rPr>
              <w:t>上</w:t>
            </w:r>
            <w:r>
              <w:rPr>
                <w:rFonts w:ascii="宋体" w:hAnsi="宋体" w:eastAsia="宋体" w:cs="宋体"/>
                <w:spacing w:val="3"/>
              </w:rPr>
              <w:t>5</w:t>
            </w:r>
            <w:r>
              <w:rPr>
                <w:spacing w:val="3"/>
              </w:rPr>
              <w:t>倍以下罚款。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4" w:hRule="atLeast"/>
        </w:trPr>
        <w:tc>
          <w:tcPr>
            <w:tcW w:w="942"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105</w:t>
            </w:r>
          </w:p>
        </w:tc>
        <w:tc>
          <w:tcPr>
            <w:tcW w:w="1431"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84" w:line="281" w:lineRule="auto"/>
              <w:ind w:left="118" w:right="109" w:hanging="2"/>
              <w:jc w:val="both"/>
            </w:pPr>
            <w:r>
              <w:rPr>
                <w:spacing w:val="10"/>
              </w:rPr>
              <w:t>销售为境外</w:t>
            </w:r>
            <w:r>
              <w:rPr>
                <w:spacing w:val="9"/>
              </w:rPr>
              <w:t>制种的林木</w:t>
            </w:r>
            <w:r>
              <w:rPr>
                <w:spacing w:val="1"/>
              </w:rPr>
              <w:t>种子</w:t>
            </w:r>
          </w:p>
        </w:tc>
        <w:tc>
          <w:tcPr>
            <w:tcW w:w="4769" w:type="dxa"/>
            <w:vMerge w:val="restart"/>
            <w:tcBorders>
              <w:bottom w:val="nil"/>
            </w:tcBorders>
            <w:vAlign w:val="top"/>
          </w:tcPr>
          <w:p>
            <w:pPr>
              <w:pStyle w:val="6"/>
              <w:spacing w:before="199" w:line="235" w:lineRule="auto"/>
              <w:ind w:left="570"/>
            </w:pPr>
            <w:r>
              <w:rPr>
                <w:spacing w:val="12"/>
              </w:rPr>
              <w:t>《中华人民共和国种子法》</w:t>
            </w:r>
          </w:p>
          <w:p>
            <w:pPr>
              <w:pStyle w:val="6"/>
              <w:spacing w:before="71" w:line="281" w:lineRule="auto"/>
              <w:ind w:left="124" w:right="104" w:firstLine="483"/>
            </w:pPr>
            <w:r>
              <w:rPr>
                <w:spacing w:val="10"/>
              </w:rPr>
              <w:t>第五十九条为境外制种进口种子的，</w:t>
            </w:r>
            <w:r>
              <w:rPr>
                <w:spacing w:val="6"/>
              </w:rPr>
              <w:t>可以不受本法第五十七条第一款的限制，但应当具有对外制种合同，进口的种子只能用于制种，其产品不得在境内销售。</w:t>
            </w:r>
          </w:p>
          <w:p>
            <w:pPr>
              <w:pStyle w:val="6"/>
              <w:spacing w:before="22" w:line="281" w:lineRule="auto"/>
              <w:ind w:left="124" w:right="103" w:firstLine="476"/>
            </w:pPr>
            <w:r>
              <w:rPr>
                <w:spacing w:val="8"/>
              </w:rPr>
              <w:t>从境外引进农作物或者林木试验用种，</w:t>
            </w:r>
            <w:r>
              <w:rPr>
                <w:spacing w:val="18"/>
              </w:rPr>
              <w:t>应当隔离栽培，收获物也不得作为种子销</w:t>
            </w:r>
            <w:r>
              <w:rPr>
                <w:spacing w:val="-8"/>
              </w:rPr>
              <w:t>售。</w:t>
            </w:r>
          </w:p>
          <w:p>
            <w:pPr>
              <w:pStyle w:val="6"/>
              <w:spacing w:before="15" w:line="271" w:lineRule="auto"/>
              <w:ind w:left="127" w:right="106" w:firstLine="479"/>
            </w:pPr>
            <w:r>
              <w:rPr>
                <w:spacing w:val="13"/>
              </w:rPr>
              <w:t>第七十八条第二项、第三项违反本法</w:t>
            </w:r>
            <w:r>
              <w:rPr>
                <w:spacing w:val="8"/>
              </w:rPr>
              <w:t>第五十七条、第五十九条、第六十条规定，</w:t>
            </w:r>
          </w:p>
        </w:tc>
        <w:tc>
          <w:tcPr>
            <w:tcW w:w="1469" w:type="dxa"/>
            <w:vAlign w:val="top"/>
          </w:tcPr>
          <w:p>
            <w:pPr>
              <w:spacing w:line="268" w:lineRule="auto"/>
              <w:rPr>
                <w:rFonts w:ascii="Arial"/>
                <w:sz w:val="21"/>
              </w:rPr>
            </w:pPr>
          </w:p>
          <w:p>
            <w:pPr>
              <w:spacing w:line="268" w:lineRule="auto"/>
              <w:rPr>
                <w:rFonts w:ascii="Arial"/>
                <w:sz w:val="21"/>
              </w:rPr>
            </w:pPr>
          </w:p>
          <w:p>
            <w:pPr>
              <w:pStyle w:val="6"/>
              <w:spacing w:before="84" w:line="226" w:lineRule="auto"/>
              <w:ind w:left="275"/>
            </w:pPr>
            <w:r>
              <w:rPr>
                <w:spacing w:val="4"/>
              </w:rPr>
              <w:t>情节轻微</w:t>
            </w:r>
          </w:p>
        </w:tc>
        <w:tc>
          <w:tcPr>
            <w:tcW w:w="3223" w:type="dxa"/>
            <w:vAlign w:val="top"/>
          </w:tcPr>
          <w:p>
            <w:pPr>
              <w:spacing w:line="268" w:lineRule="auto"/>
              <w:rPr>
                <w:rFonts w:ascii="Arial"/>
                <w:sz w:val="21"/>
              </w:rPr>
            </w:pPr>
          </w:p>
          <w:p>
            <w:pPr>
              <w:spacing w:line="269" w:lineRule="auto"/>
              <w:rPr>
                <w:rFonts w:ascii="Arial"/>
                <w:sz w:val="21"/>
              </w:rPr>
            </w:pPr>
          </w:p>
          <w:p>
            <w:pPr>
              <w:pStyle w:val="6"/>
              <w:spacing w:before="84" w:line="237" w:lineRule="auto"/>
              <w:ind w:left="122"/>
            </w:pPr>
            <w:r>
              <w:rPr>
                <w:spacing w:val="4"/>
              </w:rPr>
              <w:t>货值金额不足</w:t>
            </w:r>
            <w:r>
              <w:rPr>
                <w:rFonts w:ascii="宋体" w:hAnsi="宋体" w:eastAsia="宋体" w:cs="宋体"/>
                <w:spacing w:val="4"/>
              </w:rPr>
              <w:t>5000</w:t>
            </w:r>
            <w:r>
              <w:rPr>
                <w:spacing w:val="4"/>
              </w:rPr>
              <w:t>元的</w:t>
            </w:r>
          </w:p>
        </w:tc>
        <w:tc>
          <w:tcPr>
            <w:tcW w:w="3031" w:type="dxa"/>
            <w:vAlign w:val="top"/>
          </w:tcPr>
          <w:p>
            <w:pPr>
              <w:pStyle w:val="6"/>
              <w:spacing w:before="163" w:line="288" w:lineRule="auto"/>
              <w:ind w:left="123" w:right="106" w:firstLine="4"/>
              <w:jc w:val="both"/>
            </w:pPr>
            <w:r>
              <w:rPr>
                <w:spacing w:val="2"/>
              </w:rPr>
              <w:t>责令改正，没收违法所得和</w:t>
            </w:r>
            <w:r>
              <w:rPr>
                <w:spacing w:val="3"/>
              </w:rPr>
              <w:t>种子，并处</w:t>
            </w:r>
            <w:r>
              <w:rPr>
                <w:rFonts w:ascii="宋体" w:hAnsi="宋体" w:eastAsia="宋体" w:cs="宋体"/>
                <w:spacing w:val="3"/>
              </w:rPr>
              <w:t>3000</w:t>
            </w:r>
            <w:r>
              <w:rPr>
                <w:spacing w:val="3"/>
              </w:rPr>
              <w:t>元以上</w:t>
            </w:r>
            <w:r>
              <w:rPr>
                <w:rFonts w:ascii="宋体" w:hAnsi="宋体" w:eastAsia="宋体" w:cs="宋体"/>
                <w:spacing w:val="3"/>
              </w:rPr>
              <w:t>1</w:t>
            </w:r>
            <w:r>
              <w:rPr>
                <w:spacing w:val="6"/>
              </w:rPr>
              <w:t>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69" w:lineRule="auto"/>
              <w:rPr>
                <w:rFonts w:ascii="Arial"/>
                <w:sz w:val="21"/>
              </w:rPr>
            </w:pPr>
          </w:p>
          <w:p>
            <w:pPr>
              <w:spacing w:line="269" w:lineRule="auto"/>
              <w:rPr>
                <w:rFonts w:ascii="Arial"/>
                <w:sz w:val="21"/>
              </w:rPr>
            </w:pPr>
          </w:p>
          <w:p>
            <w:pPr>
              <w:pStyle w:val="6"/>
              <w:spacing w:before="84" w:line="235" w:lineRule="auto"/>
              <w:ind w:left="275"/>
            </w:pPr>
            <w:r>
              <w:rPr>
                <w:spacing w:val="4"/>
              </w:rPr>
              <w:t>情节一般</w:t>
            </w:r>
          </w:p>
        </w:tc>
        <w:tc>
          <w:tcPr>
            <w:tcW w:w="3223" w:type="dxa"/>
            <w:vAlign w:val="top"/>
          </w:tcPr>
          <w:p>
            <w:pPr>
              <w:spacing w:line="307" w:lineRule="auto"/>
              <w:rPr>
                <w:rFonts w:ascii="Arial"/>
                <w:sz w:val="21"/>
              </w:rPr>
            </w:pPr>
          </w:p>
          <w:p>
            <w:pPr>
              <w:pStyle w:val="6"/>
              <w:spacing w:before="84" w:line="323" w:lineRule="auto"/>
              <w:ind w:left="130" w:right="104" w:hanging="8"/>
            </w:pPr>
            <w:r>
              <w:rPr>
                <w:spacing w:val="4"/>
              </w:rPr>
              <w:t>货值金额</w:t>
            </w:r>
            <w:r>
              <w:rPr>
                <w:rFonts w:ascii="宋体" w:hAnsi="宋体" w:eastAsia="宋体" w:cs="宋体"/>
                <w:spacing w:val="4"/>
              </w:rPr>
              <w:t>5000</w:t>
            </w:r>
            <w:r>
              <w:rPr>
                <w:spacing w:val="4"/>
              </w:rPr>
              <w:t>元以上不足</w:t>
            </w:r>
            <w:r>
              <w:rPr>
                <w:rFonts w:ascii="宋体" w:hAnsi="宋体" w:eastAsia="宋体" w:cs="宋体"/>
                <w:spacing w:val="4"/>
              </w:rPr>
              <w:t>1</w:t>
            </w:r>
            <w:r>
              <w:rPr>
                <w:spacing w:val="1"/>
              </w:rPr>
              <w:t>万元的</w:t>
            </w:r>
          </w:p>
        </w:tc>
        <w:tc>
          <w:tcPr>
            <w:tcW w:w="3031" w:type="dxa"/>
            <w:vAlign w:val="top"/>
          </w:tcPr>
          <w:p>
            <w:pPr>
              <w:pStyle w:val="6"/>
              <w:spacing w:before="163" w:line="288" w:lineRule="auto"/>
              <w:ind w:left="123" w:right="106" w:firstLine="4"/>
              <w:jc w:val="both"/>
            </w:pPr>
            <w:r>
              <w:rPr>
                <w:spacing w:val="2"/>
              </w:rPr>
              <w:t>责令改正，没收违法所得和</w:t>
            </w:r>
            <w:r>
              <w:rPr>
                <w:spacing w:val="-7"/>
              </w:rPr>
              <w:t>种子，并处</w:t>
            </w:r>
            <w:r>
              <w:rPr>
                <w:rFonts w:ascii="宋体" w:hAnsi="宋体" w:eastAsia="宋体" w:cs="宋体"/>
                <w:spacing w:val="-7"/>
              </w:rPr>
              <w:t>1</w:t>
            </w:r>
            <w:r>
              <w:rPr>
                <w:spacing w:val="-7"/>
              </w:rPr>
              <w:t>万元以上</w:t>
            </w:r>
            <w:r>
              <w:rPr>
                <w:rFonts w:ascii="宋体" w:hAnsi="宋体" w:eastAsia="宋体" w:cs="宋体"/>
                <w:spacing w:val="-7"/>
              </w:rPr>
              <w:t>3</w:t>
            </w:r>
            <w:r>
              <w:rPr>
                <w:spacing w:val="-7"/>
              </w:rPr>
              <w:t>万</w:t>
            </w:r>
            <w:r>
              <w:rPr>
                <w:spacing w:val="5"/>
              </w:rPr>
              <w:t>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7"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69" w:lineRule="auto"/>
              <w:rPr>
                <w:rFonts w:ascii="Arial"/>
                <w:sz w:val="21"/>
              </w:rPr>
            </w:pPr>
          </w:p>
          <w:p>
            <w:pPr>
              <w:spacing w:line="269" w:lineRule="auto"/>
              <w:rPr>
                <w:rFonts w:ascii="Arial"/>
                <w:sz w:val="21"/>
              </w:rPr>
            </w:pPr>
          </w:p>
          <w:p>
            <w:pPr>
              <w:pStyle w:val="6"/>
              <w:spacing w:before="84" w:line="235" w:lineRule="auto"/>
              <w:ind w:left="275"/>
            </w:pPr>
            <w:r>
              <w:rPr>
                <w:spacing w:val="4"/>
              </w:rPr>
              <w:t>情节严重</w:t>
            </w:r>
          </w:p>
        </w:tc>
        <w:tc>
          <w:tcPr>
            <w:tcW w:w="3223" w:type="dxa"/>
            <w:vAlign w:val="top"/>
          </w:tcPr>
          <w:p>
            <w:pPr>
              <w:spacing w:line="308" w:lineRule="auto"/>
              <w:rPr>
                <w:rFonts w:ascii="Arial"/>
                <w:sz w:val="21"/>
              </w:rPr>
            </w:pPr>
          </w:p>
          <w:p>
            <w:pPr>
              <w:pStyle w:val="6"/>
              <w:spacing w:before="84" w:line="323" w:lineRule="auto"/>
              <w:ind w:left="124" w:right="104" w:firstLine="2"/>
            </w:pPr>
            <w:r>
              <w:rPr>
                <w:spacing w:val="-6"/>
              </w:rPr>
              <w:t>责令改正，货值金额</w:t>
            </w:r>
            <w:r>
              <w:rPr>
                <w:rFonts w:ascii="宋体" w:hAnsi="宋体" w:eastAsia="宋体" w:cs="宋体"/>
                <w:spacing w:val="-6"/>
              </w:rPr>
              <w:t>1</w:t>
            </w:r>
            <w:r>
              <w:rPr>
                <w:spacing w:val="-6"/>
              </w:rPr>
              <w:t>万元以</w:t>
            </w:r>
            <w:r>
              <w:rPr>
                <w:spacing w:val="1"/>
              </w:rPr>
              <w:t>上不足</w:t>
            </w:r>
            <w:r>
              <w:rPr>
                <w:rFonts w:ascii="宋体" w:hAnsi="宋体" w:eastAsia="宋体" w:cs="宋体"/>
                <w:spacing w:val="1"/>
              </w:rPr>
              <w:t>3</w:t>
            </w:r>
            <w:r>
              <w:rPr>
                <w:spacing w:val="1"/>
              </w:rPr>
              <w:t>万元的</w:t>
            </w:r>
          </w:p>
        </w:tc>
        <w:tc>
          <w:tcPr>
            <w:tcW w:w="3031" w:type="dxa"/>
            <w:vAlign w:val="top"/>
          </w:tcPr>
          <w:p>
            <w:pPr>
              <w:pStyle w:val="6"/>
              <w:spacing w:before="166" w:line="288" w:lineRule="auto"/>
              <w:ind w:left="123" w:right="106" w:firstLine="4"/>
              <w:jc w:val="both"/>
            </w:pPr>
            <w:r>
              <w:rPr>
                <w:spacing w:val="2"/>
              </w:rPr>
              <w:t>责令改正，没收违法所得和</w:t>
            </w:r>
            <w:r>
              <w:t>种子，并处货值金额</w:t>
            </w:r>
            <w:r>
              <w:rPr>
                <w:rFonts w:ascii="宋体" w:hAnsi="宋体" w:eastAsia="宋体" w:cs="宋体"/>
              </w:rPr>
              <w:t>3</w:t>
            </w:r>
            <w:r>
              <w:t>倍以</w:t>
            </w:r>
            <w:r>
              <w:rPr>
                <w:spacing w:val="3"/>
              </w:rPr>
              <w:t>上</w:t>
            </w:r>
            <w:r>
              <w:rPr>
                <w:rFonts w:ascii="宋体" w:hAnsi="宋体" w:eastAsia="宋体" w:cs="宋体"/>
                <w:spacing w:val="3"/>
              </w:rPr>
              <w:t>4</w:t>
            </w:r>
            <w:r>
              <w:rPr>
                <w:spacing w:val="3"/>
              </w:rPr>
              <w:t>倍以下罚款。</w:t>
            </w:r>
          </w:p>
        </w:tc>
      </w:tr>
    </w:tbl>
    <w:p>
      <w:pPr>
        <w:rPr>
          <w:rFonts w:ascii="Arial"/>
          <w:sz w:val="21"/>
        </w:rPr>
      </w:pPr>
    </w:p>
    <w:p>
      <w:pPr>
        <w:rPr>
          <w:rFonts w:ascii="Arial" w:hAnsi="Arial" w:eastAsia="Arial" w:cs="Arial"/>
          <w:sz w:val="21"/>
          <w:szCs w:val="21"/>
        </w:rPr>
        <w:sectPr>
          <w:footerReference r:id="rId107"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7"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116" w:line="274" w:lineRule="auto"/>
              <w:ind w:left="117" w:right="103" w:firstLine="5"/>
              <w:jc w:val="both"/>
            </w:pPr>
            <w:r>
              <w:rPr>
                <w:spacing w:val="6"/>
              </w:rPr>
              <w:t>有下列行为之一的，由县级以上人民政府农</w:t>
            </w:r>
            <w:r>
              <w:rPr>
                <w:spacing w:val="9"/>
              </w:rPr>
              <w:t>业农村、林业草原主管部门责令改正，没收</w:t>
            </w:r>
            <w:r>
              <w:rPr>
                <w:spacing w:val="6"/>
              </w:rPr>
              <w:t>违法所得和种子；违法生产经营的货值金额</w:t>
            </w:r>
            <w:r>
              <w:rPr>
                <w:spacing w:val="9"/>
              </w:rPr>
              <w:t>不足一万元的，并处三千元以上三万元以下</w:t>
            </w:r>
            <w:r>
              <w:rPr>
                <w:spacing w:val="6"/>
              </w:rPr>
              <w:t>罚款；货值金额一万元以上的，并处货值金额三倍以上五倍以下罚款；情节严重的，吊</w:t>
            </w:r>
            <w:r>
              <w:rPr>
                <w:spacing w:val="7"/>
              </w:rPr>
              <w:t>销种子生产经营许可证</w:t>
            </w:r>
            <w:r>
              <w:rPr>
                <w:spacing w:val="25"/>
              </w:rPr>
              <w:t>：（</w:t>
            </w:r>
            <w:r>
              <w:rPr>
                <w:spacing w:val="7"/>
              </w:rPr>
              <w:t>二）为境外制种的种子在境内销售的</w:t>
            </w:r>
            <w:r>
              <w:rPr>
                <w:spacing w:val="26"/>
              </w:rPr>
              <w:t>；（</w:t>
            </w:r>
            <w:r>
              <w:rPr>
                <w:spacing w:val="7"/>
              </w:rPr>
              <w:t>三）从境外引进农</w:t>
            </w:r>
            <w:r>
              <w:rPr>
                <w:spacing w:val="22"/>
              </w:rPr>
              <w:t>作物或者林木种子进行引种试验的收获物</w:t>
            </w:r>
            <w:r>
              <w:rPr>
                <w:spacing w:val="5"/>
              </w:rPr>
              <w:t>作为种子在境内销售的。</w:t>
            </w:r>
          </w:p>
        </w:tc>
        <w:tc>
          <w:tcPr>
            <w:tcW w:w="1469"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84" w:line="271" w:lineRule="auto"/>
              <w:ind w:left="634" w:right="131" w:hanging="479"/>
            </w:pPr>
            <w:r>
              <w:rPr>
                <w:spacing w:val="5"/>
              </w:rPr>
              <w:t>情节特别严</w:t>
            </w:r>
            <w:r>
              <w:t>重</w:t>
            </w:r>
          </w:p>
        </w:tc>
        <w:tc>
          <w:tcPr>
            <w:tcW w:w="3223"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pStyle w:val="6"/>
              <w:spacing w:before="84" w:line="280" w:lineRule="auto"/>
              <w:ind w:left="124" w:right="104" w:hanging="2"/>
            </w:pPr>
            <w:r>
              <w:rPr>
                <w:spacing w:val="-4"/>
              </w:rPr>
              <w:t>货值金额</w:t>
            </w:r>
            <w:r>
              <w:rPr>
                <w:rFonts w:ascii="宋体" w:hAnsi="宋体" w:eastAsia="宋体" w:cs="宋体"/>
                <w:spacing w:val="-4"/>
              </w:rPr>
              <w:t>3</w:t>
            </w:r>
            <w:r>
              <w:rPr>
                <w:spacing w:val="-4"/>
              </w:rPr>
              <w:t>万元以上，尚不构</w:t>
            </w:r>
            <w:r>
              <w:rPr>
                <w:spacing w:val="5"/>
              </w:rPr>
              <w:t>成犯罪的</w:t>
            </w:r>
          </w:p>
        </w:tc>
        <w:tc>
          <w:tcPr>
            <w:tcW w:w="3031"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84" w:line="282" w:lineRule="auto"/>
              <w:ind w:left="123" w:right="106" w:firstLine="4"/>
              <w:jc w:val="both"/>
            </w:pPr>
            <w:r>
              <w:rPr>
                <w:spacing w:val="2"/>
              </w:rPr>
              <w:t>责令改正，没收违法所得和</w:t>
            </w:r>
            <w:r>
              <w:rPr>
                <w:spacing w:val="3"/>
              </w:rPr>
              <w:t>种子，吊销种子生产经营许</w:t>
            </w:r>
            <w:r>
              <w:rPr>
                <w:spacing w:val="1"/>
              </w:rPr>
              <w:t>可证，并处货值金额</w:t>
            </w:r>
            <w:r>
              <w:rPr>
                <w:rFonts w:ascii="宋体" w:hAnsi="宋体" w:eastAsia="宋体" w:cs="宋体"/>
                <w:spacing w:val="1"/>
              </w:rPr>
              <w:t>4</w:t>
            </w:r>
            <w:r>
              <w:rPr>
                <w:spacing w:val="1"/>
              </w:rPr>
              <w:t>倍以</w:t>
            </w:r>
            <w:r>
              <w:rPr>
                <w:spacing w:val="3"/>
              </w:rPr>
              <w:t>上</w:t>
            </w:r>
            <w:r>
              <w:rPr>
                <w:rFonts w:ascii="宋体" w:hAnsi="宋体" w:eastAsia="宋体" w:cs="宋体"/>
                <w:spacing w:val="3"/>
              </w:rPr>
              <w:t>5</w:t>
            </w:r>
            <w:r>
              <w:rPr>
                <w:spacing w:val="3"/>
              </w:rPr>
              <w:t>倍以下罚款。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4" w:hRule="atLeast"/>
        </w:trPr>
        <w:tc>
          <w:tcPr>
            <w:tcW w:w="942"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106</w:t>
            </w:r>
          </w:p>
        </w:tc>
        <w:tc>
          <w:tcPr>
            <w:tcW w:w="1431" w:type="dxa"/>
            <w:vMerge w:val="restart"/>
            <w:tcBorders>
              <w:bottom w:val="nil"/>
            </w:tcBorders>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84" w:line="282" w:lineRule="auto"/>
              <w:ind w:left="115" w:right="109" w:firstLine="7"/>
              <w:jc w:val="both"/>
            </w:pPr>
            <w:r>
              <w:rPr>
                <w:spacing w:val="8"/>
              </w:rPr>
              <w:t>伪造林木种</w:t>
            </w:r>
            <w:r>
              <w:rPr>
                <w:spacing w:val="10"/>
              </w:rPr>
              <w:t>子测试、试验、检验数据或者出具</w:t>
            </w:r>
            <w:r>
              <w:rPr>
                <w:spacing w:val="6"/>
              </w:rPr>
              <w:t>虚假证明</w:t>
            </w:r>
          </w:p>
        </w:tc>
        <w:tc>
          <w:tcPr>
            <w:tcW w:w="4769" w:type="dxa"/>
            <w:vMerge w:val="restart"/>
            <w:tcBorders>
              <w:bottom w:val="nil"/>
            </w:tcBorders>
            <w:vAlign w:val="top"/>
          </w:tcPr>
          <w:p>
            <w:pPr>
              <w:pStyle w:val="6"/>
              <w:spacing w:before="307" w:line="235" w:lineRule="auto"/>
              <w:ind w:left="570"/>
            </w:pPr>
            <w:r>
              <w:rPr>
                <w:spacing w:val="12"/>
              </w:rPr>
              <w:t>《中华人民共和国种子法》</w:t>
            </w:r>
          </w:p>
          <w:p>
            <w:pPr>
              <w:pStyle w:val="6"/>
              <w:spacing w:before="58" w:line="277" w:lineRule="auto"/>
              <w:ind w:left="117" w:right="103" w:firstLine="490"/>
            </w:pPr>
            <w:r>
              <w:rPr>
                <w:spacing w:val="12"/>
              </w:rPr>
              <w:t>第七十一条品种测试、试验和种子质</w:t>
            </w:r>
            <w:r>
              <w:rPr>
                <w:spacing w:val="9"/>
              </w:rPr>
              <w:t>量检验机构伪造测试、试验、检验数据或者</w:t>
            </w:r>
            <w:r>
              <w:rPr>
                <w:spacing w:val="6"/>
              </w:rPr>
              <w:t>出具虚假证明的，由县级以上人民政府农业</w:t>
            </w:r>
            <w:r>
              <w:rPr>
                <w:spacing w:val="9"/>
              </w:rPr>
              <w:t>农村、林业草原主管部门责令改正，对单位</w:t>
            </w:r>
            <w:r>
              <w:rPr>
                <w:spacing w:val="6"/>
              </w:rPr>
              <w:t>处五万元以上十万元以下罚款，对直接负责</w:t>
            </w:r>
            <w:r>
              <w:rPr>
                <w:spacing w:val="22"/>
              </w:rPr>
              <w:t>的主管人员和其他直接责任人员处一万元</w:t>
            </w:r>
            <w:r>
              <w:rPr>
                <w:spacing w:val="9"/>
              </w:rPr>
              <w:t>以上五万元以下罚款；有违法所得的，并处没收违法所得；给种子使用者和其他种子生产经营者造成损失的，与种子生产经营者承</w:t>
            </w:r>
            <w:r>
              <w:rPr>
                <w:spacing w:val="6"/>
              </w:rPr>
              <w:t>担连带责任；情节严重的，由省级以上人民</w:t>
            </w:r>
            <w:r>
              <w:rPr>
                <w:spacing w:val="8"/>
              </w:rPr>
              <w:t>政府有关主管部门取消种子质量检验资格。</w:t>
            </w:r>
          </w:p>
        </w:tc>
        <w:tc>
          <w:tcPr>
            <w:tcW w:w="146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84" w:line="226" w:lineRule="auto"/>
              <w:ind w:left="275"/>
            </w:pPr>
            <w:r>
              <w:rPr>
                <w:spacing w:val="4"/>
              </w:rPr>
              <w:t>情节轻微</w:t>
            </w:r>
          </w:p>
        </w:tc>
        <w:tc>
          <w:tcPr>
            <w:tcW w:w="3223"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pStyle w:val="6"/>
              <w:spacing w:before="84" w:line="278" w:lineRule="auto"/>
              <w:ind w:left="133" w:right="102" w:hanging="13"/>
            </w:pPr>
            <w:r>
              <w:rPr>
                <w:spacing w:val="19"/>
              </w:rPr>
              <w:t>未给种子使用者和其他种子</w:t>
            </w:r>
            <w:r>
              <w:rPr>
                <w:spacing w:val="7"/>
              </w:rPr>
              <w:t>生产经营者造成损失的</w:t>
            </w:r>
          </w:p>
        </w:tc>
        <w:tc>
          <w:tcPr>
            <w:tcW w:w="3031" w:type="dxa"/>
            <w:vAlign w:val="top"/>
          </w:tcPr>
          <w:p>
            <w:pPr>
              <w:pStyle w:val="6"/>
              <w:spacing w:before="105" w:line="265" w:lineRule="auto"/>
              <w:ind w:left="119" w:right="104" w:firstLine="8"/>
              <w:jc w:val="both"/>
            </w:pPr>
            <w:r>
              <w:rPr>
                <w:spacing w:val="-2"/>
              </w:rPr>
              <w:t>责令改正，对单位处</w:t>
            </w:r>
            <w:r>
              <w:rPr>
                <w:rFonts w:ascii="宋体" w:hAnsi="宋体" w:eastAsia="宋体" w:cs="宋体"/>
                <w:spacing w:val="-2"/>
              </w:rPr>
              <w:t>5</w:t>
            </w:r>
            <w:r>
              <w:rPr>
                <w:spacing w:val="-2"/>
              </w:rPr>
              <w:t>万元</w:t>
            </w:r>
            <w:r>
              <w:rPr>
                <w:spacing w:val="3"/>
              </w:rPr>
              <w:t>的罚款，对直接负责的主管</w:t>
            </w:r>
            <w:r>
              <w:rPr>
                <w:spacing w:val="24"/>
              </w:rPr>
              <w:t>人员和其他直接责任人员</w:t>
            </w:r>
            <w:r>
              <w:rPr>
                <w:spacing w:val="6"/>
              </w:rPr>
              <w:t>处</w:t>
            </w:r>
            <w:r>
              <w:rPr>
                <w:rFonts w:ascii="宋体" w:hAnsi="宋体" w:eastAsia="宋体" w:cs="宋体"/>
                <w:spacing w:val="6"/>
              </w:rPr>
              <w:t>1</w:t>
            </w:r>
            <w:r>
              <w:rPr>
                <w:spacing w:val="6"/>
              </w:rPr>
              <w:t>万元以上</w:t>
            </w:r>
            <w:r>
              <w:rPr>
                <w:rFonts w:ascii="宋体" w:hAnsi="宋体" w:eastAsia="宋体" w:cs="宋体"/>
                <w:spacing w:val="6"/>
              </w:rPr>
              <w:t>2</w:t>
            </w:r>
            <w:r>
              <w:rPr>
                <w:spacing w:val="6"/>
              </w:rPr>
              <w:t>万元以下罚</w:t>
            </w:r>
            <w:r>
              <w:rPr>
                <w:spacing w:val="3"/>
              </w:rPr>
              <w:t>款；有违法所得的，并处没</w:t>
            </w:r>
            <w:r>
              <w:rPr>
                <w:spacing w:val="6"/>
              </w:rPr>
              <w:t>收违法所得。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6"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97" w:lineRule="auto"/>
              <w:rPr>
                <w:rFonts w:ascii="Arial"/>
                <w:sz w:val="21"/>
              </w:rPr>
            </w:pPr>
          </w:p>
          <w:p>
            <w:pPr>
              <w:spacing w:line="298" w:lineRule="auto"/>
              <w:rPr>
                <w:rFonts w:ascii="Arial"/>
                <w:sz w:val="21"/>
              </w:rPr>
            </w:pPr>
          </w:p>
          <w:p>
            <w:pPr>
              <w:spacing w:line="298" w:lineRule="auto"/>
              <w:rPr>
                <w:rFonts w:ascii="Arial"/>
                <w:sz w:val="21"/>
              </w:rPr>
            </w:pPr>
          </w:p>
          <w:p>
            <w:pPr>
              <w:spacing w:line="298" w:lineRule="auto"/>
              <w:rPr>
                <w:rFonts w:ascii="Arial"/>
                <w:sz w:val="21"/>
              </w:rPr>
            </w:pPr>
          </w:p>
          <w:p>
            <w:pPr>
              <w:pStyle w:val="6"/>
              <w:spacing w:before="84" w:line="235" w:lineRule="auto"/>
              <w:ind w:left="275"/>
            </w:pPr>
            <w:r>
              <w:rPr>
                <w:spacing w:val="4"/>
              </w:rPr>
              <w:t>情节一般</w:t>
            </w:r>
          </w:p>
        </w:tc>
        <w:tc>
          <w:tcPr>
            <w:tcW w:w="3223"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84" w:line="281" w:lineRule="auto"/>
              <w:ind w:left="121" w:right="102" w:firstLine="5"/>
              <w:jc w:val="both"/>
            </w:pPr>
            <w:r>
              <w:rPr>
                <w:spacing w:val="19"/>
              </w:rPr>
              <w:t>给种子使用者和其他种子生</w:t>
            </w:r>
            <w:r>
              <w:rPr>
                <w:spacing w:val="2"/>
              </w:rPr>
              <w:t>产经营者造成不到</w:t>
            </w:r>
            <w:r>
              <w:rPr>
                <w:rFonts w:ascii="宋体" w:hAnsi="宋体" w:eastAsia="宋体" w:cs="宋体"/>
                <w:spacing w:val="2"/>
              </w:rPr>
              <w:t>10</w:t>
            </w:r>
            <w:r>
              <w:rPr>
                <w:spacing w:val="2"/>
              </w:rPr>
              <w:t>万元损失的</w:t>
            </w:r>
          </w:p>
        </w:tc>
        <w:tc>
          <w:tcPr>
            <w:tcW w:w="3031" w:type="dxa"/>
            <w:vAlign w:val="top"/>
          </w:tcPr>
          <w:p>
            <w:pPr>
              <w:pStyle w:val="6"/>
              <w:spacing w:before="106" w:line="267" w:lineRule="auto"/>
              <w:ind w:left="120" w:right="106" w:firstLine="7"/>
              <w:jc w:val="both"/>
            </w:pPr>
            <w:r>
              <w:rPr>
                <w:spacing w:val="-2"/>
              </w:rPr>
              <w:t>责令改正，对单位处</w:t>
            </w:r>
            <w:r>
              <w:rPr>
                <w:rFonts w:ascii="宋体" w:hAnsi="宋体" w:eastAsia="宋体" w:cs="宋体"/>
                <w:spacing w:val="-2"/>
              </w:rPr>
              <w:t>5</w:t>
            </w:r>
            <w:r>
              <w:rPr>
                <w:spacing w:val="-2"/>
              </w:rPr>
              <w:t>万元</w:t>
            </w:r>
            <w:r>
              <w:rPr>
                <w:spacing w:val="-1"/>
              </w:rPr>
              <w:t>以上</w:t>
            </w:r>
            <w:r>
              <w:rPr>
                <w:rFonts w:ascii="宋体" w:hAnsi="宋体" w:eastAsia="宋体" w:cs="宋体"/>
                <w:spacing w:val="-1"/>
              </w:rPr>
              <w:t>7</w:t>
            </w:r>
            <w:r>
              <w:rPr>
                <w:spacing w:val="-1"/>
              </w:rPr>
              <w:t>万元以下罚款，对直</w:t>
            </w:r>
            <w:r>
              <w:rPr>
                <w:spacing w:val="24"/>
              </w:rPr>
              <w:t>接负责的主管人员和其他</w:t>
            </w:r>
            <w:r>
              <w:rPr>
                <w:spacing w:val="17"/>
              </w:rPr>
              <w:t>直接责任人员处</w:t>
            </w:r>
            <w:r>
              <w:rPr>
                <w:rFonts w:ascii="宋体" w:hAnsi="宋体" w:eastAsia="宋体" w:cs="宋体"/>
                <w:spacing w:val="17"/>
              </w:rPr>
              <w:t>2</w:t>
            </w:r>
            <w:r>
              <w:rPr>
                <w:spacing w:val="17"/>
              </w:rPr>
              <w:t>万元以</w:t>
            </w:r>
            <w:r>
              <w:rPr>
                <w:spacing w:val="-1"/>
              </w:rPr>
              <w:t>上</w:t>
            </w:r>
            <w:r>
              <w:rPr>
                <w:rFonts w:ascii="宋体" w:hAnsi="宋体" w:eastAsia="宋体" w:cs="宋体"/>
                <w:spacing w:val="-1"/>
              </w:rPr>
              <w:t>3</w:t>
            </w:r>
            <w:r>
              <w:rPr>
                <w:spacing w:val="-1"/>
              </w:rPr>
              <w:t>万元以下罚款；有违法</w:t>
            </w:r>
            <w:r>
              <w:rPr>
                <w:spacing w:val="18"/>
              </w:rPr>
              <w:t>所得的，并处没收违法所</w:t>
            </w:r>
            <w:r>
              <w:rPr>
                <w:spacing w:val="-3"/>
              </w:rPr>
              <w:t>得。</w:t>
            </w:r>
          </w:p>
        </w:tc>
      </w:tr>
    </w:tbl>
    <w:p>
      <w:pPr>
        <w:rPr>
          <w:rFonts w:ascii="Arial"/>
          <w:sz w:val="21"/>
        </w:rPr>
      </w:pPr>
    </w:p>
    <w:p>
      <w:pPr>
        <w:rPr>
          <w:rFonts w:ascii="Arial" w:hAnsi="Arial" w:eastAsia="Arial" w:cs="Arial"/>
          <w:sz w:val="21"/>
          <w:szCs w:val="21"/>
        </w:rPr>
        <w:sectPr>
          <w:footerReference r:id="rId108"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8"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rPr>
                <w:rFonts w:ascii="Arial"/>
                <w:sz w:val="21"/>
              </w:rPr>
            </w:pPr>
          </w:p>
        </w:tc>
        <w:tc>
          <w:tcPr>
            <w:tcW w:w="1469" w:type="dxa"/>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84" w:line="235" w:lineRule="auto"/>
              <w:ind w:left="275"/>
              <w:outlineLvl w:val="0"/>
            </w:pPr>
            <w:r>
              <w:rPr>
                <w:spacing w:val="4"/>
              </w:rPr>
              <w:t>情节严重</w:t>
            </w:r>
          </w:p>
        </w:tc>
        <w:tc>
          <w:tcPr>
            <w:tcW w:w="3223"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6"/>
              <w:spacing w:before="84" w:line="235" w:lineRule="auto"/>
              <w:ind w:left="126"/>
              <w:outlineLvl w:val="0"/>
            </w:pPr>
            <w:r>
              <w:rPr>
                <w:spacing w:val="19"/>
              </w:rPr>
              <w:t>给种子使用者和其他种子生</w:t>
            </w:r>
          </w:p>
          <w:p>
            <w:pPr>
              <w:pStyle w:val="6"/>
              <w:spacing w:before="71" w:line="278" w:lineRule="auto"/>
              <w:ind w:left="130" w:right="104" w:hanging="9"/>
            </w:pPr>
            <w:r>
              <w:rPr>
                <w:spacing w:val="3"/>
              </w:rPr>
              <w:t>产经营者造成</w:t>
            </w:r>
            <w:r>
              <w:rPr>
                <w:rFonts w:ascii="宋体" w:hAnsi="宋体" w:eastAsia="宋体" w:cs="宋体"/>
                <w:spacing w:val="3"/>
              </w:rPr>
              <w:t>10</w:t>
            </w:r>
            <w:r>
              <w:rPr>
                <w:spacing w:val="3"/>
              </w:rPr>
              <w:t>万元以上损</w:t>
            </w:r>
            <w:r>
              <w:rPr>
                <w:spacing w:val="-3"/>
              </w:rPr>
              <w:t>失的</w:t>
            </w:r>
          </w:p>
        </w:tc>
        <w:tc>
          <w:tcPr>
            <w:tcW w:w="3031" w:type="dxa"/>
            <w:vAlign w:val="top"/>
          </w:tcPr>
          <w:p>
            <w:pPr>
              <w:pStyle w:val="6"/>
              <w:spacing w:before="118" w:line="234" w:lineRule="auto"/>
              <w:ind w:left="127"/>
            </w:pPr>
            <w:r>
              <w:rPr>
                <w:spacing w:val="-2"/>
              </w:rPr>
              <w:t>责令改正，对单位处</w:t>
            </w:r>
            <w:r>
              <w:rPr>
                <w:rFonts w:ascii="宋体" w:hAnsi="宋体" w:eastAsia="宋体" w:cs="宋体"/>
                <w:spacing w:val="-2"/>
              </w:rPr>
              <w:t>7</w:t>
            </w:r>
            <w:r>
              <w:rPr>
                <w:spacing w:val="-2"/>
              </w:rPr>
              <w:t>万元</w:t>
            </w:r>
          </w:p>
          <w:p>
            <w:pPr>
              <w:pStyle w:val="6"/>
              <w:spacing w:before="72" w:line="234" w:lineRule="auto"/>
              <w:ind w:left="147"/>
              <w:outlineLvl w:val="0"/>
            </w:pPr>
            <w:r>
              <w:rPr>
                <w:spacing w:val="4"/>
              </w:rPr>
              <w:t>以上</w:t>
            </w:r>
            <w:r>
              <w:rPr>
                <w:rFonts w:ascii="宋体" w:hAnsi="宋体" w:eastAsia="宋体" w:cs="宋体"/>
                <w:spacing w:val="4"/>
              </w:rPr>
              <w:t>10</w:t>
            </w:r>
            <w:r>
              <w:rPr>
                <w:spacing w:val="4"/>
              </w:rPr>
              <w:t>万元以下罚款，对</w:t>
            </w:r>
          </w:p>
          <w:p>
            <w:pPr>
              <w:pStyle w:val="6"/>
              <w:spacing w:before="72" w:line="273" w:lineRule="auto"/>
              <w:ind w:left="119" w:right="106" w:firstLine="3"/>
              <w:jc w:val="both"/>
            </w:pPr>
            <w:r>
              <w:rPr>
                <w:spacing w:val="23"/>
              </w:rPr>
              <w:t>直接负责的主管人员和其</w:t>
            </w:r>
            <w:r>
              <w:rPr>
                <w:spacing w:val="17"/>
              </w:rPr>
              <w:t>他直接责任人员处</w:t>
            </w:r>
            <w:r>
              <w:rPr>
                <w:rFonts w:ascii="宋体" w:hAnsi="宋体" w:eastAsia="宋体" w:cs="宋体"/>
                <w:spacing w:val="17"/>
              </w:rPr>
              <w:t>3</w:t>
            </w:r>
            <w:r>
              <w:rPr>
                <w:spacing w:val="17"/>
              </w:rPr>
              <w:t>万元</w:t>
            </w:r>
            <w:r>
              <w:rPr>
                <w:spacing w:val="-1"/>
              </w:rPr>
              <w:t>以上</w:t>
            </w:r>
            <w:r>
              <w:rPr>
                <w:rFonts w:ascii="宋体" w:hAnsi="宋体" w:eastAsia="宋体" w:cs="宋体"/>
                <w:spacing w:val="-1"/>
              </w:rPr>
              <w:t>5</w:t>
            </w:r>
            <w:r>
              <w:rPr>
                <w:spacing w:val="-1"/>
              </w:rPr>
              <w:t>万元以下罚款；有违</w:t>
            </w:r>
            <w:r>
              <w:rPr>
                <w:spacing w:val="3"/>
              </w:rPr>
              <w:t>法所得的，并处没收违法所得；由省级以上人民政府有</w:t>
            </w:r>
            <w:r>
              <w:rPr>
                <w:spacing w:val="24"/>
              </w:rPr>
              <w:t>关主管部门取消种子质量</w:t>
            </w:r>
            <w:r>
              <w:rPr>
                <w:spacing w:val="5"/>
              </w:rPr>
              <w:t>检验资格。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3" w:hRule="atLeast"/>
        </w:trPr>
        <w:tc>
          <w:tcPr>
            <w:tcW w:w="942"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4" w:line="189" w:lineRule="auto"/>
              <w:ind w:left="315"/>
              <w:rPr>
                <w:rFonts w:ascii="宋体" w:hAnsi="宋体" w:eastAsia="宋体" w:cs="宋体"/>
                <w:sz w:val="23"/>
                <w:szCs w:val="23"/>
              </w:rPr>
            </w:pPr>
            <w:r>
              <w:rPr>
                <w:rFonts w:ascii="宋体" w:hAnsi="宋体" w:eastAsia="宋体" w:cs="宋体"/>
                <w:spacing w:val="-5"/>
                <w:sz w:val="23"/>
                <w:szCs w:val="23"/>
              </w:rPr>
              <w:t>107</w:t>
            </w:r>
          </w:p>
        </w:tc>
        <w:tc>
          <w:tcPr>
            <w:tcW w:w="1431"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84" w:line="278" w:lineRule="auto"/>
              <w:ind w:left="125" w:right="109" w:hanging="12"/>
            </w:pPr>
            <w:r>
              <w:rPr>
                <w:spacing w:val="10"/>
              </w:rPr>
              <w:t>林木种子企</w:t>
            </w:r>
            <w:r>
              <w:rPr>
                <w:spacing w:val="2"/>
              </w:rPr>
              <w:t>业造假</w:t>
            </w:r>
          </w:p>
        </w:tc>
        <w:tc>
          <w:tcPr>
            <w:tcW w:w="4769" w:type="dxa"/>
            <w:vMerge w:val="restart"/>
            <w:tcBorders>
              <w:bottom w:val="nil"/>
            </w:tcBorders>
            <w:vAlign w:val="top"/>
          </w:tcPr>
          <w:p>
            <w:pPr>
              <w:pStyle w:val="6"/>
              <w:spacing w:before="114" w:line="235" w:lineRule="auto"/>
              <w:ind w:left="570"/>
            </w:pPr>
            <w:r>
              <w:rPr>
                <w:spacing w:val="12"/>
              </w:rPr>
              <w:t>《中华人民共和国种子法》</w:t>
            </w:r>
          </w:p>
          <w:p>
            <w:pPr>
              <w:pStyle w:val="6"/>
              <w:spacing w:before="68" w:line="284" w:lineRule="auto"/>
              <w:ind w:left="117" w:right="104" w:firstLine="490"/>
            </w:pPr>
            <w:r>
              <w:rPr>
                <w:spacing w:val="10"/>
              </w:rPr>
              <w:t>第十七条实行选育生产经营相结合，</w:t>
            </w:r>
            <w:r>
              <w:rPr>
                <w:spacing w:val="9"/>
              </w:rPr>
              <w:t>符合国务院农业农村、林业草原主管部门规</w:t>
            </w:r>
            <w:r>
              <w:rPr>
                <w:spacing w:val="6"/>
              </w:rPr>
              <w:t>定条件的种子企业，对其自主研发的主要农</w:t>
            </w:r>
            <w:r>
              <w:rPr>
                <w:spacing w:val="9"/>
              </w:rPr>
              <w:t>作物品种、主要林木品种可以按照审定办法</w:t>
            </w:r>
            <w:r>
              <w:rPr>
                <w:spacing w:val="4"/>
              </w:rPr>
              <w:t>自行完成试验，达到审定标准的，品种审定</w:t>
            </w:r>
            <w:r>
              <w:rPr>
                <w:spacing w:val="9"/>
              </w:rPr>
              <w:t>委员会应当颁发审定证书。种子企业对试验</w:t>
            </w:r>
            <w:r>
              <w:rPr>
                <w:spacing w:val="4"/>
              </w:rPr>
              <w:t>数据的真实性负责，保证可追溯，接受省级</w:t>
            </w:r>
            <w:r>
              <w:rPr>
                <w:spacing w:val="9"/>
              </w:rPr>
              <w:t>以上人民政府农业农村、林业草原主管部门</w:t>
            </w:r>
            <w:r>
              <w:rPr>
                <w:spacing w:val="4"/>
              </w:rPr>
              <w:t>和社会的监督。</w:t>
            </w:r>
          </w:p>
          <w:p>
            <w:pPr>
              <w:pStyle w:val="6"/>
              <w:spacing w:before="18" w:line="257" w:lineRule="auto"/>
              <w:ind w:left="117" w:right="104" w:firstLine="490"/>
            </w:pPr>
            <w:r>
              <w:rPr>
                <w:spacing w:val="11"/>
              </w:rPr>
              <w:t>第八十三条违反本法第十七条规定，</w:t>
            </w:r>
            <w:r>
              <w:rPr>
                <w:spacing w:val="6"/>
              </w:rPr>
              <w:t>种子企业有造假行为的，由省级以上</w:t>
            </w:r>
            <w:r>
              <w:rPr>
                <w:rFonts w:hint="eastAsia"/>
                <w:spacing w:val="6"/>
                <w:lang w:eastAsia="zh-CN"/>
              </w:rPr>
              <w:t>人民政府</w:t>
            </w:r>
            <w:r>
              <w:rPr>
                <w:spacing w:val="9"/>
              </w:rPr>
              <w:t>农业农村、林业草原主管部门处一百万元</w:t>
            </w:r>
          </w:p>
        </w:tc>
        <w:tc>
          <w:tcPr>
            <w:tcW w:w="1469"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pStyle w:val="6"/>
              <w:spacing w:before="84" w:line="235" w:lineRule="auto"/>
              <w:ind w:left="275"/>
            </w:pPr>
            <w:r>
              <w:rPr>
                <w:spacing w:val="4"/>
              </w:rPr>
              <w:t>情节一般</w:t>
            </w:r>
          </w:p>
        </w:tc>
        <w:tc>
          <w:tcPr>
            <w:tcW w:w="3223" w:type="dxa"/>
            <w:vAlign w:val="top"/>
          </w:tcPr>
          <w:p>
            <w:pPr>
              <w:spacing w:line="313" w:lineRule="auto"/>
              <w:rPr>
                <w:rFonts w:ascii="Arial"/>
                <w:sz w:val="21"/>
              </w:rPr>
            </w:pPr>
          </w:p>
          <w:p>
            <w:pPr>
              <w:spacing w:line="314" w:lineRule="auto"/>
              <w:rPr>
                <w:rFonts w:ascii="Arial"/>
                <w:sz w:val="21"/>
              </w:rPr>
            </w:pPr>
          </w:p>
          <w:p>
            <w:pPr>
              <w:pStyle w:val="6"/>
              <w:spacing w:before="84" w:line="280" w:lineRule="auto"/>
              <w:ind w:left="117" w:right="104" w:firstLine="5"/>
              <w:jc w:val="both"/>
            </w:pPr>
            <w:r>
              <w:t>种子企业有造假行为，其自主研发的主要农作物品种、主要</w:t>
            </w:r>
            <w:r>
              <w:rPr>
                <w:spacing w:val="9"/>
              </w:rPr>
              <w:t>林木品种未取得审定证书的</w:t>
            </w:r>
          </w:p>
        </w:tc>
        <w:tc>
          <w:tcPr>
            <w:tcW w:w="3031" w:type="dxa"/>
            <w:vAlign w:val="top"/>
          </w:tcPr>
          <w:p>
            <w:pPr>
              <w:pStyle w:val="6"/>
              <w:spacing w:before="114" w:line="271" w:lineRule="auto"/>
              <w:ind w:left="119" w:right="86"/>
              <w:jc w:val="both"/>
            </w:pPr>
            <w:r>
              <w:t>处</w:t>
            </w:r>
            <w:r>
              <w:rPr>
                <w:rFonts w:ascii="宋体" w:hAnsi="宋体" w:eastAsia="宋体" w:cs="宋体"/>
              </w:rPr>
              <w:t>100</w:t>
            </w:r>
            <w:r>
              <w:t>万元以上</w:t>
            </w:r>
            <w:r>
              <w:rPr>
                <w:rFonts w:ascii="宋体" w:hAnsi="宋体" w:eastAsia="宋体" w:cs="宋体"/>
              </w:rPr>
              <w:t>200</w:t>
            </w:r>
            <w:r>
              <w:t>万元以</w:t>
            </w:r>
            <w:r>
              <w:rPr>
                <w:spacing w:val="3"/>
              </w:rPr>
              <w:t>下罚款，不得再依照本法第</w:t>
            </w:r>
            <w:r>
              <w:rPr>
                <w:spacing w:val="24"/>
              </w:rPr>
              <w:t>十七条的规定申请品种审</w:t>
            </w:r>
            <w:r>
              <w:rPr>
                <w:spacing w:val="3"/>
              </w:rPr>
              <w:t>定；给种子使用者和其他种</w:t>
            </w:r>
            <w:r>
              <w:rPr>
                <w:spacing w:val="4"/>
              </w:rPr>
              <w:t>子生产经营者造成损失的，</w:t>
            </w:r>
            <w:r>
              <w:rPr>
                <w:spacing w:val="7"/>
              </w:rPr>
              <w:t>依法承担赔偿责任。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6"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84" w:line="235" w:lineRule="auto"/>
              <w:ind w:left="275"/>
            </w:pPr>
            <w:r>
              <w:rPr>
                <w:spacing w:val="4"/>
              </w:rPr>
              <w:t>情节严重</w:t>
            </w:r>
          </w:p>
        </w:tc>
        <w:tc>
          <w:tcPr>
            <w:tcW w:w="3223" w:type="dxa"/>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84" w:line="281" w:lineRule="auto"/>
              <w:ind w:left="117" w:right="104" w:firstLine="5"/>
              <w:jc w:val="both"/>
            </w:pPr>
            <w:r>
              <w:t>种子企业有造假行为，其自主研发的主要农作物品种、主要</w:t>
            </w:r>
            <w:r>
              <w:rPr>
                <w:spacing w:val="9"/>
              </w:rPr>
              <w:t>林木品种已取得审定证书的</w:t>
            </w:r>
          </w:p>
        </w:tc>
        <w:tc>
          <w:tcPr>
            <w:tcW w:w="3031" w:type="dxa"/>
            <w:vAlign w:val="top"/>
          </w:tcPr>
          <w:p>
            <w:pPr>
              <w:spacing w:line="423" w:lineRule="auto"/>
              <w:rPr>
                <w:rFonts w:ascii="Arial"/>
                <w:sz w:val="21"/>
              </w:rPr>
            </w:pPr>
          </w:p>
          <w:p>
            <w:pPr>
              <w:pStyle w:val="6"/>
              <w:spacing w:before="84" w:line="282" w:lineRule="auto"/>
              <w:ind w:left="119" w:right="71"/>
              <w:jc w:val="both"/>
            </w:pPr>
            <w:r>
              <w:rPr>
                <w:spacing w:val="1"/>
              </w:rPr>
              <w:t>处</w:t>
            </w:r>
            <w:r>
              <w:rPr>
                <w:rFonts w:ascii="宋体" w:hAnsi="宋体" w:eastAsia="宋体" w:cs="宋体"/>
                <w:spacing w:val="1"/>
              </w:rPr>
              <w:t>200</w:t>
            </w:r>
            <w:r>
              <w:rPr>
                <w:spacing w:val="1"/>
              </w:rPr>
              <w:t>万元以上</w:t>
            </w:r>
            <w:r>
              <w:rPr>
                <w:rFonts w:ascii="宋体" w:hAnsi="宋体" w:eastAsia="宋体" w:cs="宋体"/>
                <w:spacing w:val="1"/>
              </w:rPr>
              <w:t>500</w:t>
            </w:r>
            <w:r>
              <w:rPr>
                <w:spacing w:val="1"/>
              </w:rPr>
              <w:t>万元以</w:t>
            </w:r>
            <w:r>
              <w:rPr>
                <w:spacing w:val="3"/>
              </w:rPr>
              <w:t>下罚款，不得再使用品种审定证书；给种子使用者和其</w:t>
            </w:r>
            <w:r>
              <w:rPr>
                <w:spacing w:val="24"/>
              </w:rPr>
              <w:t>他种子生产经营者造成损</w:t>
            </w:r>
            <w:r>
              <w:rPr>
                <w:spacing w:val="6"/>
              </w:rPr>
              <w:t>失的，依法承担赔偿责任。</w:t>
            </w:r>
          </w:p>
        </w:tc>
      </w:tr>
    </w:tbl>
    <w:p>
      <w:pPr>
        <w:rPr>
          <w:rFonts w:ascii="Arial"/>
          <w:sz w:val="21"/>
        </w:rPr>
      </w:pPr>
    </w:p>
    <w:p>
      <w:pPr>
        <w:rPr>
          <w:rFonts w:ascii="Arial" w:hAnsi="Arial" w:eastAsia="Arial" w:cs="Arial"/>
          <w:sz w:val="21"/>
          <w:szCs w:val="21"/>
        </w:rPr>
        <w:sectPr>
          <w:footerReference r:id="rId109"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118" w:line="264" w:lineRule="auto"/>
              <w:ind w:left="118" w:right="104" w:firstLine="27"/>
              <w:jc w:val="both"/>
            </w:pPr>
            <w:r>
              <w:rPr>
                <w:spacing w:val="7"/>
              </w:rPr>
              <w:t>以上五百万元以下罚款；不得再依照本法第</w:t>
            </w:r>
            <w:r>
              <w:rPr>
                <w:spacing w:val="9"/>
              </w:rPr>
              <w:t>十七条的规定申请品种审定；给种子使用者</w:t>
            </w:r>
            <w:r>
              <w:rPr>
                <w:spacing w:val="6"/>
              </w:rPr>
              <w:t>和其他种子生产经营者造成损失的，依法承</w:t>
            </w:r>
            <w:r>
              <w:rPr>
                <w:spacing w:val="5"/>
              </w:rPr>
              <w:t>担赔偿责任。</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942"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4" w:line="189" w:lineRule="auto"/>
              <w:ind w:left="315"/>
              <w:rPr>
                <w:rFonts w:ascii="宋体" w:hAnsi="宋体" w:eastAsia="宋体" w:cs="宋体"/>
                <w:sz w:val="23"/>
                <w:szCs w:val="23"/>
              </w:rPr>
            </w:pPr>
            <w:r>
              <w:rPr>
                <w:rFonts w:ascii="宋体" w:hAnsi="宋体" w:eastAsia="宋体" w:cs="宋体"/>
                <w:spacing w:val="-5"/>
                <w:sz w:val="23"/>
                <w:szCs w:val="23"/>
              </w:rPr>
              <w:t>108</w:t>
            </w:r>
          </w:p>
        </w:tc>
        <w:tc>
          <w:tcPr>
            <w:tcW w:w="1431" w:type="dxa"/>
            <w:vMerge w:val="restart"/>
            <w:tcBorders>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84" w:line="282" w:lineRule="auto"/>
              <w:ind w:left="113" w:right="14" w:firstLine="1"/>
            </w:pPr>
            <w:r>
              <w:rPr>
                <w:spacing w:val="4"/>
              </w:rPr>
              <w:t>违法生产、</w:t>
            </w:r>
            <w:r>
              <w:rPr>
                <w:spacing w:val="-14"/>
              </w:rPr>
              <w:t>加工、包装、</w:t>
            </w:r>
            <w:r>
              <w:rPr>
                <w:spacing w:val="10"/>
              </w:rPr>
              <w:t>检验和贮藏</w:t>
            </w:r>
            <w:r>
              <w:rPr>
                <w:spacing w:val="7"/>
              </w:rPr>
              <w:t>林木种子</w:t>
            </w:r>
          </w:p>
        </w:tc>
        <w:tc>
          <w:tcPr>
            <w:tcW w:w="4769" w:type="dxa"/>
            <w:vMerge w:val="restart"/>
            <w:tcBorders>
              <w:bottom w:val="nil"/>
            </w:tcBorders>
            <w:vAlign w:val="top"/>
          </w:tcPr>
          <w:p>
            <w:pPr>
              <w:pStyle w:val="6"/>
              <w:spacing w:before="114" w:line="235" w:lineRule="auto"/>
              <w:ind w:left="570"/>
            </w:pPr>
            <w:r>
              <w:rPr>
                <w:spacing w:val="12"/>
              </w:rPr>
              <w:t>《中华人民共和国种子法》</w:t>
            </w:r>
          </w:p>
          <w:p>
            <w:pPr>
              <w:pStyle w:val="6"/>
              <w:spacing w:before="68" w:line="282" w:lineRule="auto"/>
              <w:ind w:left="123" w:right="104" w:firstLine="484"/>
            </w:pPr>
            <w:r>
              <w:rPr>
                <w:spacing w:val="13"/>
              </w:rPr>
              <w:t>第三十三条种子生产经营许可证应当</w:t>
            </w:r>
            <w:r>
              <w:rPr>
                <w:spacing w:val="8"/>
              </w:rPr>
              <w:t>载明生产经营者名称、地址、法定代表人、生产种子的品种、地点和种子经营的范围、</w:t>
            </w:r>
            <w:r>
              <w:rPr>
                <w:spacing w:val="6"/>
              </w:rPr>
              <w:t>有效期限、有效区域等事项。</w:t>
            </w:r>
          </w:p>
          <w:p>
            <w:pPr>
              <w:pStyle w:val="6"/>
              <w:spacing w:before="21" w:line="273" w:lineRule="auto"/>
              <w:ind w:left="116" w:right="104" w:firstLine="484"/>
            </w:pPr>
            <w:r>
              <w:rPr>
                <w:spacing w:val="8"/>
              </w:rPr>
              <w:t>前款事项发生变更的，应当自变更之日</w:t>
            </w:r>
            <w:r>
              <w:rPr>
                <w:spacing w:val="6"/>
              </w:rPr>
              <w:t>起三十日内，向原核发许可证机关申请变更</w:t>
            </w:r>
            <w:r>
              <w:rPr>
                <w:spacing w:val="-4"/>
              </w:rPr>
              <w:t>登记。</w:t>
            </w:r>
          </w:p>
          <w:p>
            <w:pPr>
              <w:pStyle w:val="6"/>
              <w:spacing w:before="48" w:line="278" w:lineRule="auto"/>
              <w:ind w:left="119" w:right="103" w:firstLine="496"/>
              <w:jc w:val="both"/>
            </w:pPr>
            <w:r>
              <w:rPr>
                <w:spacing w:val="7"/>
              </w:rPr>
              <w:t>除本法另有规定外，禁止任何单位和个</w:t>
            </w:r>
            <w:r>
              <w:rPr>
                <w:spacing w:val="22"/>
              </w:rPr>
              <w:t>人无种子生产经营许可证或者违反种子生</w:t>
            </w:r>
            <w:r>
              <w:rPr>
                <w:spacing w:val="8"/>
              </w:rPr>
              <w:t>产经营许可证的规定生产、经营种子。禁止伪造、变造、买卖、租借种子生产经营许可</w:t>
            </w:r>
            <w:r>
              <w:rPr>
                <w:spacing w:val="-7"/>
              </w:rPr>
              <w:t>证。</w:t>
            </w:r>
          </w:p>
          <w:p>
            <w:pPr>
              <w:pStyle w:val="6"/>
              <w:spacing w:before="55" w:line="268" w:lineRule="auto"/>
              <w:ind w:left="114" w:right="103" w:firstLine="493"/>
            </w:pPr>
            <w:r>
              <w:rPr>
                <w:spacing w:val="13"/>
              </w:rPr>
              <w:t>第四十条第一款销售的种子应当符合</w:t>
            </w:r>
            <w:r>
              <w:rPr>
                <w:spacing w:val="9"/>
              </w:rPr>
              <w:t>国家或者行业标准，附有标签和使用说明。</w:t>
            </w:r>
            <w:r>
              <w:rPr>
                <w:spacing w:val="22"/>
              </w:rPr>
              <w:t>标签和使用说明标注的内容应当与销售的</w:t>
            </w:r>
            <w:r>
              <w:rPr>
                <w:spacing w:val="9"/>
              </w:rPr>
              <w:t>种子相符。种子生产经营者对标注内容的真</w:t>
            </w:r>
            <w:r>
              <w:rPr>
                <w:spacing w:val="5"/>
              </w:rPr>
              <w:t>实性和种子质量负责。</w:t>
            </w:r>
          </w:p>
        </w:tc>
        <w:tc>
          <w:tcPr>
            <w:tcW w:w="1469" w:type="dxa"/>
            <w:vMerge w:val="restart"/>
            <w:tcBorders>
              <w:bottom w:val="nil"/>
            </w:tcBorders>
            <w:vAlign w:val="top"/>
          </w:tcPr>
          <w:p>
            <w:pPr>
              <w:spacing w:line="315" w:lineRule="auto"/>
              <w:rPr>
                <w:rFonts w:ascii="Arial"/>
                <w:sz w:val="21"/>
              </w:rPr>
            </w:pPr>
          </w:p>
          <w:p>
            <w:pPr>
              <w:spacing w:line="316" w:lineRule="auto"/>
              <w:rPr>
                <w:rFonts w:ascii="Arial"/>
                <w:sz w:val="21"/>
              </w:rPr>
            </w:pPr>
          </w:p>
          <w:p>
            <w:pPr>
              <w:pStyle w:val="6"/>
              <w:spacing w:before="84" w:line="226" w:lineRule="auto"/>
              <w:ind w:left="275"/>
            </w:pPr>
            <w:r>
              <w:rPr>
                <w:spacing w:val="4"/>
              </w:rPr>
              <w:t>情节轻微</w:t>
            </w:r>
          </w:p>
        </w:tc>
        <w:tc>
          <w:tcPr>
            <w:tcW w:w="3223" w:type="dxa"/>
            <w:vAlign w:val="top"/>
          </w:tcPr>
          <w:p>
            <w:pPr>
              <w:pStyle w:val="6"/>
              <w:spacing w:before="113" w:line="243" w:lineRule="auto"/>
              <w:ind w:left="130" w:right="104" w:hanging="1"/>
            </w:pPr>
            <w:r>
              <w:rPr>
                <w:spacing w:val="-1"/>
              </w:rPr>
              <w:t>没有违法所得，属于非经营活</w:t>
            </w:r>
            <w:r>
              <w:rPr>
                <w:spacing w:val="-2"/>
              </w:rPr>
              <w:t>动的</w:t>
            </w:r>
          </w:p>
        </w:tc>
        <w:tc>
          <w:tcPr>
            <w:tcW w:w="3031" w:type="dxa"/>
            <w:vAlign w:val="top"/>
          </w:tcPr>
          <w:p>
            <w:pPr>
              <w:pStyle w:val="6"/>
              <w:spacing w:before="113" w:line="243" w:lineRule="auto"/>
              <w:ind w:left="125" w:right="106" w:firstLine="1"/>
            </w:pPr>
            <w:r>
              <w:rPr>
                <w:spacing w:val="2"/>
              </w:rPr>
              <w:t>给予警告、限期整改，可以</w:t>
            </w:r>
            <w:r>
              <w:t>并处</w:t>
            </w:r>
            <w:r>
              <w:rPr>
                <w:rFonts w:ascii="宋体" w:hAnsi="宋体" w:eastAsia="宋体" w:cs="宋体"/>
              </w:rPr>
              <w:t>1000</w:t>
            </w:r>
            <w:r>
              <w:t>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Merge w:val="continue"/>
            <w:tcBorders>
              <w:top w:val="nil"/>
            </w:tcBorders>
            <w:vAlign w:val="top"/>
          </w:tcPr>
          <w:p>
            <w:pPr>
              <w:rPr>
                <w:rFonts w:ascii="Arial"/>
                <w:sz w:val="21"/>
              </w:rPr>
            </w:pPr>
          </w:p>
        </w:tc>
        <w:tc>
          <w:tcPr>
            <w:tcW w:w="3223" w:type="dxa"/>
            <w:vAlign w:val="top"/>
          </w:tcPr>
          <w:p>
            <w:pPr>
              <w:pStyle w:val="6"/>
              <w:spacing w:before="112" w:line="243" w:lineRule="auto"/>
              <w:ind w:left="141" w:right="104" w:hanging="12"/>
            </w:pPr>
            <w:r>
              <w:rPr>
                <w:spacing w:val="-1"/>
              </w:rPr>
              <w:t>没有违法所得，属于经营活动</w:t>
            </w:r>
            <w:r>
              <w:t>的</w:t>
            </w:r>
          </w:p>
        </w:tc>
        <w:tc>
          <w:tcPr>
            <w:tcW w:w="3031" w:type="dxa"/>
            <w:vAlign w:val="top"/>
          </w:tcPr>
          <w:p>
            <w:pPr>
              <w:pStyle w:val="6"/>
              <w:spacing w:before="112" w:line="243" w:lineRule="auto"/>
              <w:ind w:left="125" w:right="106" w:firstLine="1"/>
            </w:pPr>
            <w:r>
              <w:rPr>
                <w:spacing w:val="2"/>
              </w:rPr>
              <w:t>给予警告、限期整改，可以</w:t>
            </w:r>
            <w:r>
              <w:rPr>
                <w:spacing w:val="-1"/>
              </w:rPr>
              <w:t>并处</w:t>
            </w:r>
            <w:r>
              <w:rPr>
                <w:rFonts w:ascii="宋体" w:hAnsi="宋体" w:eastAsia="宋体" w:cs="宋体"/>
                <w:spacing w:val="-1"/>
              </w:rPr>
              <w:t>1</w:t>
            </w:r>
            <w:r>
              <w:rPr>
                <w:spacing w:val="-1"/>
              </w:rPr>
              <w:t>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9"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85" w:line="235" w:lineRule="auto"/>
              <w:ind w:left="275"/>
            </w:pPr>
            <w:r>
              <w:rPr>
                <w:spacing w:val="4"/>
              </w:rPr>
              <w:t>情节一般</w:t>
            </w:r>
          </w:p>
        </w:tc>
        <w:tc>
          <w:tcPr>
            <w:tcW w:w="3223"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84" w:line="235" w:lineRule="auto"/>
              <w:ind w:left="119"/>
            </w:pPr>
            <w:r>
              <w:rPr>
                <w:spacing w:val="2"/>
              </w:rPr>
              <w:t>违法所得在不足</w:t>
            </w:r>
            <w:r>
              <w:rPr>
                <w:rFonts w:ascii="宋体" w:hAnsi="宋体" w:eastAsia="宋体" w:cs="宋体"/>
                <w:spacing w:val="2"/>
              </w:rPr>
              <w:t>1</w:t>
            </w:r>
            <w:r>
              <w:rPr>
                <w:spacing w:val="2"/>
              </w:rPr>
              <w:t>万元的</w:t>
            </w:r>
          </w:p>
        </w:tc>
        <w:tc>
          <w:tcPr>
            <w:tcW w:w="3031" w:type="dxa"/>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84" w:line="282" w:lineRule="auto"/>
              <w:ind w:left="125" w:right="104" w:firstLine="1"/>
              <w:jc w:val="both"/>
            </w:pPr>
            <w:r>
              <w:rPr>
                <w:spacing w:val="2"/>
              </w:rPr>
              <w:t>给予警告、限期整改，可以</w:t>
            </w:r>
            <w:r>
              <w:rPr>
                <w:spacing w:val="7"/>
              </w:rPr>
              <w:t>并处违法所得</w:t>
            </w:r>
            <w:r>
              <w:rPr>
                <w:rFonts w:ascii="宋体" w:hAnsi="宋体" w:eastAsia="宋体" w:cs="宋体"/>
                <w:spacing w:val="7"/>
              </w:rPr>
              <w:t>1</w:t>
            </w:r>
            <w:r>
              <w:rPr>
                <w:spacing w:val="7"/>
              </w:rPr>
              <w:t>倍以上</w:t>
            </w:r>
            <w:r>
              <w:rPr>
                <w:rFonts w:ascii="宋体" w:hAnsi="宋体" w:eastAsia="宋体" w:cs="宋体"/>
                <w:spacing w:val="7"/>
              </w:rPr>
              <w:t>2</w:t>
            </w:r>
            <w:r>
              <w:rPr>
                <w:spacing w:val="7"/>
              </w:rPr>
              <w:t>倍</w:t>
            </w:r>
            <w:r>
              <w:rPr>
                <w:spacing w:val="5"/>
              </w:rPr>
              <w:t>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0"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pStyle w:val="6"/>
              <w:spacing w:before="84" w:line="235" w:lineRule="auto"/>
              <w:ind w:left="275"/>
            </w:pPr>
            <w:r>
              <w:rPr>
                <w:spacing w:val="4"/>
              </w:rPr>
              <w:t>情节严重</w:t>
            </w:r>
          </w:p>
        </w:tc>
        <w:tc>
          <w:tcPr>
            <w:tcW w:w="3223"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84" w:line="235" w:lineRule="auto"/>
              <w:ind w:left="119"/>
            </w:pPr>
            <w:r>
              <w:rPr>
                <w:spacing w:val="2"/>
              </w:rPr>
              <w:t>违法所得在</w:t>
            </w:r>
            <w:r>
              <w:rPr>
                <w:rFonts w:ascii="宋体" w:hAnsi="宋体" w:eastAsia="宋体" w:cs="宋体"/>
                <w:spacing w:val="2"/>
              </w:rPr>
              <w:t>1</w:t>
            </w:r>
            <w:r>
              <w:rPr>
                <w:spacing w:val="2"/>
              </w:rPr>
              <w:t>万元以上的</w:t>
            </w:r>
          </w:p>
        </w:tc>
        <w:tc>
          <w:tcPr>
            <w:tcW w:w="3031" w:type="dxa"/>
            <w:vAlign w:val="top"/>
          </w:tcPr>
          <w:p>
            <w:pPr>
              <w:spacing w:line="308" w:lineRule="auto"/>
              <w:rPr>
                <w:rFonts w:ascii="Arial"/>
                <w:sz w:val="21"/>
              </w:rPr>
            </w:pPr>
          </w:p>
          <w:p>
            <w:pPr>
              <w:spacing w:line="308" w:lineRule="auto"/>
              <w:rPr>
                <w:rFonts w:ascii="Arial"/>
                <w:sz w:val="21"/>
              </w:rPr>
            </w:pPr>
          </w:p>
          <w:p>
            <w:pPr>
              <w:pStyle w:val="6"/>
              <w:spacing w:before="84" w:line="282" w:lineRule="auto"/>
              <w:ind w:left="123" w:right="104" w:firstLine="3"/>
              <w:jc w:val="both"/>
            </w:pPr>
            <w:r>
              <w:rPr>
                <w:spacing w:val="2"/>
              </w:rPr>
              <w:t>给予警告、限期整改，可以</w:t>
            </w:r>
            <w:r>
              <w:rPr>
                <w:spacing w:val="4"/>
              </w:rPr>
              <w:t>并处违法所得</w:t>
            </w:r>
            <w:r>
              <w:rPr>
                <w:rFonts w:ascii="宋体" w:hAnsi="宋体" w:eastAsia="宋体" w:cs="宋体"/>
                <w:spacing w:val="4"/>
              </w:rPr>
              <w:t>2</w:t>
            </w:r>
            <w:r>
              <w:rPr>
                <w:spacing w:val="4"/>
              </w:rPr>
              <w:t>倍以上</w:t>
            </w:r>
            <w:r>
              <w:rPr>
                <w:rFonts w:ascii="宋体" w:hAnsi="宋体" w:eastAsia="宋体" w:cs="宋体"/>
                <w:spacing w:val="4"/>
              </w:rPr>
              <w:t>3</w:t>
            </w:r>
            <w:r>
              <w:rPr>
                <w:spacing w:val="4"/>
              </w:rPr>
              <w:t>倍</w:t>
            </w:r>
            <w:r>
              <w:rPr>
                <w:spacing w:val="16"/>
              </w:rPr>
              <w:t>以下且不超过</w:t>
            </w:r>
            <w:r>
              <w:rPr>
                <w:rFonts w:ascii="宋体" w:hAnsi="宋体" w:eastAsia="宋体" w:cs="宋体"/>
                <w:spacing w:val="16"/>
              </w:rPr>
              <w:t>3</w:t>
            </w:r>
            <w:r>
              <w:rPr>
                <w:spacing w:val="16"/>
              </w:rPr>
              <w:t>万元的罚</w:t>
            </w:r>
            <w:r>
              <w:rPr>
                <w:spacing w:val="-4"/>
              </w:rPr>
              <w:t>款。</w:t>
            </w:r>
          </w:p>
        </w:tc>
      </w:tr>
    </w:tbl>
    <w:p>
      <w:pPr>
        <w:rPr>
          <w:rFonts w:ascii="Arial"/>
          <w:sz w:val="21"/>
        </w:rPr>
      </w:pPr>
    </w:p>
    <w:p>
      <w:pPr>
        <w:rPr>
          <w:rFonts w:ascii="Arial" w:hAnsi="Arial" w:eastAsia="Arial" w:cs="Arial"/>
          <w:sz w:val="21"/>
          <w:szCs w:val="21"/>
        </w:rPr>
        <w:sectPr>
          <w:footerReference r:id="rId110"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7"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117" w:line="235" w:lineRule="auto"/>
              <w:ind w:left="570"/>
            </w:pPr>
            <w:r>
              <w:rPr>
                <w:spacing w:val="12"/>
              </w:rPr>
              <w:t>《林木种子质量管理办法》</w:t>
            </w:r>
          </w:p>
          <w:p>
            <w:pPr>
              <w:pStyle w:val="6"/>
              <w:spacing w:before="67" w:line="277" w:lineRule="auto"/>
              <w:ind w:left="120" w:right="103" w:firstLine="487"/>
            </w:pPr>
            <w:r>
              <w:rPr>
                <w:spacing w:val="8"/>
              </w:rPr>
              <w:t>第二十五条违反本办法规定，生产、</w:t>
            </w:r>
            <w:r>
              <w:rPr>
                <w:spacing w:val="6"/>
              </w:rPr>
              <w:t>加工、包装、检验和贮藏林木种子的，由县</w:t>
            </w:r>
            <w:r>
              <w:rPr>
                <w:spacing w:val="22"/>
              </w:rPr>
              <w:t>级以上人民政府林业主管部门依照《种子</w:t>
            </w:r>
            <w:r>
              <w:rPr>
                <w:spacing w:val="6"/>
              </w:rPr>
              <w:t>法》的规定处理；《种子法》未规定的，县</w:t>
            </w:r>
            <w:r>
              <w:rPr>
                <w:spacing w:val="22"/>
              </w:rPr>
              <w:t>级以上人民政府林业主管部门可以根据情</w:t>
            </w:r>
            <w:r>
              <w:rPr>
                <w:spacing w:val="8"/>
              </w:rPr>
              <w:t>节给予警告、限期整改，有违法所得的，可</w:t>
            </w:r>
            <w:r>
              <w:rPr>
                <w:spacing w:val="22"/>
              </w:rPr>
              <w:t>以并处违法所得一倍以上三倍以下且不超</w:t>
            </w:r>
            <w:r>
              <w:rPr>
                <w:spacing w:val="8"/>
              </w:rPr>
              <w:t>过三万元的罚款；没有违法所得的，属于非经营活动的，可以并处一千元以下罚款，属于经营活动的，可以并处一万元以下罚款。</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42" w:type="dxa"/>
            <w:vMerge w:val="restart"/>
            <w:tcBorders>
              <w:bottom w:val="nil"/>
            </w:tcBorders>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109</w:t>
            </w:r>
          </w:p>
        </w:tc>
        <w:tc>
          <w:tcPr>
            <w:tcW w:w="1431" w:type="dxa"/>
            <w:vMerge w:val="restart"/>
            <w:tcBorders>
              <w:bottom w:val="nil"/>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84" w:line="283" w:lineRule="auto"/>
              <w:ind w:left="114" w:right="109" w:firstLine="1"/>
              <w:jc w:val="both"/>
            </w:pPr>
            <w:r>
              <w:rPr>
                <w:spacing w:val="10"/>
              </w:rPr>
              <w:t>销售、供应未经检验合格的种苗或者未附质量检验合格证</w:t>
            </w:r>
            <w:r>
              <w:rPr>
                <w:spacing w:val="7"/>
              </w:rPr>
              <w:t>的林木种苗</w:t>
            </w:r>
          </w:p>
        </w:tc>
        <w:tc>
          <w:tcPr>
            <w:tcW w:w="4769" w:type="dxa"/>
            <w:vMerge w:val="restart"/>
            <w:tcBorders>
              <w:bottom w:val="nil"/>
            </w:tcBorders>
            <w:vAlign w:val="top"/>
          </w:tcPr>
          <w:p>
            <w:pPr>
              <w:pStyle w:val="6"/>
              <w:spacing w:before="155" w:line="235" w:lineRule="auto"/>
              <w:ind w:left="570"/>
            </w:pPr>
            <w:r>
              <w:rPr>
                <w:spacing w:val="12"/>
              </w:rPr>
              <w:t>《中华人民共和国种子法》</w:t>
            </w:r>
          </w:p>
          <w:p>
            <w:pPr>
              <w:pStyle w:val="6"/>
              <w:spacing w:before="72" w:line="282" w:lineRule="auto"/>
              <w:ind w:left="114" w:right="103" w:firstLine="493"/>
            </w:pPr>
            <w:r>
              <w:rPr>
                <w:spacing w:val="13"/>
              </w:rPr>
              <w:t>第四十条第一款销售的种子应当符合</w:t>
            </w:r>
            <w:r>
              <w:rPr>
                <w:spacing w:val="9"/>
              </w:rPr>
              <w:t>国家或者行业标准，附有标签和使用说明。</w:t>
            </w:r>
            <w:r>
              <w:rPr>
                <w:spacing w:val="22"/>
              </w:rPr>
              <w:t>标签和使用说明标注的内容应当与销售的</w:t>
            </w:r>
            <w:r>
              <w:rPr>
                <w:spacing w:val="9"/>
              </w:rPr>
              <w:t>种子相符。种子生产经营者对标注内容的真</w:t>
            </w:r>
            <w:r>
              <w:rPr>
                <w:spacing w:val="5"/>
              </w:rPr>
              <w:t>实性和种子质量负责。</w:t>
            </w:r>
          </w:p>
          <w:p>
            <w:pPr>
              <w:pStyle w:val="6"/>
              <w:spacing w:before="22" w:line="235" w:lineRule="auto"/>
              <w:ind w:left="570"/>
            </w:pPr>
            <w:r>
              <w:rPr>
                <w:spacing w:val="13"/>
              </w:rPr>
              <w:t>《退耕还林条例》</w:t>
            </w:r>
          </w:p>
          <w:p>
            <w:pPr>
              <w:pStyle w:val="6"/>
              <w:spacing w:before="64" w:line="265" w:lineRule="auto"/>
              <w:ind w:left="121" w:right="104" w:firstLine="486"/>
            </w:pPr>
            <w:r>
              <w:rPr>
                <w:spacing w:val="13"/>
              </w:rPr>
              <w:t>第六十条销售、供应未经检验合格的</w:t>
            </w:r>
            <w:r>
              <w:rPr>
                <w:spacing w:val="8"/>
              </w:rPr>
              <w:t>种苗或者未附具标签、质量检验合格证、检</w:t>
            </w:r>
            <w:r>
              <w:rPr>
                <w:spacing w:val="6"/>
              </w:rPr>
              <w:t>疫合格证的种苗的，依照刑法关于生产、销售伪劣种子罪或者其他罪的规定，依法追究</w:t>
            </w:r>
          </w:p>
        </w:tc>
        <w:tc>
          <w:tcPr>
            <w:tcW w:w="7723" w:type="dxa"/>
            <w:gridSpan w:val="3"/>
            <w:vAlign w:val="top"/>
          </w:tcPr>
          <w:p>
            <w:pPr>
              <w:pStyle w:val="6"/>
              <w:spacing w:before="113" w:line="257" w:lineRule="auto"/>
              <w:ind w:left="119" w:right="80" w:hanging="18"/>
            </w:pPr>
            <w:r>
              <w:rPr>
                <w:b/>
                <w:bCs/>
                <w:spacing w:val="9"/>
              </w:rPr>
              <w:t>（一）违法销售、供应未经检验合格的种苗或者未附具标签、质量检验</w:t>
            </w:r>
            <w:r>
              <w:rPr>
                <w:b/>
                <w:bCs/>
                <w:spacing w:val="8"/>
              </w:rPr>
              <w:t>合格证、检疫合格证的种苗，尚不构成犯罪，未按《种子法》处理的，</w:t>
            </w:r>
            <w:r>
              <w:rPr>
                <w:b/>
                <w:bCs/>
                <w:spacing w:val="5"/>
              </w:rPr>
              <w:t>按下列标准处罚：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pStyle w:val="6"/>
              <w:spacing w:before="317" w:line="235" w:lineRule="auto"/>
              <w:ind w:left="275"/>
            </w:pPr>
            <w:r>
              <w:rPr>
                <w:spacing w:val="4"/>
              </w:rPr>
              <w:t>情节一般</w:t>
            </w:r>
          </w:p>
        </w:tc>
        <w:tc>
          <w:tcPr>
            <w:tcW w:w="3223" w:type="dxa"/>
            <w:vAlign w:val="top"/>
          </w:tcPr>
          <w:p>
            <w:pPr>
              <w:pStyle w:val="6"/>
              <w:spacing w:before="317" w:line="236" w:lineRule="auto"/>
              <w:ind w:left="129"/>
            </w:pPr>
            <w:r>
              <w:rPr>
                <w:spacing w:val="4"/>
              </w:rPr>
              <w:t>非法经营额不足</w:t>
            </w:r>
            <w:r>
              <w:rPr>
                <w:rFonts w:ascii="宋体" w:hAnsi="宋体" w:eastAsia="宋体" w:cs="宋体"/>
                <w:spacing w:val="4"/>
              </w:rPr>
              <w:t>2000</w:t>
            </w:r>
            <w:r>
              <w:rPr>
                <w:spacing w:val="4"/>
              </w:rPr>
              <w:t>元的</w:t>
            </w:r>
          </w:p>
        </w:tc>
        <w:tc>
          <w:tcPr>
            <w:tcW w:w="3031" w:type="dxa"/>
            <w:vAlign w:val="top"/>
          </w:tcPr>
          <w:p>
            <w:pPr>
              <w:pStyle w:val="6"/>
              <w:spacing w:before="118" w:line="241" w:lineRule="auto"/>
              <w:ind w:left="115" w:right="106" w:firstLine="3"/>
            </w:pPr>
            <w:r>
              <w:rPr>
                <w:spacing w:val="5"/>
              </w:rPr>
              <w:t>处以非法经营额</w:t>
            </w:r>
            <w:r>
              <w:rPr>
                <w:rFonts w:ascii="宋体" w:hAnsi="宋体" w:eastAsia="宋体" w:cs="宋体"/>
                <w:spacing w:val="5"/>
              </w:rPr>
              <w:t>2</w:t>
            </w:r>
            <w:r>
              <w:rPr>
                <w:spacing w:val="5"/>
              </w:rPr>
              <w:t>倍以上</w:t>
            </w:r>
            <w:r>
              <w:rPr>
                <w:rFonts w:ascii="宋体" w:hAnsi="宋体" w:eastAsia="宋体" w:cs="宋体"/>
                <w:spacing w:val="5"/>
              </w:rPr>
              <w:t>3</w:t>
            </w:r>
            <w:r>
              <w:rPr>
                <w:spacing w:val="7"/>
              </w:rPr>
              <w:t>倍以下的罚款。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pStyle w:val="6"/>
              <w:spacing w:before="317" w:line="235" w:lineRule="auto"/>
              <w:ind w:left="275"/>
            </w:pPr>
            <w:r>
              <w:rPr>
                <w:spacing w:val="4"/>
              </w:rPr>
              <w:t>情节严重</w:t>
            </w:r>
          </w:p>
        </w:tc>
        <w:tc>
          <w:tcPr>
            <w:tcW w:w="3223" w:type="dxa"/>
            <w:vAlign w:val="top"/>
          </w:tcPr>
          <w:p>
            <w:pPr>
              <w:pStyle w:val="6"/>
              <w:spacing w:before="316" w:line="236" w:lineRule="auto"/>
              <w:ind w:left="129"/>
            </w:pPr>
            <w:r>
              <w:rPr>
                <w:spacing w:val="4"/>
              </w:rPr>
              <w:t>非法经营额</w:t>
            </w:r>
            <w:r>
              <w:rPr>
                <w:rFonts w:ascii="宋体" w:hAnsi="宋体" w:eastAsia="宋体" w:cs="宋体"/>
                <w:spacing w:val="4"/>
              </w:rPr>
              <w:t>2000</w:t>
            </w:r>
            <w:r>
              <w:rPr>
                <w:spacing w:val="4"/>
              </w:rPr>
              <w:t>元以上的</w:t>
            </w:r>
          </w:p>
        </w:tc>
        <w:tc>
          <w:tcPr>
            <w:tcW w:w="3031" w:type="dxa"/>
            <w:vAlign w:val="top"/>
          </w:tcPr>
          <w:p>
            <w:pPr>
              <w:pStyle w:val="6"/>
              <w:spacing w:before="116" w:line="242" w:lineRule="auto"/>
              <w:ind w:left="115" w:right="106" w:firstLine="3"/>
            </w:pPr>
            <w:r>
              <w:rPr>
                <w:spacing w:val="10"/>
              </w:rPr>
              <w:t>处以非法经营额</w:t>
            </w:r>
            <w:r>
              <w:rPr>
                <w:rFonts w:ascii="宋体" w:hAnsi="宋体" w:eastAsia="宋体" w:cs="宋体"/>
                <w:spacing w:val="10"/>
              </w:rPr>
              <w:t>3</w:t>
            </w:r>
            <w:r>
              <w:rPr>
                <w:spacing w:val="10"/>
              </w:rPr>
              <w:t>倍以上</w:t>
            </w:r>
            <w:r>
              <w:rPr>
                <w:rFonts w:ascii="宋体" w:hAnsi="宋体" w:eastAsia="宋体" w:cs="宋体"/>
                <w:spacing w:val="10"/>
              </w:rPr>
              <w:t>5</w:t>
            </w:r>
            <w:r>
              <w:rPr>
                <w:spacing w:val="7"/>
              </w:rPr>
              <w:t>倍以下的罚款。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7723" w:type="dxa"/>
            <w:gridSpan w:val="3"/>
            <w:vAlign w:val="top"/>
          </w:tcPr>
          <w:p>
            <w:pPr>
              <w:pStyle w:val="6"/>
              <w:spacing w:before="119" w:line="241" w:lineRule="auto"/>
              <w:ind w:left="129" w:right="80" w:hanging="28"/>
            </w:pPr>
            <w:r>
              <w:rPr>
                <w:b/>
                <w:bCs/>
                <w:spacing w:val="7"/>
              </w:rPr>
              <w:t>（二</w:t>
            </w:r>
            <w:r>
              <w:rPr>
                <w:rFonts w:ascii="宋体" w:hAnsi="宋体" w:eastAsia="宋体" w:cs="宋体"/>
                <w:b/>
                <w:bCs/>
                <w:spacing w:val="7"/>
              </w:rPr>
              <w:t>)</w:t>
            </w:r>
            <w:r>
              <w:rPr>
                <w:b/>
                <w:bCs/>
                <w:spacing w:val="7"/>
              </w:rPr>
              <w:t>违法销售无质量检验证书林木种子的，责</w:t>
            </w:r>
            <w:r>
              <w:rPr>
                <w:b/>
                <w:bCs/>
                <w:spacing w:val="6"/>
              </w:rPr>
              <w:t>令改正，并按下列标准处</w:t>
            </w:r>
            <w:r>
              <w:rPr>
                <w:b/>
                <w:bCs/>
                <w:spacing w:val="-16"/>
              </w:rPr>
              <w:t>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pStyle w:val="6"/>
              <w:spacing w:before="316" w:line="226" w:lineRule="auto"/>
              <w:ind w:left="275"/>
            </w:pPr>
            <w:r>
              <w:rPr>
                <w:spacing w:val="4"/>
              </w:rPr>
              <w:t>情节轻微</w:t>
            </w:r>
          </w:p>
        </w:tc>
        <w:tc>
          <w:tcPr>
            <w:tcW w:w="3223" w:type="dxa"/>
            <w:vAlign w:val="top"/>
          </w:tcPr>
          <w:p>
            <w:pPr>
              <w:pStyle w:val="6"/>
              <w:spacing w:before="316" w:line="239" w:lineRule="auto"/>
              <w:ind w:left="119"/>
            </w:pPr>
            <w:r>
              <w:rPr>
                <w:spacing w:val="1"/>
              </w:rPr>
              <w:t>违法所得不足</w:t>
            </w:r>
            <w:r>
              <w:rPr>
                <w:rFonts w:ascii="宋体" w:hAnsi="宋体" w:eastAsia="宋体" w:cs="宋体"/>
                <w:spacing w:val="1"/>
              </w:rPr>
              <w:t>1000</w:t>
            </w:r>
            <w:r>
              <w:rPr>
                <w:spacing w:val="1"/>
              </w:rPr>
              <w:t>元的</w:t>
            </w:r>
          </w:p>
        </w:tc>
        <w:tc>
          <w:tcPr>
            <w:tcW w:w="3031" w:type="dxa"/>
            <w:vAlign w:val="top"/>
          </w:tcPr>
          <w:p>
            <w:pPr>
              <w:pStyle w:val="6"/>
              <w:spacing w:before="118" w:line="242" w:lineRule="auto"/>
              <w:ind w:left="141" w:right="104" w:hanging="22"/>
            </w:pPr>
            <w:r>
              <w:rPr>
                <w:spacing w:val="2"/>
              </w:rPr>
              <w:t>处</w:t>
            </w:r>
            <w:r>
              <w:rPr>
                <w:rFonts w:ascii="宋体" w:hAnsi="宋体" w:eastAsia="宋体" w:cs="宋体"/>
                <w:spacing w:val="2"/>
              </w:rPr>
              <w:t>2000</w:t>
            </w:r>
            <w:r>
              <w:rPr>
                <w:spacing w:val="2"/>
              </w:rPr>
              <w:t>元以上</w:t>
            </w:r>
            <w:r>
              <w:rPr>
                <w:rFonts w:ascii="宋体" w:hAnsi="宋体" w:eastAsia="宋体" w:cs="宋体"/>
                <w:spacing w:val="2"/>
              </w:rPr>
              <w:t>5000</w:t>
            </w:r>
            <w:r>
              <w:rPr>
                <w:spacing w:val="2"/>
              </w:rPr>
              <w:t>元以下</w:t>
            </w:r>
            <w:r>
              <w:rPr>
                <w:spacing w:val="-6"/>
              </w:rPr>
              <w:t>的罚款。</w:t>
            </w:r>
          </w:p>
        </w:tc>
      </w:tr>
    </w:tbl>
    <w:p>
      <w:pPr>
        <w:rPr>
          <w:rFonts w:ascii="Arial"/>
          <w:sz w:val="21"/>
        </w:rPr>
      </w:pPr>
    </w:p>
    <w:p>
      <w:pPr>
        <w:rPr>
          <w:rFonts w:ascii="Arial" w:hAnsi="Arial" w:eastAsia="Arial" w:cs="Arial"/>
          <w:sz w:val="21"/>
          <w:szCs w:val="21"/>
        </w:rPr>
        <w:sectPr>
          <w:footerReference r:id="rId111"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3"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109" w:line="276" w:lineRule="auto"/>
              <w:ind w:left="118" w:right="103" w:firstLine="6"/>
            </w:pPr>
            <w:r>
              <w:rPr>
                <w:spacing w:val="3"/>
              </w:rPr>
              <w:t>刑事责任；尚不够刑事处罚的，由县级以上</w:t>
            </w:r>
            <w:r>
              <w:rPr>
                <w:spacing w:val="9"/>
              </w:rPr>
              <w:t>人民政府林业、农业行政主管部门或者工商</w:t>
            </w:r>
            <w:r>
              <w:rPr>
                <w:spacing w:val="8"/>
              </w:rPr>
              <w:t>行政管理机关依照种子法的规定处理；种子</w:t>
            </w:r>
            <w:r>
              <w:rPr>
                <w:spacing w:val="9"/>
              </w:rPr>
              <w:t>法未作规定的，由县级以上人民政府林业、</w:t>
            </w:r>
            <w:r>
              <w:rPr>
                <w:spacing w:val="22"/>
              </w:rPr>
              <w:t>农业行政主管部门依据职权处以非法经营</w:t>
            </w:r>
            <w:r>
              <w:rPr>
                <w:spacing w:val="8"/>
              </w:rPr>
              <w:t>额二倍以上五倍以下的罚款。</w:t>
            </w:r>
          </w:p>
          <w:p>
            <w:pPr>
              <w:pStyle w:val="6"/>
              <w:spacing w:before="17" w:line="235" w:lineRule="auto"/>
              <w:ind w:left="570"/>
            </w:pPr>
            <w:r>
              <w:rPr>
                <w:spacing w:val="12"/>
              </w:rPr>
              <w:t>《云南省林木种子条例》</w:t>
            </w:r>
          </w:p>
          <w:p>
            <w:pPr>
              <w:pStyle w:val="6"/>
              <w:spacing w:before="57" w:line="270" w:lineRule="auto"/>
              <w:ind w:left="121" w:right="16" w:firstLine="486"/>
            </w:pPr>
            <w:r>
              <w:rPr>
                <w:spacing w:val="13"/>
              </w:rPr>
              <w:t>第二十一条第二项禁止销售下列林木</w:t>
            </w:r>
            <w:r>
              <w:rPr>
                <w:spacing w:val="3"/>
              </w:rPr>
              <w:t>种子</w:t>
            </w:r>
            <w:r>
              <w:rPr>
                <w:spacing w:val="-15"/>
              </w:rPr>
              <w:t>：（</w:t>
            </w:r>
            <w:r>
              <w:rPr>
                <w:spacing w:val="3"/>
              </w:rPr>
              <w:t>二）没有质量检验证书的林木种子。</w:t>
            </w:r>
          </w:p>
          <w:p>
            <w:pPr>
              <w:pStyle w:val="6"/>
              <w:spacing w:before="20" w:line="257" w:lineRule="auto"/>
              <w:ind w:left="118" w:right="104" w:firstLine="489"/>
            </w:pPr>
            <w:r>
              <w:rPr>
                <w:spacing w:val="13"/>
              </w:rPr>
              <w:t>第三十七条违反本条例规定，销售无</w:t>
            </w:r>
            <w:r>
              <w:rPr>
                <w:spacing w:val="6"/>
              </w:rPr>
              <w:t>质量检验证书林木种子的，由县级以上人民</w:t>
            </w:r>
            <w:r>
              <w:rPr>
                <w:spacing w:val="11"/>
              </w:rPr>
              <w:t>政府林业主管部门责令改正，处</w:t>
            </w:r>
            <w:r>
              <w:rPr>
                <w:rFonts w:ascii="宋体" w:hAnsi="宋体" w:eastAsia="宋体" w:cs="宋体"/>
                <w:spacing w:val="11"/>
              </w:rPr>
              <w:t>2000</w:t>
            </w:r>
            <w:r>
              <w:rPr>
                <w:spacing w:val="11"/>
              </w:rPr>
              <w:t>元以</w:t>
            </w:r>
            <w:r>
              <w:rPr>
                <w:spacing w:val="-3"/>
              </w:rPr>
              <w:t>上</w:t>
            </w:r>
            <w:r>
              <w:rPr>
                <w:rFonts w:ascii="宋体" w:hAnsi="宋体" w:eastAsia="宋体" w:cs="宋体"/>
                <w:spacing w:val="-3"/>
              </w:rPr>
              <w:t>1</w:t>
            </w:r>
            <w:r>
              <w:rPr>
                <w:spacing w:val="-3"/>
              </w:rPr>
              <w:t>万元以下罚款。</w:t>
            </w:r>
          </w:p>
        </w:tc>
        <w:tc>
          <w:tcPr>
            <w:tcW w:w="1469"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84" w:line="235" w:lineRule="auto"/>
              <w:ind w:left="275"/>
            </w:pPr>
            <w:r>
              <w:rPr>
                <w:spacing w:val="4"/>
              </w:rPr>
              <w:t>情节一般</w:t>
            </w:r>
          </w:p>
        </w:tc>
        <w:tc>
          <w:tcPr>
            <w:tcW w:w="3223"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85" w:line="239" w:lineRule="auto"/>
              <w:ind w:left="119"/>
            </w:pPr>
            <w:r>
              <w:rPr>
                <w:spacing w:val="1"/>
              </w:rPr>
              <w:t>违法所得</w:t>
            </w:r>
            <w:r>
              <w:rPr>
                <w:rFonts w:ascii="宋体" w:hAnsi="宋体" w:eastAsia="宋体" w:cs="宋体"/>
                <w:spacing w:val="1"/>
              </w:rPr>
              <w:t>1000</w:t>
            </w:r>
            <w:r>
              <w:rPr>
                <w:spacing w:val="1"/>
              </w:rPr>
              <w:t>元以上的</w:t>
            </w:r>
          </w:p>
        </w:tc>
        <w:tc>
          <w:tcPr>
            <w:tcW w:w="3031" w:type="dxa"/>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84" w:line="278" w:lineRule="auto"/>
              <w:ind w:left="141" w:right="106" w:hanging="22"/>
            </w:pPr>
            <w:r>
              <w:rPr>
                <w:spacing w:val="1"/>
              </w:rPr>
              <w:t>处</w:t>
            </w:r>
            <w:r>
              <w:rPr>
                <w:rFonts w:ascii="宋体" w:hAnsi="宋体" w:eastAsia="宋体" w:cs="宋体"/>
                <w:spacing w:val="1"/>
              </w:rPr>
              <w:t>5000</w:t>
            </w:r>
            <w:r>
              <w:rPr>
                <w:spacing w:val="1"/>
              </w:rPr>
              <w:t>元以上</w:t>
            </w:r>
            <w:r>
              <w:rPr>
                <w:rFonts w:ascii="宋体" w:hAnsi="宋体" w:eastAsia="宋体" w:cs="宋体"/>
                <w:spacing w:val="1"/>
              </w:rPr>
              <w:t>1</w:t>
            </w:r>
            <w:r>
              <w:rPr>
                <w:spacing w:val="1"/>
              </w:rPr>
              <w:t>万元以下</w:t>
            </w:r>
            <w:r>
              <w:rPr>
                <w:spacing w:val="-6"/>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4" w:hRule="atLeast"/>
        </w:trPr>
        <w:tc>
          <w:tcPr>
            <w:tcW w:w="942" w:type="dxa"/>
            <w:vMerge w:val="restart"/>
            <w:tcBorders>
              <w:bottom w:val="nil"/>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before="74" w:line="189" w:lineRule="auto"/>
              <w:ind w:left="315"/>
              <w:rPr>
                <w:rFonts w:ascii="宋体" w:hAnsi="宋体" w:eastAsia="宋体" w:cs="宋体"/>
                <w:sz w:val="23"/>
                <w:szCs w:val="23"/>
              </w:rPr>
            </w:pPr>
            <w:r>
              <w:rPr>
                <w:rFonts w:ascii="宋体" w:hAnsi="宋体" w:eastAsia="宋体" w:cs="宋体"/>
                <w:spacing w:val="-5"/>
                <w:sz w:val="23"/>
                <w:szCs w:val="23"/>
              </w:rPr>
              <w:t>110</w:t>
            </w:r>
          </w:p>
        </w:tc>
        <w:tc>
          <w:tcPr>
            <w:tcW w:w="1431" w:type="dxa"/>
            <w:vMerge w:val="restart"/>
            <w:tcBorders>
              <w:bottom w:val="nil"/>
            </w:tcBorders>
            <w:vAlign w:val="top"/>
          </w:tcPr>
          <w:p>
            <w:pPr>
              <w:spacing w:line="298" w:lineRule="auto"/>
              <w:rPr>
                <w:rFonts w:ascii="Arial"/>
                <w:sz w:val="21"/>
              </w:rPr>
            </w:pPr>
          </w:p>
          <w:p>
            <w:pPr>
              <w:spacing w:line="298" w:lineRule="auto"/>
              <w:rPr>
                <w:rFonts w:ascii="Arial"/>
                <w:sz w:val="21"/>
              </w:rPr>
            </w:pPr>
          </w:p>
          <w:p>
            <w:pPr>
              <w:spacing w:line="299" w:lineRule="auto"/>
              <w:rPr>
                <w:rFonts w:ascii="Arial"/>
                <w:sz w:val="21"/>
              </w:rPr>
            </w:pPr>
          </w:p>
          <w:p>
            <w:pPr>
              <w:spacing w:line="299" w:lineRule="auto"/>
              <w:rPr>
                <w:rFonts w:ascii="Arial"/>
                <w:sz w:val="21"/>
              </w:rPr>
            </w:pPr>
          </w:p>
          <w:p>
            <w:pPr>
              <w:pStyle w:val="6"/>
              <w:spacing w:before="84" w:line="279" w:lineRule="auto"/>
              <w:ind w:left="120" w:right="109" w:firstLine="5"/>
            </w:pPr>
            <w:r>
              <w:rPr>
                <w:spacing w:val="2"/>
              </w:rPr>
              <w:t>非法生产、</w:t>
            </w:r>
            <w:r>
              <w:rPr>
                <w:spacing w:val="9"/>
              </w:rPr>
              <w:t>繁殖或者销售授权品种</w:t>
            </w:r>
            <w:r>
              <w:rPr>
                <w:spacing w:val="6"/>
              </w:rPr>
              <w:t>的繁殖材料</w:t>
            </w:r>
          </w:p>
        </w:tc>
        <w:tc>
          <w:tcPr>
            <w:tcW w:w="4769" w:type="dxa"/>
            <w:vMerge w:val="restart"/>
            <w:tcBorders>
              <w:bottom w:val="nil"/>
            </w:tcBorders>
            <w:vAlign w:val="top"/>
          </w:tcPr>
          <w:p>
            <w:pPr>
              <w:pStyle w:val="6"/>
              <w:spacing w:before="132" w:line="235" w:lineRule="auto"/>
              <w:ind w:left="570"/>
            </w:pPr>
            <w:r>
              <w:rPr>
                <w:spacing w:val="12"/>
              </w:rPr>
              <w:t>《中华人民共和国种子法》</w:t>
            </w:r>
          </w:p>
          <w:p>
            <w:pPr>
              <w:pStyle w:val="6"/>
              <w:spacing w:before="56" w:line="275" w:lineRule="auto"/>
              <w:ind w:left="113" w:right="104" w:firstLine="494"/>
            </w:pPr>
            <w:r>
              <w:rPr>
                <w:spacing w:val="13"/>
              </w:rPr>
              <w:t>第二十八条植物新品种权所有人对其</w:t>
            </w:r>
            <w:r>
              <w:rPr>
                <w:spacing w:val="9"/>
              </w:rPr>
              <w:t>授权品种享有排他的独占权。植物新品种权所有人可以将植物新品种权许可他人实施，并按照合同约定收取许可使用费；许可使用费可以采取固定价款、从推广收益中提成等</w:t>
            </w:r>
            <w:r>
              <w:rPr>
                <w:spacing w:val="1"/>
              </w:rPr>
              <w:t>方式收取。</w:t>
            </w:r>
          </w:p>
          <w:p>
            <w:pPr>
              <w:pStyle w:val="6"/>
              <w:spacing w:before="17" w:line="257" w:lineRule="auto"/>
              <w:ind w:left="118" w:right="104" w:firstLine="480"/>
              <w:jc w:val="both"/>
            </w:pPr>
            <w:r>
              <w:rPr>
                <w:spacing w:val="23"/>
              </w:rPr>
              <w:t>任何单位或者个人未经植物新品种权</w:t>
            </w:r>
            <w:r>
              <w:rPr>
                <w:spacing w:val="9"/>
              </w:rPr>
              <w:t>所有人许可，不得生产、繁殖和为繁殖而进</w:t>
            </w:r>
            <w:r>
              <w:rPr>
                <w:spacing w:val="6"/>
              </w:rPr>
              <w:t>行处理、许诺销售、销售、进口、出口以及</w:t>
            </w:r>
          </w:p>
        </w:tc>
        <w:tc>
          <w:tcPr>
            <w:tcW w:w="1469"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84" w:line="226" w:lineRule="auto"/>
              <w:ind w:left="275"/>
            </w:pPr>
            <w:r>
              <w:rPr>
                <w:spacing w:val="4"/>
              </w:rPr>
              <w:t>情节轻微</w:t>
            </w:r>
          </w:p>
        </w:tc>
        <w:tc>
          <w:tcPr>
            <w:tcW w:w="3223" w:type="dxa"/>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pStyle w:val="6"/>
              <w:spacing w:before="84" w:line="237" w:lineRule="auto"/>
              <w:ind w:left="122"/>
            </w:pPr>
            <w:r>
              <w:rPr>
                <w:spacing w:val="1"/>
              </w:rPr>
              <w:t>货值金额不足</w:t>
            </w:r>
            <w:r>
              <w:rPr>
                <w:rFonts w:ascii="宋体" w:hAnsi="宋体" w:eastAsia="宋体" w:cs="宋体"/>
                <w:spacing w:val="1"/>
              </w:rPr>
              <w:t>1</w:t>
            </w:r>
            <w:r>
              <w:rPr>
                <w:spacing w:val="1"/>
              </w:rPr>
              <w:t>万元的</w:t>
            </w:r>
          </w:p>
        </w:tc>
        <w:tc>
          <w:tcPr>
            <w:tcW w:w="3031" w:type="dxa"/>
            <w:vAlign w:val="top"/>
          </w:tcPr>
          <w:p>
            <w:pPr>
              <w:pStyle w:val="6"/>
              <w:spacing w:before="163" w:line="298" w:lineRule="auto"/>
              <w:ind w:left="123" w:right="86" w:firstLine="4"/>
              <w:jc w:val="both"/>
            </w:pPr>
            <w:r>
              <w:rPr>
                <w:spacing w:val="4"/>
              </w:rPr>
              <w:t>责令侵权人停止侵权行为，</w:t>
            </w:r>
            <w:r>
              <w:rPr>
                <w:spacing w:val="2"/>
              </w:rPr>
              <w:t>没收违法所得和种子，并处</w:t>
            </w:r>
            <w:r>
              <w:rPr>
                <w:rFonts w:ascii="宋体" w:hAnsi="宋体" w:eastAsia="宋体" w:cs="宋体"/>
                <w:spacing w:val="14"/>
              </w:rPr>
              <w:t>1</w:t>
            </w:r>
            <w:r>
              <w:rPr>
                <w:spacing w:val="14"/>
              </w:rPr>
              <w:t>万元以上</w:t>
            </w:r>
            <w:r>
              <w:rPr>
                <w:rFonts w:ascii="宋体" w:hAnsi="宋体" w:eastAsia="宋体" w:cs="宋体"/>
                <w:spacing w:val="14"/>
              </w:rPr>
              <w:t>5</w:t>
            </w:r>
            <w:r>
              <w:rPr>
                <w:spacing w:val="14"/>
              </w:rPr>
              <w:t>万元以下罚</w:t>
            </w:r>
            <w:r>
              <w:rPr>
                <w:spacing w:val="-8"/>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1"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89" w:lineRule="auto"/>
              <w:rPr>
                <w:rFonts w:ascii="Arial"/>
                <w:sz w:val="21"/>
              </w:rPr>
            </w:pPr>
          </w:p>
          <w:p>
            <w:pPr>
              <w:spacing w:line="289" w:lineRule="auto"/>
              <w:rPr>
                <w:rFonts w:ascii="Arial"/>
                <w:sz w:val="21"/>
              </w:rPr>
            </w:pPr>
          </w:p>
          <w:p>
            <w:pPr>
              <w:spacing w:line="290" w:lineRule="auto"/>
              <w:rPr>
                <w:rFonts w:ascii="Arial"/>
                <w:sz w:val="21"/>
              </w:rPr>
            </w:pPr>
          </w:p>
          <w:p>
            <w:pPr>
              <w:pStyle w:val="6"/>
              <w:spacing w:before="85" w:line="235" w:lineRule="auto"/>
              <w:ind w:left="275"/>
            </w:pPr>
            <w:r>
              <w:rPr>
                <w:spacing w:val="4"/>
              </w:rPr>
              <w:t>情节一般</w:t>
            </w:r>
          </w:p>
        </w:tc>
        <w:tc>
          <w:tcPr>
            <w:tcW w:w="3223" w:type="dxa"/>
            <w:vAlign w:val="top"/>
          </w:tcPr>
          <w:p>
            <w:pPr>
              <w:spacing w:line="335" w:lineRule="auto"/>
              <w:rPr>
                <w:rFonts w:ascii="Arial"/>
                <w:sz w:val="21"/>
              </w:rPr>
            </w:pPr>
          </w:p>
          <w:p>
            <w:pPr>
              <w:spacing w:line="335" w:lineRule="auto"/>
              <w:rPr>
                <w:rFonts w:ascii="Arial"/>
                <w:sz w:val="21"/>
              </w:rPr>
            </w:pPr>
          </w:p>
          <w:p>
            <w:pPr>
              <w:pStyle w:val="6"/>
              <w:spacing w:before="84" w:line="280" w:lineRule="auto"/>
              <w:ind w:left="130" w:right="104" w:hanging="8"/>
            </w:pPr>
            <w:r>
              <w:rPr>
                <w:spacing w:val="11"/>
              </w:rPr>
              <w:t>货值金额</w:t>
            </w:r>
            <w:r>
              <w:rPr>
                <w:rFonts w:ascii="宋体" w:hAnsi="宋体" w:eastAsia="宋体" w:cs="宋体"/>
                <w:spacing w:val="11"/>
              </w:rPr>
              <w:t>1</w:t>
            </w:r>
            <w:r>
              <w:rPr>
                <w:spacing w:val="11"/>
              </w:rPr>
              <w:t>万元以上不足</w:t>
            </w:r>
            <w:r>
              <w:rPr>
                <w:rFonts w:ascii="宋体" w:hAnsi="宋体" w:eastAsia="宋体" w:cs="宋体"/>
                <w:spacing w:val="11"/>
              </w:rPr>
              <w:t>3</w:t>
            </w:r>
            <w:r>
              <w:rPr>
                <w:spacing w:val="1"/>
              </w:rPr>
              <w:t>万元的</w:t>
            </w:r>
          </w:p>
        </w:tc>
        <w:tc>
          <w:tcPr>
            <w:tcW w:w="3031" w:type="dxa"/>
            <w:vAlign w:val="top"/>
          </w:tcPr>
          <w:p>
            <w:pPr>
              <w:pStyle w:val="6"/>
              <w:spacing w:before="286" w:line="320" w:lineRule="auto"/>
              <w:ind w:left="120" w:right="86" w:firstLine="7"/>
              <w:jc w:val="both"/>
            </w:pPr>
            <w:r>
              <w:rPr>
                <w:spacing w:val="4"/>
              </w:rPr>
              <w:t>责令侵权人停止侵权行为，</w:t>
            </w:r>
            <w:r>
              <w:rPr>
                <w:spacing w:val="3"/>
              </w:rPr>
              <w:t>没收违法所得和种子，并处</w:t>
            </w:r>
            <w:r>
              <w:rPr>
                <w:rFonts w:ascii="宋体" w:hAnsi="宋体" w:eastAsia="宋体" w:cs="宋体"/>
                <w:spacing w:val="6"/>
              </w:rPr>
              <w:t>5</w:t>
            </w:r>
            <w:r>
              <w:rPr>
                <w:spacing w:val="6"/>
              </w:rPr>
              <w:t>万元以上</w:t>
            </w:r>
            <w:r>
              <w:rPr>
                <w:rFonts w:ascii="宋体" w:hAnsi="宋体" w:eastAsia="宋体" w:cs="宋体"/>
                <w:spacing w:val="6"/>
              </w:rPr>
              <w:t>15</w:t>
            </w:r>
            <w:r>
              <w:rPr>
                <w:spacing w:val="6"/>
              </w:rPr>
              <w:t>万元以下罚</w:t>
            </w:r>
            <w:r>
              <w:rPr>
                <w:spacing w:val="-7"/>
              </w:rPr>
              <w:t>款。</w:t>
            </w:r>
          </w:p>
        </w:tc>
      </w:tr>
    </w:tbl>
    <w:p>
      <w:pPr>
        <w:rPr>
          <w:rFonts w:ascii="Arial"/>
          <w:sz w:val="21"/>
        </w:rPr>
      </w:pPr>
    </w:p>
    <w:p>
      <w:pPr>
        <w:rPr>
          <w:rFonts w:ascii="Arial" w:hAnsi="Arial" w:eastAsia="Arial" w:cs="Arial"/>
          <w:sz w:val="21"/>
          <w:szCs w:val="21"/>
        </w:rPr>
        <w:sectPr>
          <w:footerReference r:id="rId112"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942" w:type="dxa"/>
            <w:vMerge w:val="restart"/>
            <w:tcBorders>
              <w:bottom w:val="nil"/>
            </w:tcBorders>
            <w:vAlign w:val="top"/>
          </w:tcPr>
          <w:p>
            <w:pPr>
              <w:rPr>
                <w:rFonts w:ascii="Arial"/>
                <w:sz w:val="21"/>
              </w:rPr>
            </w:pPr>
          </w:p>
        </w:tc>
        <w:tc>
          <w:tcPr>
            <w:tcW w:w="1431" w:type="dxa"/>
            <w:vMerge w:val="restart"/>
            <w:tcBorders>
              <w:bottom w:val="nil"/>
            </w:tcBorders>
            <w:vAlign w:val="top"/>
          </w:tcPr>
          <w:p>
            <w:pPr>
              <w:rPr>
                <w:rFonts w:ascii="Arial"/>
                <w:sz w:val="21"/>
              </w:rPr>
            </w:pPr>
          </w:p>
        </w:tc>
        <w:tc>
          <w:tcPr>
            <w:tcW w:w="4769" w:type="dxa"/>
            <w:vMerge w:val="restart"/>
            <w:tcBorders>
              <w:bottom w:val="nil"/>
            </w:tcBorders>
            <w:vAlign w:val="top"/>
          </w:tcPr>
          <w:p>
            <w:pPr>
              <w:pStyle w:val="6"/>
              <w:spacing w:before="109" w:line="273" w:lineRule="auto"/>
              <w:ind w:left="121" w:right="103" w:firstLine="4"/>
              <w:jc w:val="both"/>
            </w:pPr>
            <w:r>
              <w:rPr>
                <w:spacing w:val="21"/>
              </w:rPr>
              <w:t>为实施上述行为储存该授权品种的繁殖材</w:t>
            </w:r>
            <w:r>
              <w:rPr>
                <w:spacing w:val="8"/>
              </w:rPr>
              <w:t>料，不得为商业目的将该授权品种的繁殖材料重复使用于生产另一品种的繁殖材料。本法、有关法律、行政法规另有规定的除外。</w:t>
            </w:r>
          </w:p>
          <w:p>
            <w:pPr>
              <w:pStyle w:val="6"/>
              <w:spacing w:before="23" w:line="274" w:lineRule="auto"/>
              <w:ind w:left="112" w:right="103" w:firstLine="496"/>
              <w:jc w:val="both"/>
            </w:pPr>
            <w:r>
              <w:rPr>
                <w:spacing w:val="8"/>
              </w:rPr>
              <w:t>实施前款规定的行为，涉及由未经许可</w:t>
            </w:r>
            <w:r>
              <w:rPr>
                <w:spacing w:val="22"/>
              </w:rPr>
              <w:t>使用授权品种的繁殖材料而获得的收获材</w:t>
            </w:r>
            <w:r>
              <w:rPr>
                <w:spacing w:val="19"/>
              </w:rPr>
              <w:t>料的，应当得到植物新品种权所有人的许</w:t>
            </w:r>
            <w:r>
              <w:rPr>
                <w:spacing w:val="7"/>
              </w:rPr>
              <w:t>可；但是，植物新品种权所有人对繁殖材料已有合理机会行使其权利的除外。</w:t>
            </w:r>
          </w:p>
          <w:p>
            <w:pPr>
              <w:pStyle w:val="6"/>
              <w:spacing w:before="28" w:line="274" w:lineRule="auto"/>
              <w:ind w:left="121" w:right="104" w:firstLine="479"/>
              <w:jc w:val="both"/>
            </w:pPr>
            <w:r>
              <w:rPr>
                <w:spacing w:val="8"/>
              </w:rPr>
              <w:t>对实质性派生品种实施第二款、第三款规定行为的，应当征得原始品种的植物新品</w:t>
            </w:r>
            <w:r>
              <w:rPr>
                <w:spacing w:val="4"/>
              </w:rPr>
              <w:t>种权所有人的同意。</w:t>
            </w:r>
          </w:p>
          <w:p>
            <w:pPr>
              <w:pStyle w:val="6"/>
              <w:spacing w:before="16" w:line="274" w:lineRule="auto"/>
              <w:ind w:left="117" w:right="104" w:firstLine="491"/>
              <w:jc w:val="both"/>
            </w:pPr>
            <w:r>
              <w:rPr>
                <w:spacing w:val="8"/>
              </w:rPr>
              <w:t>实质性派生品种实施第二款、第三款规</w:t>
            </w:r>
            <w:r>
              <w:rPr>
                <w:spacing w:val="9"/>
              </w:rPr>
              <w:t>定行为的，应当征得原始品种的植物新品种</w:t>
            </w:r>
            <w:r>
              <w:rPr>
                <w:spacing w:val="4"/>
              </w:rPr>
              <w:t>权所有人的同意。</w:t>
            </w:r>
          </w:p>
          <w:p>
            <w:pPr>
              <w:pStyle w:val="6"/>
              <w:spacing w:before="21" w:line="268" w:lineRule="auto"/>
              <w:ind w:left="119" w:right="104" w:firstLine="488"/>
            </w:pPr>
            <w:r>
              <w:rPr>
                <w:spacing w:val="13"/>
              </w:rPr>
              <w:t>第七十二条第六款县级以上人民政府</w:t>
            </w:r>
            <w:r>
              <w:rPr>
                <w:spacing w:val="8"/>
              </w:rPr>
              <w:t>农业农村、林业草原主管部门处理侵犯植物新品种权案件时，为了维护社会公共利益，责令侵权人停止侵权行为，没收违法所得和</w:t>
            </w:r>
            <w:r>
              <w:rPr>
                <w:spacing w:val="6"/>
              </w:rPr>
              <w:t>种子；货值金额不足五万元的，并处一万元以上二十五万元以下罚款；货值金额五万元</w:t>
            </w:r>
            <w:r>
              <w:rPr>
                <w:spacing w:val="8"/>
              </w:rPr>
              <w:t>以上的，并处货值金额五倍以上十倍以下罚</w:t>
            </w:r>
            <w:r>
              <w:rPr>
                <w:spacing w:val="-7"/>
              </w:rPr>
              <w:t>款。</w:t>
            </w:r>
          </w:p>
        </w:tc>
        <w:tc>
          <w:tcPr>
            <w:tcW w:w="1469" w:type="dxa"/>
            <w:vAlign w:val="top"/>
          </w:tcPr>
          <w:p>
            <w:pPr>
              <w:spacing w:line="411" w:lineRule="auto"/>
              <w:rPr>
                <w:rFonts w:ascii="Arial"/>
                <w:sz w:val="21"/>
              </w:rPr>
            </w:pPr>
          </w:p>
          <w:p>
            <w:pPr>
              <w:pStyle w:val="6"/>
              <w:spacing w:before="84" w:line="235" w:lineRule="auto"/>
              <w:ind w:left="275"/>
            </w:pPr>
            <w:r>
              <w:rPr>
                <w:spacing w:val="4"/>
              </w:rPr>
              <w:t>情节严重</w:t>
            </w:r>
          </w:p>
        </w:tc>
        <w:tc>
          <w:tcPr>
            <w:tcW w:w="3223" w:type="dxa"/>
            <w:vAlign w:val="top"/>
          </w:tcPr>
          <w:p>
            <w:pPr>
              <w:spacing w:line="432" w:lineRule="auto"/>
              <w:rPr>
                <w:rFonts w:ascii="Arial"/>
                <w:sz w:val="21"/>
              </w:rPr>
            </w:pPr>
          </w:p>
          <w:p>
            <w:pPr>
              <w:pStyle w:val="6"/>
              <w:spacing w:before="84" w:line="278" w:lineRule="auto"/>
              <w:ind w:left="130" w:right="104" w:hanging="8"/>
            </w:pPr>
            <w:r>
              <w:rPr>
                <w:spacing w:val="12"/>
              </w:rPr>
              <w:t>货值金额</w:t>
            </w:r>
            <w:r>
              <w:rPr>
                <w:rFonts w:ascii="宋体" w:hAnsi="宋体" w:eastAsia="宋体" w:cs="宋体"/>
                <w:spacing w:val="12"/>
              </w:rPr>
              <w:t>3</w:t>
            </w:r>
            <w:r>
              <w:rPr>
                <w:spacing w:val="12"/>
              </w:rPr>
              <w:t>万元以上不足</w:t>
            </w:r>
            <w:r>
              <w:rPr>
                <w:rFonts w:ascii="宋体" w:hAnsi="宋体" w:eastAsia="宋体" w:cs="宋体"/>
                <w:spacing w:val="12"/>
              </w:rPr>
              <w:t>5</w:t>
            </w:r>
            <w:r>
              <w:rPr>
                <w:spacing w:val="1"/>
              </w:rPr>
              <w:t>万元的</w:t>
            </w:r>
          </w:p>
        </w:tc>
        <w:tc>
          <w:tcPr>
            <w:tcW w:w="3031" w:type="dxa"/>
            <w:vAlign w:val="top"/>
          </w:tcPr>
          <w:p>
            <w:pPr>
              <w:pStyle w:val="6"/>
              <w:spacing w:before="118" w:line="264" w:lineRule="auto"/>
              <w:ind w:left="123" w:right="86" w:firstLine="4"/>
              <w:jc w:val="both"/>
            </w:pPr>
            <w:r>
              <w:rPr>
                <w:spacing w:val="4"/>
              </w:rPr>
              <w:t>责令侵权人停止侵权行为，</w:t>
            </w:r>
            <w:r>
              <w:rPr>
                <w:spacing w:val="2"/>
              </w:rPr>
              <w:t>没收违法所得和种子，并处</w:t>
            </w:r>
            <w:r>
              <w:rPr>
                <w:rFonts w:ascii="宋体" w:hAnsi="宋体" w:eastAsia="宋体" w:cs="宋体"/>
                <w:spacing w:val="2"/>
              </w:rPr>
              <w:t>15</w:t>
            </w:r>
            <w:r>
              <w:rPr>
                <w:spacing w:val="2"/>
              </w:rPr>
              <w:t>万元以上</w:t>
            </w:r>
            <w:r>
              <w:rPr>
                <w:rFonts w:ascii="宋体" w:hAnsi="宋体" w:eastAsia="宋体" w:cs="宋体"/>
                <w:spacing w:val="2"/>
              </w:rPr>
              <w:t>25</w:t>
            </w:r>
            <w:r>
              <w:rPr>
                <w:spacing w:val="2"/>
              </w:rPr>
              <w:t>万元以下罚</w:t>
            </w:r>
            <w:r>
              <w:rPr>
                <w:spacing w:val="-8"/>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427" w:lineRule="auto"/>
              <w:rPr>
                <w:rFonts w:ascii="Arial"/>
                <w:sz w:val="21"/>
              </w:rPr>
            </w:pPr>
          </w:p>
          <w:p>
            <w:pPr>
              <w:pStyle w:val="6"/>
              <w:spacing w:before="84" w:line="271" w:lineRule="auto"/>
              <w:ind w:left="634" w:right="131" w:hanging="479"/>
            </w:pPr>
            <w:r>
              <w:rPr>
                <w:spacing w:val="5"/>
              </w:rPr>
              <w:t>情节特别严</w:t>
            </w:r>
            <w:r>
              <w:t>重</w:t>
            </w:r>
          </w:p>
        </w:tc>
        <w:tc>
          <w:tcPr>
            <w:tcW w:w="3223" w:type="dxa"/>
            <w:vAlign w:val="top"/>
          </w:tcPr>
          <w:p>
            <w:pPr>
              <w:spacing w:line="427" w:lineRule="auto"/>
              <w:rPr>
                <w:rFonts w:ascii="Arial"/>
                <w:sz w:val="21"/>
              </w:rPr>
            </w:pPr>
          </w:p>
          <w:p>
            <w:pPr>
              <w:pStyle w:val="6"/>
              <w:spacing w:before="84" w:line="277" w:lineRule="auto"/>
              <w:ind w:left="147" w:right="104" w:hanging="25"/>
            </w:pPr>
            <w:r>
              <w:rPr>
                <w:spacing w:val="-1"/>
              </w:rPr>
              <w:t>货值金额</w:t>
            </w:r>
            <w:r>
              <w:rPr>
                <w:rFonts w:ascii="宋体" w:hAnsi="宋体" w:eastAsia="宋体" w:cs="宋体"/>
                <w:spacing w:val="-1"/>
              </w:rPr>
              <w:t>5</w:t>
            </w:r>
            <w:r>
              <w:rPr>
                <w:spacing w:val="-1"/>
              </w:rPr>
              <w:t>万元以上</w:t>
            </w:r>
            <w:r>
              <w:rPr>
                <w:rFonts w:ascii="宋体" w:hAnsi="宋体" w:eastAsia="宋体" w:cs="宋体"/>
                <w:spacing w:val="-1"/>
              </w:rPr>
              <w:t>10</w:t>
            </w:r>
            <w:r>
              <w:rPr>
                <w:spacing w:val="-1"/>
              </w:rPr>
              <w:t>万元</w:t>
            </w:r>
            <w:r>
              <w:rPr>
                <w:spacing w:val="5"/>
              </w:rPr>
              <w:t>以下，尚不构成犯罪的</w:t>
            </w:r>
          </w:p>
        </w:tc>
        <w:tc>
          <w:tcPr>
            <w:tcW w:w="3031" w:type="dxa"/>
            <w:vAlign w:val="top"/>
          </w:tcPr>
          <w:p>
            <w:pPr>
              <w:pStyle w:val="6"/>
              <w:spacing w:before="113" w:line="264" w:lineRule="auto"/>
              <w:ind w:left="122" w:right="86" w:firstLine="5"/>
              <w:jc w:val="both"/>
            </w:pPr>
            <w:r>
              <w:rPr>
                <w:spacing w:val="4"/>
              </w:rPr>
              <w:t>责令侵权人停止侵权行为，</w:t>
            </w:r>
            <w:r>
              <w:rPr>
                <w:spacing w:val="3"/>
              </w:rPr>
              <w:t>没收违法所得和种子，并处</w:t>
            </w:r>
            <w:r>
              <w:rPr>
                <w:spacing w:val="4"/>
              </w:rPr>
              <w:t>货值金额</w:t>
            </w:r>
            <w:r>
              <w:rPr>
                <w:rFonts w:ascii="宋体" w:hAnsi="宋体" w:eastAsia="宋体" w:cs="宋体"/>
                <w:spacing w:val="4"/>
              </w:rPr>
              <w:t>5</w:t>
            </w:r>
            <w:r>
              <w:rPr>
                <w:spacing w:val="4"/>
              </w:rPr>
              <w:t>倍以上</w:t>
            </w:r>
            <w:r>
              <w:rPr>
                <w:rFonts w:ascii="宋体" w:hAnsi="宋体" w:eastAsia="宋体" w:cs="宋体"/>
                <w:spacing w:val="4"/>
              </w:rPr>
              <w:t>8</w:t>
            </w:r>
            <w:r>
              <w:rPr>
                <w:spacing w:val="4"/>
              </w:rPr>
              <w:t>倍以下</w:t>
            </w:r>
            <w:r>
              <w:rPr>
                <w:spacing w:val="-2"/>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6"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84" w:line="235" w:lineRule="auto"/>
              <w:ind w:left="275"/>
            </w:pPr>
            <w:r>
              <w:rPr>
                <w:spacing w:val="4"/>
              </w:rPr>
              <w:t>情节恶劣</w:t>
            </w:r>
          </w:p>
        </w:tc>
        <w:tc>
          <w:tcPr>
            <w:tcW w:w="3223"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84" w:line="278" w:lineRule="auto"/>
              <w:ind w:left="121" w:right="104"/>
            </w:pPr>
            <w:r>
              <w:rPr>
                <w:spacing w:val="-3"/>
              </w:rPr>
              <w:t>货值金额</w:t>
            </w:r>
            <w:r>
              <w:rPr>
                <w:rFonts w:ascii="宋体" w:hAnsi="宋体" w:eastAsia="宋体" w:cs="宋体"/>
                <w:spacing w:val="-3"/>
              </w:rPr>
              <w:t>10</w:t>
            </w:r>
            <w:r>
              <w:rPr>
                <w:spacing w:val="-3"/>
              </w:rPr>
              <w:t>万元以上，尚不</w:t>
            </w:r>
            <w:r>
              <w:rPr>
                <w:spacing w:val="6"/>
              </w:rPr>
              <w:t>构成犯罪的</w:t>
            </w:r>
          </w:p>
        </w:tc>
        <w:tc>
          <w:tcPr>
            <w:tcW w:w="3031"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85" w:line="282" w:lineRule="auto"/>
              <w:ind w:left="122" w:right="86" w:firstLine="5"/>
              <w:jc w:val="both"/>
            </w:pPr>
            <w:r>
              <w:rPr>
                <w:spacing w:val="4"/>
              </w:rPr>
              <w:t>责令侵权人停止侵权行为，</w:t>
            </w:r>
            <w:r>
              <w:rPr>
                <w:spacing w:val="3"/>
              </w:rPr>
              <w:t>没收违法所得和种子，并处货值金额</w:t>
            </w:r>
            <w:r>
              <w:rPr>
                <w:rFonts w:ascii="宋体" w:hAnsi="宋体" w:eastAsia="宋体" w:cs="宋体"/>
                <w:spacing w:val="3"/>
              </w:rPr>
              <w:t>8</w:t>
            </w:r>
            <w:r>
              <w:rPr>
                <w:spacing w:val="3"/>
              </w:rPr>
              <w:t>倍以上</w:t>
            </w:r>
            <w:r>
              <w:rPr>
                <w:rFonts w:ascii="宋体" w:hAnsi="宋体" w:eastAsia="宋体" w:cs="宋体"/>
                <w:spacing w:val="3"/>
              </w:rPr>
              <w:t>10</w:t>
            </w:r>
            <w:r>
              <w:rPr>
                <w:spacing w:val="3"/>
              </w:rPr>
              <w:t>倍以</w:t>
            </w:r>
            <w:r>
              <w:t>下的罚款。</w:t>
            </w:r>
          </w:p>
        </w:tc>
      </w:tr>
    </w:tbl>
    <w:p>
      <w:pPr>
        <w:rPr>
          <w:rFonts w:ascii="Arial"/>
          <w:sz w:val="21"/>
        </w:rPr>
      </w:pPr>
    </w:p>
    <w:p>
      <w:pPr>
        <w:rPr>
          <w:rFonts w:ascii="Arial" w:hAnsi="Arial" w:eastAsia="Arial" w:cs="Arial"/>
          <w:sz w:val="21"/>
          <w:szCs w:val="21"/>
        </w:rPr>
        <w:sectPr>
          <w:footerReference r:id="rId113"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942"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111</w:t>
            </w:r>
          </w:p>
        </w:tc>
        <w:tc>
          <w:tcPr>
            <w:tcW w:w="1431"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84" w:line="281" w:lineRule="auto"/>
              <w:ind w:left="111" w:right="109" w:firstLine="4"/>
              <w:jc w:val="both"/>
            </w:pPr>
            <w:r>
              <w:rPr>
                <w:spacing w:val="10"/>
              </w:rPr>
              <w:t>未经品种权</w:t>
            </w:r>
            <w:r>
              <w:rPr>
                <w:spacing w:val="-1"/>
              </w:rPr>
              <w:t>人许可，以</w:t>
            </w:r>
            <w:r>
              <w:rPr>
                <w:spacing w:val="11"/>
              </w:rPr>
              <w:t>商业目的生产或者销售授权品种的</w:t>
            </w:r>
            <w:r>
              <w:rPr>
                <w:spacing w:val="7"/>
              </w:rPr>
              <w:t>繁殖材料</w:t>
            </w:r>
          </w:p>
        </w:tc>
        <w:tc>
          <w:tcPr>
            <w:tcW w:w="4769" w:type="dxa"/>
            <w:vMerge w:val="restart"/>
            <w:tcBorders>
              <w:bottom w:val="nil"/>
            </w:tcBorders>
            <w:vAlign w:val="top"/>
          </w:tcPr>
          <w:p>
            <w:pPr>
              <w:spacing w:line="299" w:lineRule="auto"/>
              <w:rPr>
                <w:rFonts w:ascii="Arial"/>
                <w:sz w:val="21"/>
              </w:rPr>
            </w:pPr>
          </w:p>
          <w:p>
            <w:pPr>
              <w:spacing w:line="300" w:lineRule="auto"/>
              <w:rPr>
                <w:rFonts w:ascii="Arial"/>
                <w:sz w:val="21"/>
              </w:rPr>
            </w:pPr>
          </w:p>
          <w:p>
            <w:pPr>
              <w:spacing w:line="300" w:lineRule="auto"/>
              <w:rPr>
                <w:rFonts w:ascii="Arial"/>
                <w:sz w:val="21"/>
              </w:rPr>
            </w:pPr>
          </w:p>
          <w:p>
            <w:pPr>
              <w:spacing w:line="300" w:lineRule="auto"/>
              <w:rPr>
                <w:rFonts w:ascii="Arial"/>
                <w:sz w:val="21"/>
              </w:rPr>
            </w:pPr>
          </w:p>
          <w:p>
            <w:pPr>
              <w:pStyle w:val="6"/>
              <w:spacing w:before="84" w:line="278" w:lineRule="auto"/>
              <w:ind w:left="119" w:right="118" w:firstLine="451"/>
            </w:pPr>
            <w:r>
              <w:rPr>
                <w:spacing w:val="24"/>
              </w:rPr>
              <w:t>《中华人民共和国植物新品种保护条</w:t>
            </w:r>
            <w:r>
              <w:rPr>
                <w:spacing w:val="9"/>
              </w:rPr>
              <w:t>例》</w:t>
            </w:r>
          </w:p>
          <w:p>
            <w:pPr>
              <w:pStyle w:val="6"/>
              <w:spacing w:before="24" w:line="283" w:lineRule="auto"/>
              <w:ind w:left="117" w:right="104" w:firstLine="490"/>
              <w:jc w:val="both"/>
            </w:pPr>
            <w:r>
              <w:rPr>
                <w:spacing w:val="28"/>
              </w:rPr>
              <w:t>第三十九条第一款未经品种权人许</w:t>
            </w:r>
            <w:r>
              <w:rPr>
                <w:spacing w:val="6"/>
              </w:rPr>
              <w:t>可，以商业目的生产或者销售授权品种的繁殖材料的，品种权人或者利害关系人可以请</w:t>
            </w:r>
            <w:r>
              <w:rPr>
                <w:spacing w:val="9"/>
              </w:rPr>
              <w:t>求省级以上人民政府农业、林业行政部门依</w:t>
            </w:r>
            <w:r>
              <w:rPr>
                <w:spacing w:val="6"/>
              </w:rPr>
              <w:t>据各自的职权进行处理，也可以直接向人民</w:t>
            </w:r>
            <w:r>
              <w:rPr>
                <w:spacing w:val="4"/>
              </w:rPr>
              <w:t>法院提起诉讼。</w:t>
            </w:r>
          </w:p>
          <w:p>
            <w:pPr>
              <w:pStyle w:val="6"/>
              <w:spacing w:before="65" w:line="283" w:lineRule="auto"/>
              <w:ind w:left="118" w:right="28" w:firstLine="489"/>
            </w:pPr>
            <w:r>
              <w:rPr>
                <w:spacing w:val="13"/>
              </w:rPr>
              <w:t>第三十九条第三款省级以上人民政府</w:t>
            </w:r>
            <w:r>
              <w:rPr>
                <w:spacing w:val="9"/>
              </w:rPr>
              <w:t>农业、林业行政部门依据各自的职权处理品</w:t>
            </w:r>
            <w:r>
              <w:rPr>
                <w:spacing w:val="8"/>
              </w:rPr>
              <w:t>种权侵权案件时，为维护社会公共利益，可</w:t>
            </w:r>
            <w:r>
              <w:rPr>
                <w:spacing w:val="9"/>
              </w:rPr>
              <w:t>以责令侵权人停止侵权行为，没收违法所得</w:t>
            </w:r>
            <w:r>
              <w:rPr>
                <w:spacing w:val="4"/>
              </w:rPr>
              <w:t>和植物品种繁殖材料；货值金额</w:t>
            </w:r>
            <w:r>
              <w:rPr>
                <w:rFonts w:ascii="宋体" w:hAnsi="宋体" w:eastAsia="宋体" w:cs="宋体"/>
                <w:spacing w:val="4"/>
              </w:rPr>
              <w:t>5</w:t>
            </w:r>
            <w:r>
              <w:rPr>
                <w:spacing w:val="4"/>
              </w:rPr>
              <w:t>万元以上</w:t>
            </w:r>
            <w:r>
              <w:rPr>
                <w:spacing w:val="-3"/>
              </w:rPr>
              <w:t>的，可处货值金额</w:t>
            </w:r>
            <w:r>
              <w:rPr>
                <w:rFonts w:ascii="宋体" w:hAnsi="宋体" w:eastAsia="宋体" w:cs="宋体"/>
                <w:spacing w:val="-3"/>
              </w:rPr>
              <w:t>1</w:t>
            </w:r>
            <w:r>
              <w:rPr>
                <w:spacing w:val="-3"/>
              </w:rPr>
              <w:t>倍以上</w:t>
            </w:r>
            <w:r>
              <w:rPr>
                <w:rFonts w:ascii="宋体" w:hAnsi="宋体" w:eastAsia="宋体" w:cs="宋体"/>
                <w:spacing w:val="-3"/>
              </w:rPr>
              <w:t>5</w:t>
            </w:r>
            <w:r>
              <w:rPr>
                <w:spacing w:val="-3"/>
              </w:rPr>
              <w:t>倍以下的罚</w:t>
            </w:r>
            <w:r>
              <w:rPr>
                <w:spacing w:val="-4"/>
              </w:rPr>
              <w:t>款；</w:t>
            </w:r>
            <w:r>
              <w:rPr>
                <w:spacing w:val="6"/>
              </w:rPr>
              <w:t>没有货值金额或者货值金额</w:t>
            </w:r>
            <w:r>
              <w:rPr>
                <w:rFonts w:ascii="宋体" w:hAnsi="宋体" w:eastAsia="宋体" w:cs="宋体"/>
                <w:spacing w:val="6"/>
              </w:rPr>
              <w:t>5</w:t>
            </w:r>
            <w:r>
              <w:rPr>
                <w:spacing w:val="6"/>
              </w:rPr>
              <w:t>万元以下的，</w:t>
            </w:r>
            <w:r>
              <w:rPr>
                <w:spacing w:val="5"/>
              </w:rPr>
              <w:t>根据情节轻重，可处</w:t>
            </w:r>
            <w:r>
              <w:rPr>
                <w:rFonts w:ascii="宋体" w:hAnsi="宋体" w:eastAsia="宋体" w:cs="宋体"/>
                <w:spacing w:val="5"/>
              </w:rPr>
              <w:t>25</w:t>
            </w:r>
            <w:r>
              <w:rPr>
                <w:spacing w:val="5"/>
              </w:rPr>
              <w:t>万元以下的罚款。</w:t>
            </w:r>
          </w:p>
        </w:tc>
        <w:tc>
          <w:tcPr>
            <w:tcW w:w="1469" w:type="dxa"/>
            <w:vAlign w:val="top"/>
          </w:tcPr>
          <w:p>
            <w:pPr>
              <w:spacing w:line="314" w:lineRule="auto"/>
              <w:rPr>
                <w:rFonts w:ascii="Arial"/>
                <w:sz w:val="21"/>
              </w:rPr>
            </w:pPr>
          </w:p>
          <w:p>
            <w:pPr>
              <w:spacing w:line="315" w:lineRule="auto"/>
              <w:rPr>
                <w:rFonts w:ascii="Arial"/>
                <w:sz w:val="21"/>
              </w:rPr>
            </w:pPr>
          </w:p>
          <w:p>
            <w:pPr>
              <w:pStyle w:val="6"/>
              <w:spacing w:before="84" w:line="226" w:lineRule="auto"/>
              <w:ind w:left="275"/>
            </w:pPr>
            <w:r>
              <w:rPr>
                <w:spacing w:val="4"/>
              </w:rPr>
              <w:t>情节轻微</w:t>
            </w:r>
          </w:p>
        </w:tc>
        <w:tc>
          <w:tcPr>
            <w:tcW w:w="3223" w:type="dxa"/>
            <w:vAlign w:val="top"/>
          </w:tcPr>
          <w:p>
            <w:pPr>
              <w:spacing w:line="315" w:lineRule="auto"/>
              <w:rPr>
                <w:rFonts w:ascii="Arial"/>
                <w:sz w:val="21"/>
              </w:rPr>
            </w:pPr>
          </w:p>
          <w:p>
            <w:pPr>
              <w:spacing w:line="315" w:lineRule="auto"/>
              <w:rPr>
                <w:rFonts w:ascii="Arial"/>
                <w:sz w:val="21"/>
              </w:rPr>
            </w:pPr>
          </w:p>
          <w:p>
            <w:pPr>
              <w:pStyle w:val="6"/>
              <w:spacing w:before="84" w:line="237" w:lineRule="auto"/>
              <w:ind w:left="129"/>
            </w:pPr>
            <w:r>
              <w:rPr>
                <w:spacing w:val="6"/>
              </w:rPr>
              <w:t>没有货值金额的</w:t>
            </w:r>
          </w:p>
        </w:tc>
        <w:tc>
          <w:tcPr>
            <w:tcW w:w="3031" w:type="dxa"/>
            <w:vAlign w:val="top"/>
          </w:tcPr>
          <w:p>
            <w:pPr>
              <w:pStyle w:val="6"/>
              <w:spacing w:before="118" w:line="264" w:lineRule="auto"/>
              <w:ind w:left="120" w:right="106" w:firstLine="7"/>
              <w:jc w:val="both"/>
            </w:pPr>
            <w:r>
              <w:rPr>
                <w:spacing w:val="23"/>
              </w:rPr>
              <w:t>可以责令侵权人停止侵权</w:t>
            </w:r>
            <w:r>
              <w:rPr>
                <w:spacing w:val="3"/>
              </w:rPr>
              <w:t>行为，没收违法所得和植物</w:t>
            </w:r>
            <w:r>
              <w:rPr>
                <w:spacing w:val="-3"/>
              </w:rPr>
              <w:t>品种繁殖材料，可处</w:t>
            </w:r>
            <w:r>
              <w:rPr>
                <w:rFonts w:ascii="宋体" w:hAnsi="宋体" w:eastAsia="宋体" w:cs="宋体"/>
                <w:spacing w:val="-3"/>
              </w:rPr>
              <w:t>1</w:t>
            </w:r>
            <w:r>
              <w:rPr>
                <w:spacing w:val="-3"/>
              </w:rPr>
              <w:t>万元</w:t>
            </w:r>
            <w:r>
              <w:rPr>
                <w:spacing w:val="5"/>
              </w:rPr>
              <w:t>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313" w:lineRule="auto"/>
              <w:rPr>
                <w:rFonts w:ascii="Arial"/>
                <w:sz w:val="21"/>
              </w:rPr>
            </w:pPr>
          </w:p>
          <w:p>
            <w:pPr>
              <w:spacing w:line="314" w:lineRule="auto"/>
              <w:rPr>
                <w:rFonts w:ascii="Arial"/>
                <w:sz w:val="21"/>
              </w:rPr>
            </w:pPr>
          </w:p>
          <w:p>
            <w:pPr>
              <w:pStyle w:val="6"/>
              <w:spacing w:before="84" w:line="235" w:lineRule="auto"/>
              <w:ind w:left="275"/>
            </w:pPr>
            <w:r>
              <w:rPr>
                <w:spacing w:val="4"/>
              </w:rPr>
              <w:t>情节一般</w:t>
            </w:r>
          </w:p>
        </w:tc>
        <w:tc>
          <w:tcPr>
            <w:tcW w:w="3223" w:type="dxa"/>
            <w:vAlign w:val="top"/>
          </w:tcPr>
          <w:p>
            <w:pPr>
              <w:spacing w:line="313" w:lineRule="auto"/>
              <w:rPr>
                <w:rFonts w:ascii="Arial"/>
                <w:sz w:val="21"/>
              </w:rPr>
            </w:pPr>
          </w:p>
          <w:p>
            <w:pPr>
              <w:spacing w:line="313" w:lineRule="auto"/>
              <w:rPr>
                <w:rFonts w:ascii="Arial"/>
                <w:sz w:val="21"/>
              </w:rPr>
            </w:pPr>
          </w:p>
          <w:p>
            <w:pPr>
              <w:pStyle w:val="6"/>
              <w:spacing w:before="85" w:line="237" w:lineRule="auto"/>
              <w:ind w:left="122"/>
            </w:pPr>
            <w:r>
              <w:rPr>
                <w:spacing w:val="1"/>
              </w:rPr>
              <w:t>货值金额不足</w:t>
            </w:r>
            <w:r>
              <w:rPr>
                <w:rFonts w:ascii="宋体" w:hAnsi="宋体" w:eastAsia="宋体" w:cs="宋体"/>
                <w:spacing w:val="1"/>
              </w:rPr>
              <w:t>1</w:t>
            </w:r>
            <w:r>
              <w:rPr>
                <w:spacing w:val="1"/>
              </w:rPr>
              <w:t>万元的</w:t>
            </w:r>
          </w:p>
        </w:tc>
        <w:tc>
          <w:tcPr>
            <w:tcW w:w="3031" w:type="dxa"/>
            <w:vAlign w:val="top"/>
          </w:tcPr>
          <w:p>
            <w:pPr>
              <w:pStyle w:val="6"/>
              <w:spacing w:before="113" w:line="264" w:lineRule="auto"/>
              <w:ind w:left="120" w:right="106" w:firstLine="7"/>
              <w:jc w:val="both"/>
            </w:pPr>
            <w:r>
              <w:rPr>
                <w:spacing w:val="23"/>
              </w:rPr>
              <w:t>可以责令侵权人停止侵权</w:t>
            </w:r>
            <w:r>
              <w:rPr>
                <w:spacing w:val="3"/>
              </w:rPr>
              <w:t>行为，没收违法所得和植物</w:t>
            </w:r>
            <w:r>
              <w:rPr>
                <w:spacing w:val="-3"/>
              </w:rPr>
              <w:t>品种繁殖材料，可处</w:t>
            </w:r>
            <w:r>
              <w:rPr>
                <w:rFonts w:ascii="宋体" w:hAnsi="宋体" w:eastAsia="宋体" w:cs="宋体"/>
                <w:spacing w:val="-3"/>
              </w:rPr>
              <w:t>1</w:t>
            </w:r>
            <w:r>
              <w:rPr>
                <w:spacing w:val="-3"/>
              </w:rPr>
              <w:t>万元</w:t>
            </w:r>
            <w:r>
              <w:rPr>
                <w:spacing w:val="3"/>
              </w:rPr>
              <w:t>以上</w:t>
            </w:r>
            <w:r>
              <w:rPr>
                <w:rFonts w:ascii="宋体" w:hAnsi="宋体" w:eastAsia="宋体" w:cs="宋体"/>
                <w:spacing w:val="3"/>
              </w:rPr>
              <w:t>5</w:t>
            </w:r>
            <w:r>
              <w:rPr>
                <w:spacing w:val="3"/>
              </w:rPr>
              <w:t>万元以下的罚款。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314" w:lineRule="auto"/>
              <w:rPr>
                <w:rFonts w:ascii="Arial"/>
                <w:sz w:val="21"/>
              </w:rPr>
            </w:pPr>
          </w:p>
          <w:p>
            <w:pPr>
              <w:spacing w:line="314" w:lineRule="auto"/>
              <w:rPr>
                <w:rFonts w:ascii="Arial"/>
                <w:sz w:val="21"/>
              </w:rPr>
            </w:pPr>
          </w:p>
          <w:p>
            <w:pPr>
              <w:pStyle w:val="6"/>
              <w:spacing w:before="84" w:line="235" w:lineRule="auto"/>
              <w:ind w:left="275"/>
            </w:pPr>
            <w:r>
              <w:rPr>
                <w:spacing w:val="4"/>
              </w:rPr>
              <w:t>情节严重</w:t>
            </w:r>
          </w:p>
        </w:tc>
        <w:tc>
          <w:tcPr>
            <w:tcW w:w="3223" w:type="dxa"/>
            <w:vAlign w:val="top"/>
          </w:tcPr>
          <w:p>
            <w:pPr>
              <w:spacing w:line="427" w:lineRule="auto"/>
              <w:rPr>
                <w:rFonts w:ascii="Arial"/>
                <w:sz w:val="21"/>
              </w:rPr>
            </w:pPr>
          </w:p>
          <w:p>
            <w:pPr>
              <w:pStyle w:val="6"/>
              <w:spacing w:before="84" w:line="280" w:lineRule="auto"/>
              <w:ind w:left="130" w:right="104" w:hanging="8"/>
            </w:pPr>
            <w:r>
              <w:rPr>
                <w:spacing w:val="11"/>
              </w:rPr>
              <w:t>货值金额</w:t>
            </w:r>
            <w:r>
              <w:rPr>
                <w:rFonts w:ascii="宋体" w:hAnsi="宋体" w:eastAsia="宋体" w:cs="宋体"/>
                <w:spacing w:val="11"/>
              </w:rPr>
              <w:t>1</w:t>
            </w:r>
            <w:r>
              <w:rPr>
                <w:spacing w:val="11"/>
              </w:rPr>
              <w:t>万元以上不足</w:t>
            </w:r>
            <w:r>
              <w:rPr>
                <w:rFonts w:ascii="宋体" w:hAnsi="宋体" w:eastAsia="宋体" w:cs="宋体"/>
                <w:spacing w:val="11"/>
              </w:rPr>
              <w:t>3</w:t>
            </w:r>
            <w:r>
              <w:rPr>
                <w:spacing w:val="1"/>
              </w:rPr>
              <w:t>万元的</w:t>
            </w:r>
          </w:p>
        </w:tc>
        <w:tc>
          <w:tcPr>
            <w:tcW w:w="3031" w:type="dxa"/>
            <w:vAlign w:val="top"/>
          </w:tcPr>
          <w:p>
            <w:pPr>
              <w:pStyle w:val="6"/>
              <w:spacing w:before="113" w:line="264" w:lineRule="auto"/>
              <w:ind w:left="120" w:right="106" w:firstLine="7"/>
              <w:jc w:val="both"/>
            </w:pPr>
            <w:r>
              <w:rPr>
                <w:spacing w:val="23"/>
              </w:rPr>
              <w:t>可以责令侵权人停止侵权</w:t>
            </w:r>
            <w:r>
              <w:rPr>
                <w:spacing w:val="3"/>
              </w:rPr>
              <w:t>行为，没收违法所得和植物</w:t>
            </w:r>
            <w:r>
              <w:rPr>
                <w:spacing w:val="-1"/>
              </w:rPr>
              <w:t>品种繁殖材料，可处</w:t>
            </w:r>
            <w:r>
              <w:rPr>
                <w:rFonts w:ascii="宋体" w:hAnsi="宋体" w:eastAsia="宋体" w:cs="宋体"/>
                <w:spacing w:val="-1"/>
              </w:rPr>
              <w:t>5</w:t>
            </w:r>
            <w:r>
              <w:rPr>
                <w:spacing w:val="-1"/>
              </w:rPr>
              <w:t>万元</w:t>
            </w:r>
            <w:r>
              <w:rPr>
                <w:spacing w:val="1"/>
              </w:rPr>
              <w:t>以上</w:t>
            </w:r>
            <w:r>
              <w:rPr>
                <w:rFonts w:ascii="宋体" w:hAnsi="宋体" w:eastAsia="宋体" w:cs="宋体"/>
                <w:spacing w:val="1"/>
              </w:rPr>
              <w:t>15</w:t>
            </w:r>
            <w:r>
              <w:rPr>
                <w:spacing w:val="1"/>
              </w:rPr>
              <w:t>万元以下的罚款。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313" w:lineRule="auto"/>
              <w:rPr>
                <w:rFonts w:ascii="Arial"/>
                <w:sz w:val="21"/>
              </w:rPr>
            </w:pPr>
          </w:p>
          <w:p>
            <w:pPr>
              <w:spacing w:line="314" w:lineRule="auto"/>
              <w:rPr>
                <w:rFonts w:ascii="Arial"/>
                <w:sz w:val="21"/>
              </w:rPr>
            </w:pPr>
          </w:p>
          <w:p>
            <w:pPr>
              <w:pStyle w:val="6"/>
              <w:spacing w:before="85" w:line="271" w:lineRule="auto"/>
              <w:ind w:left="634" w:right="131" w:hanging="479"/>
            </w:pPr>
            <w:r>
              <w:rPr>
                <w:spacing w:val="5"/>
              </w:rPr>
              <w:t>情节特别严</w:t>
            </w:r>
            <w:r>
              <w:t>重</w:t>
            </w:r>
          </w:p>
        </w:tc>
        <w:tc>
          <w:tcPr>
            <w:tcW w:w="3223" w:type="dxa"/>
            <w:vAlign w:val="top"/>
          </w:tcPr>
          <w:p>
            <w:pPr>
              <w:spacing w:line="313" w:lineRule="auto"/>
              <w:rPr>
                <w:rFonts w:ascii="Arial"/>
                <w:sz w:val="21"/>
              </w:rPr>
            </w:pPr>
          </w:p>
          <w:p>
            <w:pPr>
              <w:spacing w:line="313" w:lineRule="auto"/>
              <w:rPr>
                <w:rFonts w:ascii="Arial"/>
                <w:sz w:val="21"/>
              </w:rPr>
            </w:pPr>
          </w:p>
          <w:p>
            <w:pPr>
              <w:pStyle w:val="6"/>
              <w:spacing w:before="84" w:line="280" w:lineRule="auto"/>
              <w:ind w:left="130" w:right="104" w:hanging="8"/>
            </w:pPr>
            <w:r>
              <w:rPr>
                <w:spacing w:val="12"/>
              </w:rPr>
              <w:t>货值金额</w:t>
            </w:r>
            <w:r>
              <w:rPr>
                <w:rFonts w:ascii="宋体" w:hAnsi="宋体" w:eastAsia="宋体" w:cs="宋体"/>
                <w:spacing w:val="12"/>
              </w:rPr>
              <w:t>3</w:t>
            </w:r>
            <w:r>
              <w:rPr>
                <w:spacing w:val="12"/>
              </w:rPr>
              <w:t>万元以上不足</w:t>
            </w:r>
            <w:r>
              <w:rPr>
                <w:rFonts w:ascii="宋体" w:hAnsi="宋体" w:eastAsia="宋体" w:cs="宋体"/>
                <w:spacing w:val="12"/>
              </w:rPr>
              <w:t>5</w:t>
            </w:r>
            <w:r>
              <w:rPr>
                <w:spacing w:val="1"/>
              </w:rPr>
              <w:t>万元的</w:t>
            </w:r>
          </w:p>
        </w:tc>
        <w:tc>
          <w:tcPr>
            <w:tcW w:w="3031" w:type="dxa"/>
            <w:vAlign w:val="top"/>
          </w:tcPr>
          <w:p>
            <w:pPr>
              <w:pStyle w:val="6"/>
              <w:spacing w:before="115" w:line="268" w:lineRule="auto"/>
              <w:ind w:left="120" w:right="106" w:firstLine="7"/>
              <w:jc w:val="both"/>
            </w:pPr>
            <w:r>
              <w:rPr>
                <w:spacing w:val="23"/>
              </w:rPr>
              <w:t>可以责令侵权人停止侵权</w:t>
            </w:r>
            <w:r>
              <w:rPr>
                <w:spacing w:val="3"/>
              </w:rPr>
              <w:t>行为，没收违法所得和植物</w:t>
            </w:r>
            <w:r>
              <w:rPr>
                <w:spacing w:val="2"/>
              </w:rPr>
              <w:t>品种繁殖材料，可处</w:t>
            </w:r>
            <w:r>
              <w:rPr>
                <w:rFonts w:ascii="宋体" w:hAnsi="宋体" w:eastAsia="宋体" w:cs="宋体"/>
                <w:spacing w:val="2"/>
              </w:rPr>
              <w:t>15</w:t>
            </w:r>
            <w:r>
              <w:rPr>
                <w:spacing w:val="2"/>
              </w:rPr>
              <w:t>万</w:t>
            </w:r>
            <w:r>
              <w:rPr>
                <w:spacing w:val="-12"/>
              </w:rPr>
              <w:t>元以上</w:t>
            </w:r>
            <w:r>
              <w:rPr>
                <w:rFonts w:ascii="宋体" w:hAnsi="宋体" w:eastAsia="宋体" w:cs="宋体"/>
                <w:spacing w:val="-12"/>
              </w:rPr>
              <w:t>25</w:t>
            </w:r>
            <w:r>
              <w:rPr>
                <w:spacing w:val="-12"/>
              </w:rPr>
              <w:t>万元以下的罚</w:t>
            </w:r>
            <w:r>
              <w:rPr>
                <w:spacing w:val="-3"/>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6"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75"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84" w:line="235" w:lineRule="auto"/>
              <w:ind w:left="275"/>
            </w:pPr>
            <w:r>
              <w:rPr>
                <w:spacing w:val="4"/>
              </w:rPr>
              <w:t>情节恶劣</w:t>
            </w:r>
          </w:p>
        </w:tc>
        <w:tc>
          <w:tcPr>
            <w:tcW w:w="3223" w:type="dxa"/>
            <w:vAlign w:val="top"/>
          </w:tcPr>
          <w:p>
            <w:pPr>
              <w:spacing w:line="314" w:lineRule="auto"/>
              <w:rPr>
                <w:rFonts w:ascii="Arial"/>
                <w:sz w:val="21"/>
              </w:rPr>
            </w:pPr>
          </w:p>
          <w:p>
            <w:pPr>
              <w:spacing w:line="314" w:lineRule="auto"/>
              <w:rPr>
                <w:rFonts w:ascii="Arial"/>
                <w:sz w:val="21"/>
              </w:rPr>
            </w:pPr>
          </w:p>
          <w:p>
            <w:pPr>
              <w:pStyle w:val="6"/>
              <w:spacing w:before="84" w:line="280" w:lineRule="auto"/>
              <w:ind w:left="130" w:right="104" w:hanging="8"/>
            </w:pPr>
            <w:r>
              <w:rPr>
                <w:spacing w:val="5"/>
              </w:rPr>
              <w:t>货值金额</w:t>
            </w:r>
            <w:r>
              <w:rPr>
                <w:rFonts w:ascii="宋体" w:hAnsi="宋体" w:eastAsia="宋体" w:cs="宋体"/>
                <w:spacing w:val="5"/>
              </w:rPr>
              <w:t>5</w:t>
            </w:r>
            <w:r>
              <w:rPr>
                <w:spacing w:val="5"/>
              </w:rPr>
              <w:t>万元以上不足</w:t>
            </w:r>
            <w:r>
              <w:rPr>
                <w:rFonts w:ascii="宋体" w:hAnsi="宋体" w:eastAsia="宋体" w:cs="宋体"/>
                <w:spacing w:val="5"/>
              </w:rPr>
              <w:t>10</w:t>
            </w:r>
            <w:r>
              <w:rPr>
                <w:spacing w:val="1"/>
              </w:rPr>
              <w:t>万元的</w:t>
            </w:r>
          </w:p>
        </w:tc>
        <w:tc>
          <w:tcPr>
            <w:tcW w:w="3031" w:type="dxa"/>
            <w:vAlign w:val="top"/>
          </w:tcPr>
          <w:p>
            <w:pPr>
              <w:pStyle w:val="6"/>
              <w:spacing w:before="117" w:line="268" w:lineRule="auto"/>
              <w:ind w:left="120" w:right="106" w:firstLine="7"/>
              <w:jc w:val="both"/>
            </w:pPr>
            <w:r>
              <w:rPr>
                <w:spacing w:val="23"/>
              </w:rPr>
              <w:t>可以责令侵权人停止侵权</w:t>
            </w:r>
            <w:r>
              <w:rPr>
                <w:spacing w:val="3"/>
              </w:rPr>
              <w:t>行为，没收违法所得和植物品种繁殖材料，可处货值金</w:t>
            </w:r>
            <w:r>
              <w:rPr>
                <w:spacing w:val="9"/>
              </w:rPr>
              <w:t>额</w:t>
            </w:r>
            <w:r>
              <w:rPr>
                <w:rFonts w:ascii="宋体" w:hAnsi="宋体" w:eastAsia="宋体" w:cs="宋体"/>
                <w:spacing w:val="9"/>
              </w:rPr>
              <w:t>1</w:t>
            </w:r>
            <w:r>
              <w:rPr>
                <w:spacing w:val="9"/>
              </w:rPr>
              <w:t>倍以上</w:t>
            </w:r>
            <w:r>
              <w:rPr>
                <w:rFonts w:ascii="宋体" w:hAnsi="宋体" w:eastAsia="宋体" w:cs="宋体"/>
                <w:spacing w:val="9"/>
              </w:rPr>
              <w:t>3</w:t>
            </w:r>
            <w:r>
              <w:rPr>
                <w:spacing w:val="9"/>
              </w:rPr>
              <w:t>倍以下的罚</w:t>
            </w:r>
            <w:r>
              <w:rPr>
                <w:spacing w:val="-3"/>
              </w:rPr>
              <w:t>款。</w:t>
            </w:r>
          </w:p>
        </w:tc>
      </w:tr>
    </w:tbl>
    <w:p>
      <w:pPr>
        <w:rPr>
          <w:rFonts w:ascii="Arial"/>
          <w:sz w:val="21"/>
        </w:rPr>
      </w:pPr>
    </w:p>
    <w:p>
      <w:pPr>
        <w:rPr>
          <w:rFonts w:ascii="Arial" w:hAnsi="Arial" w:eastAsia="Arial" w:cs="Arial"/>
          <w:sz w:val="21"/>
          <w:szCs w:val="21"/>
        </w:rPr>
        <w:sectPr>
          <w:footerReference r:id="rId114"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8"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rPr>
                <w:rFonts w:ascii="Arial"/>
                <w:sz w:val="21"/>
              </w:rPr>
            </w:pPr>
          </w:p>
        </w:tc>
        <w:tc>
          <w:tcPr>
            <w:tcW w:w="1469" w:type="dxa"/>
            <w:vAlign w:val="top"/>
          </w:tcPr>
          <w:p>
            <w:pPr>
              <w:spacing w:line="275"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85" w:line="279" w:lineRule="auto"/>
              <w:ind w:left="633" w:right="131" w:hanging="478"/>
            </w:pPr>
            <w:r>
              <w:rPr>
                <w:spacing w:val="5"/>
              </w:rPr>
              <w:t>情节特别恶</w:t>
            </w:r>
            <w:r>
              <w:t>劣</w:t>
            </w:r>
          </w:p>
        </w:tc>
        <w:tc>
          <w:tcPr>
            <w:tcW w:w="3223"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84" w:line="237" w:lineRule="auto"/>
              <w:ind w:left="122"/>
            </w:pPr>
            <w:r>
              <w:rPr>
                <w:spacing w:val="1"/>
              </w:rPr>
              <w:t>货值金额</w:t>
            </w:r>
            <w:r>
              <w:rPr>
                <w:rFonts w:ascii="宋体" w:hAnsi="宋体" w:eastAsia="宋体" w:cs="宋体"/>
                <w:spacing w:val="1"/>
              </w:rPr>
              <w:t>10</w:t>
            </w:r>
            <w:r>
              <w:rPr>
                <w:spacing w:val="1"/>
              </w:rPr>
              <w:t>万元以上的</w:t>
            </w:r>
          </w:p>
        </w:tc>
        <w:tc>
          <w:tcPr>
            <w:tcW w:w="3031" w:type="dxa"/>
            <w:vAlign w:val="top"/>
          </w:tcPr>
          <w:p>
            <w:pPr>
              <w:pStyle w:val="6"/>
              <w:spacing w:before="119" w:line="268" w:lineRule="auto"/>
              <w:ind w:left="120" w:right="106" w:firstLine="7"/>
              <w:jc w:val="both"/>
            </w:pPr>
            <w:r>
              <w:rPr>
                <w:spacing w:val="23"/>
              </w:rPr>
              <w:t>可以责令侵权人停止侵权</w:t>
            </w:r>
            <w:r>
              <w:rPr>
                <w:spacing w:val="3"/>
              </w:rPr>
              <w:t>行为，没收违法所得和植物品种繁殖材料，可处货值金</w:t>
            </w:r>
            <w:r>
              <w:rPr>
                <w:spacing w:val="10"/>
              </w:rPr>
              <w:t>额</w:t>
            </w:r>
            <w:r>
              <w:rPr>
                <w:rFonts w:ascii="宋体" w:hAnsi="宋体" w:eastAsia="宋体" w:cs="宋体"/>
                <w:spacing w:val="10"/>
              </w:rPr>
              <w:t>3</w:t>
            </w:r>
            <w:r>
              <w:rPr>
                <w:spacing w:val="10"/>
              </w:rPr>
              <w:t>倍以上</w:t>
            </w:r>
            <w:r>
              <w:rPr>
                <w:rFonts w:ascii="宋体" w:hAnsi="宋体" w:eastAsia="宋体" w:cs="宋体"/>
                <w:spacing w:val="10"/>
              </w:rPr>
              <w:t>5</w:t>
            </w:r>
            <w:r>
              <w:rPr>
                <w:spacing w:val="10"/>
              </w:rPr>
              <w:t>倍以下的罚</w:t>
            </w:r>
            <w:r>
              <w:rPr>
                <w:spacing w:val="-3"/>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42"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112</w:t>
            </w:r>
          </w:p>
        </w:tc>
        <w:tc>
          <w:tcPr>
            <w:tcW w:w="1431"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84" w:line="278" w:lineRule="auto"/>
              <w:ind w:left="118" w:right="109" w:hanging="8"/>
            </w:pPr>
            <w:r>
              <w:rPr>
                <w:spacing w:val="11"/>
              </w:rPr>
              <w:t>假冒授权品</w:t>
            </w:r>
            <w:r>
              <w:t>种</w:t>
            </w:r>
          </w:p>
        </w:tc>
        <w:tc>
          <w:tcPr>
            <w:tcW w:w="4769" w:type="dxa"/>
            <w:vMerge w:val="restart"/>
            <w:tcBorders>
              <w:bottom w:val="nil"/>
            </w:tcBorders>
            <w:vAlign w:val="top"/>
          </w:tcPr>
          <w:p>
            <w:pPr>
              <w:pStyle w:val="6"/>
              <w:spacing w:before="84" w:line="235" w:lineRule="auto"/>
              <w:ind w:left="570"/>
            </w:pPr>
            <w:r>
              <w:rPr>
                <w:spacing w:val="12"/>
              </w:rPr>
              <w:t>《中华人民共和国种子法》</w:t>
            </w:r>
          </w:p>
          <w:p>
            <w:pPr>
              <w:pStyle w:val="6"/>
              <w:spacing w:before="73" w:line="283" w:lineRule="auto"/>
              <w:ind w:left="117" w:right="104" w:firstLine="490"/>
            </w:pPr>
            <w:r>
              <w:rPr>
                <w:spacing w:val="13"/>
              </w:rPr>
              <w:t>第二十六条第一款一个植物新品种只</w:t>
            </w:r>
            <w:r>
              <w:rPr>
                <w:spacing w:val="9"/>
              </w:rPr>
              <w:t>能授予一项植物新品种权。两个以上的申请人分别就同一个品种申请植物新品种权的，</w:t>
            </w:r>
            <w:r>
              <w:rPr>
                <w:spacing w:val="6"/>
              </w:rPr>
              <w:t>植物新品种权授予最先申请的人；同时申请的，植物新品种权授予最先完成该品种育种</w:t>
            </w:r>
            <w:r>
              <w:rPr>
                <w:spacing w:val="-4"/>
              </w:rPr>
              <w:t>的人。</w:t>
            </w:r>
          </w:p>
          <w:p>
            <w:pPr>
              <w:pStyle w:val="6"/>
              <w:spacing w:before="18" w:line="279" w:lineRule="auto"/>
              <w:ind w:left="121" w:right="104" w:firstLine="486"/>
            </w:pPr>
            <w:r>
              <w:rPr>
                <w:spacing w:val="11"/>
              </w:rPr>
              <w:t>第七十二条第七款假冒授权品种的，</w:t>
            </w:r>
            <w:r>
              <w:rPr>
                <w:spacing w:val="8"/>
              </w:rPr>
              <w:t>由县级以上人民政府农业农村、林业草原主管部门责令停止假冒行为，没收违法所得和</w:t>
            </w:r>
            <w:r>
              <w:rPr>
                <w:spacing w:val="6"/>
              </w:rPr>
              <w:t>种子；货值金额不足五万元的，并处一万元以上二十五万元以下罚款；货值金额五万元</w:t>
            </w:r>
            <w:r>
              <w:rPr>
                <w:spacing w:val="8"/>
              </w:rPr>
              <w:t>以上的，并处货值金额五倍以上十倍以下罚</w:t>
            </w:r>
            <w:r>
              <w:rPr>
                <w:spacing w:val="-8"/>
              </w:rPr>
              <w:t>款。</w:t>
            </w:r>
          </w:p>
        </w:tc>
        <w:tc>
          <w:tcPr>
            <w:tcW w:w="1469" w:type="dxa"/>
            <w:vAlign w:val="top"/>
          </w:tcPr>
          <w:p>
            <w:pPr>
              <w:spacing w:line="427" w:lineRule="auto"/>
              <w:rPr>
                <w:rFonts w:ascii="Arial"/>
                <w:sz w:val="21"/>
              </w:rPr>
            </w:pPr>
          </w:p>
          <w:p>
            <w:pPr>
              <w:pStyle w:val="6"/>
              <w:spacing w:before="84" w:line="226" w:lineRule="auto"/>
              <w:ind w:left="275"/>
            </w:pPr>
            <w:r>
              <w:rPr>
                <w:spacing w:val="4"/>
              </w:rPr>
              <w:t>情节轻微</w:t>
            </w:r>
          </w:p>
        </w:tc>
        <w:tc>
          <w:tcPr>
            <w:tcW w:w="3223" w:type="dxa"/>
            <w:vAlign w:val="top"/>
          </w:tcPr>
          <w:p>
            <w:pPr>
              <w:spacing w:line="428" w:lineRule="auto"/>
              <w:rPr>
                <w:rFonts w:ascii="Arial"/>
                <w:sz w:val="21"/>
              </w:rPr>
            </w:pPr>
          </w:p>
          <w:p>
            <w:pPr>
              <w:pStyle w:val="6"/>
              <w:spacing w:before="84" w:line="237" w:lineRule="auto"/>
              <w:ind w:left="122"/>
            </w:pPr>
            <w:r>
              <w:rPr>
                <w:spacing w:val="1"/>
              </w:rPr>
              <w:t>货值金额不足</w:t>
            </w:r>
            <w:r>
              <w:rPr>
                <w:rFonts w:ascii="宋体" w:hAnsi="宋体" w:eastAsia="宋体" w:cs="宋体"/>
                <w:spacing w:val="1"/>
              </w:rPr>
              <w:t>1</w:t>
            </w:r>
            <w:r>
              <w:rPr>
                <w:spacing w:val="1"/>
              </w:rPr>
              <w:t>万元的</w:t>
            </w:r>
          </w:p>
        </w:tc>
        <w:tc>
          <w:tcPr>
            <w:tcW w:w="3031" w:type="dxa"/>
            <w:vAlign w:val="top"/>
          </w:tcPr>
          <w:p>
            <w:pPr>
              <w:pStyle w:val="6"/>
              <w:spacing w:before="113" w:line="257" w:lineRule="auto"/>
              <w:ind w:left="130" w:right="106" w:hanging="3"/>
              <w:jc w:val="both"/>
            </w:pPr>
            <w:r>
              <w:rPr>
                <w:spacing w:val="2"/>
              </w:rPr>
              <w:t>责令停止假冒行为，没收违</w:t>
            </w:r>
            <w:r>
              <w:rPr>
                <w:spacing w:val="-4"/>
              </w:rPr>
              <w:t>法所得和种子，并处</w:t>
            </w:r>
            <w:r>
              <w:rPr>
                <w:rFonts w:ascii="宋体" w:hAnsi="宋体" w:eastAsia="宋体" w:cs="宋体"/>
                <w:spacing w:val="-4"/>
              </w:rPr>
              <w:t>1</w:t>
            </w:r>
            <w:r>
              <w:rPr>
                <w:spacing w:val="-4"/>
              </w:rPr>
              <w:t>万元</w:t>
            </w:r>
            <w:r>
              <w:t>以上</w:t>
            </w:r>
            <w:r>
              <w:rPr>
                <w:rFonts w:ascii="宋体" w:hAnsi="宋体" w:eastAsia="宋体" w:cs="宋体"/>
              </w:rPr>
              <w:t>5</w:t>
            </w:r>
            <w:r>
              <w:t>万元以下的罚款。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429" w:lineRule="auto"/>
              <w:rPr>
                <w:rFonts w:ascii="Arial"/>
                <w:sz w:val="21"/>
              </w:rPr>
            </w:pPr>
          </w:p>
          <w:p>
            <w:pPr>
              <w:pStyle w:val="6"/>
              <w:spacing w:before="84" w:line="235" w:lineRule="auto"/>
              <w:ind w:left="275"/>
            </w:pPr>
            <w:r>
              <w:rPr>
                <w:spacing w:val="4"/>
              </w:rPr>
              <w:t>情节一般</w:t>
            </w:r>
          </w:p>
        </w:tc>
        <w:tc>
          <w:tcPr>
            <w:tcW w:w="3223" w:type="dxa"/>
            <w:vAlign w:val="top"/>
          </w:tcPr>
          <w:p>
            <w:pPr>
              <w:pStyle w:val="6"/>
              <w:spacing w:before="317" w:line="277" w:lineRule="auto"/>
              <w:ind w:left="130" w:right="104" w:hanging="8"/>
            </w:pPr>
            <w:r>
              <w:rPr>
                <w:spacing w:val="11"/>
              </w:rPr>
              <w:t>货值金额</w:t>
            </w:r>
            <w:r>
              <w:rPr>
                <w:rFonts w:ascii="宋体" w:hAnsi="宋体" w:eastAsia="宋体" w:cs="宋体"/>
                <w:spacing w:val="11"/>
              </w:rPr>
              <w:t>1</w:t>
            </w:r>
            <w:r>
              <w:rPr>
                <w:spacing w:val="11"/>
              </w:rPr>
              <w:t>万元以上不足</w:t>
            </w:r>
            <w:r>
              <w:rPr>
                <w:rFonts w:ascii="宋体" w:hAnsi="宋体" w:eastAsia="宋体" w:cs="宋体"/>
                <w:spacing w:val="11"/>
              </w:rPr>
              <w:t>3</w:t>
            </w:r>
            <w:r>
              <w:rPr>
                <w:spacing w:val="7"/>
              </w:rPr>
              <w:t>万元，尚不构成犯罪的</w:t>
            </w:r>
          </w:p>
        </w:tc>
        <w:tc>
          <w:tcPr>
            <w:tcW w:w="3031" w:type="dxa"/>
            <w:vAlign w:val="top"/>
          </w:tcPr>
          <w:p>
            <w:pPr>
              <w:pStyle w:val="6"/>
              <w:spacing w:before="117" w:line="256" w:lineRule="auto"/>
              <w:ind w:left="130" w:right="106" w:hanging="3"/>
              <w:jc w:val="both"/>
            </w:pPr>
            <w:r>
              <w:rPr>
                <w:spacing w:val="2"/>
              </w:rPr>
              <w:t>责令停止假冒行为，没收违</w:t>
            </w:r>
            <w:r>
              <w:rPr>
                <w:spacing w:val="-2"/>
              </w:rPr>
              <w:t>法所得和种子，并处</w:t>
            </w:r>
            <w:r>
              <w:rPr>
                <w:rFonts w:ascii="宋体" w:hAnsi="宋体" w:eastAsia="宋体" w:cs="宋体"/>
                <w:spacing w:val="-2"/>
              </w:rPr>
              <w:t>5</w:t>
            </w:r>
            <w:r>
              <w:rPr>
                <w:spacing w:val="-2"/>
              </w:rPr>
              <w:t>万元以上</w:t>
            </w:r>
            <w:r>
              <w:rPr>
                <w:rFonts w:ascii="宋体" w:hAnsi="宋体" w:eastAsia="宋体" w:cs="宋体"/>
                <w:spacing w:val="-2"/>
              </w:rPr>
              <w:t>15</w:t>
            </w:r>
            <w:r>
              <w:rPr>
                <w:spacing w:val="-2"/>
              </w:rPr>
              <w:t>万元以下的罚款。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315" w:lineRule="auto"/>
              <w:rPr>
                <w:rFonts w:ascii="Arial"/>
                <w:sz w:val="21"/>
              </w:rPr>
            </w:pPr>
          </w:p>
          <w:p>
            <w:pPr>
              <w:spacing w:line="315" w:lineRule="auto"/>
              <w:rPr>
                <w:rFonts w:ascii="Arial"/>
                <w:sz w:val="21"/>
              </w:rPr>
            </w:pPr>
          </w:p>
          <w:p>
            <w:pPr>
              <w:pStyle w:val="6"/>
              <w:spacing w:before="84" w:line="235" w:lineRule="auto"/>
              <w:ind w:left="275"/>
            </w:pPr>
            <w:r>
              <w:rPr>
                <w:spacing w:val="4"/>
              </w:rPr>
              <w:t>情节严重</w:t>
            </w:r>
          </w:p>
        </w:tc>
        <w:tc>
          <w:tcPr>
            <w:tcW w:w="3223" w:type="dxa"/>
            <w:vAlign w:val="top"/>
          </w:tcPr>
          <w:p>
            <w:pPr>
              <w:spacing w:line="430" w:lineRule="auto"/>
              <w:rPr>
                <w:rFonts w:ascii="Arial"/>
                <w:sz w:val="21"/>
              </w:rPr>
            </w:pPr>
          </w:p>
          <w:p>
            <w:pPr>
              <w:pStyle w:val="6"/>
              <w:spacing w:before="84" w:line="277" w:lineRule="auto"/>
              <w:ind w:left="130" w:right="104" w:hanging="8"/>
            </w:pPr>
            <w:r>
              <w:rPr>
                <w:spacing w:val="12"/>
              </w:rPr>
              <w:t>货值金额</w:t>
            </w:r>
            <w:r>
              <w:rPr>
                <w:rFonts w:ascii="宋体" w:hAnsi="宋体" w:eastAsia="宋体" w:cs="宋体"/>
                <w:spacing w:val="12"/>
              </w:rPr>
              <w:t>3</w:t>
            </w:r>
            <w:r>
              <w:rPr>
                <w:spacing w:val="12"/>
              </w:rPr>
              <w:t>万元以上不足</w:t>
            </w:r>
            <w:r>
              <w:rPr>
                <w:rFonts w:ascii="宋体" w:hAnsi="宋体" w:eastAsia="宋体" w:cs="宋体"/>
                <w:spacing w:val="12"/>
              </w:rPr>
              <w:t>5</w:t>
            </w:r>
            <w:r>
              <w:rPr>
                <w:spacing w:val="3"/>
              </w:rPr>
              <w:t>万元，尚不构成犯罪的，</w:t>
            </w:r>
          </w:p>
        </w:tc>
        <w:tc>
          <w:tcPr>
            <w:tcW w:w="3031" w:type="dxa"/>
            <w:vAlign w:val="top"/>
          </w:tcPr>
          <w:p>
            <w:pPr>
              <w:pStyle w:val="6"/>
              <w:spacing w:before="119" w:line="263" w:lineRule="auto"/>
              <w:ind w:left="123" w:right="106" w:firstLine="4"/>
              <w:jc w:val="both"/>
            </w:pPr>
            <w:r>
              <w:rPr>
                <w:spacing w:val="2"/>
              </w:rPr>
              <w:t>责令停止假冒行为，没收违</w:t>
            </w:r>
            <w:r>
              <w:rPr>
                <w:spacing w:val="5"/>
              </w:rPr>
              <w:t>法所得和种子，并处</w:t>
            </w:r>
            <w:r>
              <w:rPr>
                <w:rFonts w:ascii="宋体" w:hAnsi="宋体" w:eastAsia="宋体" w:cs="宋体"/>
                <w:spacing w:val="5"/>
              </w:rPr>
              <w:t>15</w:t>
            </w:r>
            <w:r>
              <w:rPr>
                <w:spacing w:val="5"/>
              </w:rPr>
              <w:t>万</w:t>
            </w:r>
            <w:r>
              <w:rPr>
                <w:spacing w:val="-12"/>
              </w:rPr>
              <w:t>元以上</w:t>
            </w:r>
            <w:r>
              <w:rPr>
                <w:rFonts w:ascii="宋体" w:hAnsi="宋体" w:eastAsia="宋体" w:cs="宋体"/>
                <w:spacing w:val="-12"/>
              </w:rPr>
              <w:t>25</w:t>
            </w:r>
            <w:r>
              <w:rPr>
                <w:spacing w:val="-12"/>
              </w:rPr>
              <w:t>万元以下的罚</w:t>
            </w:r>
            <w:r>
              <w:rPr>
                <w:spacing w:val="-8"/>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7"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431" w:lineRule="auto"/>
              <w:rPr>
                <w:rFonts w:ascii="Arial"/>
                <w:sz w:val="21"/>
              </w:rPr>
            </w:pPr>
          </w:p>
          <w:p>
            <w:pPr>
              <w:pStyle w:val="6"/>
              <w:spacing w:before="84" w:line="271" w:lineRule="auto"/>
              <w:ind w:left="634" w:right="131" w:hanging="479"/>
            </w:pPr>
            <w:r>
              <w:rPr>
                <w:spacing w:val="5"/>
              </w:rPr>
              <w:t>情节特别严</w:t>
            </w:r>
            <w:r>
              <w:t>重</w:t>
            </w:r>
          </w:p>
        </w:tc>
        <w:tc>
          <w:tcPr>
            <w:tcW w:w="3223" w:type="dxa"/>
            <w:vAlign w:val="top"/>
          </w:tcPr>
          <w:p>
            <w:pPr>
              <w:spacing w:line="431" w:lineRule="auto"/>
              <w:rPr>
                <w:rFonts w:ascii="Arial"/>
                <w:sz w:val="21"/>
              </w:rPr>
            </w:pPr>
          </w:p>
          <w:p>
            <w:pPr>
              <w:pStyle w:val="6"/>
              <w:spacing w:before="84" w:line="277" w:lineRule="auto"/>
              <w:ind w:left="130" w:right="104" w:hanging="8"/>
            </w:pPr>
            <w:r>
              <w:rPr>
                <w:spacing w:val="5"/>
              </w:rPr>
              <w:t>货值金额</w:t>
            </w:r>
            <w:r>
              <w:rPr>
                <w:rFonts w:ascii="宋体" w:hAnsi="宋体" w:eastAsia="宋体" w:cs="宋体"/>
                <w:spacing w:val="5"/>
              </w:rPr>
              <w:t>5</w:t>
            </w:r>
            <w:r>
              <w:rPr>
                <w:spacing w:val="5"/>
              </w:rPr>
              <w:t>万元以上不足</w:t>
            </w:r>
            <w:r>
              <w:rPr>
                <w:rFonts w:ascii="宋体" w:hAnsi="宋体" w:eastAsia="宋体" w:cs="宋体"/>
                <w:spacing w:val="5"/>
              </w:rPr>
              <w:t>10</w:t>
            </w:r>
            <w:r>
              <w:rPr>
                <w:spacing w:val="7"/>
              </w:rPr>
              <w:t>万元，尚不构成犯罪的</w:t>
            </w:r>
          </w:p>
        </w:tc>
        <w:tc>
          <w:tcPr>
            <w:tcW w:w="3031" w:type="dxa"/>
            <w:vAlign w:val="top"/>
          </w:tcPr>
          <w:p>
            <w:pPr>
              <w:pStyle w:val="6"/>
              <w:spacing w:before="116" w:line="264" w:lineRule="auto"/>
              <w:ind w:left="123" w:right="106" w:firstLine="4"/>
              <w:jc w:val="both"/>
            </w:pPr>
            <w:r>
              <w:rPr>
                <w:spacing w:val="2"/>
              </w:rPr>
              <w:t>责令停止假冒行为，没收违法所得和种子，并处货值金</w:t>
            </w:r>
            <w:r>
              <w:rPr>
                <w:spacing w:val="10"/>
              </w:rPr>
              <w:t>额</w:t>
            </w:r>
            <w:r>
              <w:rPr>
                <w:rFonts w:ascii="宋体" w:hAnsi="宋体" w:eastAsia="宋体" w:cs="宋体"/>
                <w:spacing w:val="10"/>
              </w:rPr>
              <w:t>5</w:t>
            </w:r>
            <w:r>
              <w:rPr>
                <w:spacing w:val="10"/>
              </w:rPr>
              <w:t>倍以上</w:t>
            </w:r>
            <w:r>
              <w:rPr>
                <w:rFonts w:ascii="宋体" w:hAnsi="宋体" w:eastAsia="宋体" w:cs="宋体"/>
                <w:spacing w:val="10"/>
              </w:rPr>
              <w:t>7</w:t>
            </w:r>
            <w:r>
              <w:rPr>
                <w:spacing w:val="10"/>
              </w:rPr>
              <w:t>倍以下的罚</w:t>
            </w:r>
            <w:r>
              <w:rPr>
                <w:spacing w:val="-8"/>
              </w:rPr>
              <w:t>款。</w:t>
            </w:r>
          </w:p>
        </w:tc>
      </w:tr>
    </w:tbl>
    <w:p>
      <w:pPr>
        <w:rPr>
          <w:rFonts w:ascii="Arial"/>
          <w:sz w:val="21"/>
        </w:rPr>
      </w:pPr>
    </w:p>
    <w:p>
      <w:pPr>
        <w:rPr>
          <w:rFonts w:ascii="Arial" w:hAnsi="Arial" w:eastAsia="Arial" w:cs="Arial"/>
          <w:sz w:val="21"/>
          <w:szCs w:val="21"/>
        </w:rPr>
        <w:sectPr>
          <w:footerReference r:id="rId115"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942" w:type="dxa"/>
            <w:vMerge w:val="restart"/>
            <w:tcBorders>
              <w:bottom w:val="nil"/>
            </w:tcBorders>
            <w:vAlign w:val="top"/>
          </w:tcPr>
          <w:p>
            <w:pPr>
              <w:rPr>
                <w:rFonts w:ascii="Arial"/>
                <w:sz w:val="21"/>
              </w:rPr>
            </w:pPr>
          </w:p>
        </w:tc>
        <w:tc>
          <w:tcPr>
            <w:tcW w:w="1431" w:type="dxa"/>
            <w:vMerge w:val="restart"/>
            <w:tcBorders>
              <w:bottom w:val="nil"/>
            </w:tcBorders>
            <w:vAlign w:val="top"/>
          </w:tcPr>
          <w:p>
            <w:pPr>
              <w:rPr>
                <w:rFonts w:ascii="Arial"/>
                <w:sz w:val="21"/>
              </w:rPr>
            </w:pPr>
          </w:p>
        </w:tc>
        <w:tc>
          <w:tcPr>
            <w:tcW w:w="4769" w:type="dxa"/>
            <w:vMerge w:val="restart"/>
            <w:tcBorders>
              <w:bottom w:val="nil"/>
            </w:tcBorders>
            <w:vAlign w:val="top"/>
          </w:tcPr>
          <w:p>
            <w:pPr>
              <w:pStyle w:val="6"/>
              <w:spacing w:before="71" w:line="278" w:lineRule="auto"/>
              <w:ind w:left="119" w:right="118" w:firstLine="451"/>
            </w:pPr>
            <w:r>
              <w:rPr>
                <w:spacing w:val="24"/>
              </w:rPr>
              <w:t>《中华人民共和国植物新品种保护条</w:t>
            </w:r>
            <w:r>
              <w:rPr>
                <w:spacing w:val="9"/>
              </w:rPr>
              <w:t>例》</w:t>
            </w:r>
          </w:p>
          <w:p>
            <w:pPr>
              <w:pStyle w:val="6"/>
              <w:spacing w:before="67" w:line="276" w:lineRule="auto"/>
              <w:ind w:left="123" w:right="104" w:firstLine="484"/>
            </w:pPr>
            <w:r>
              <w:rPr>
                <w:spacing w:val="9"/>
              </w:rPr>
              <w:t>第四十条假冒授权品种的，由县级以</w:t>
            </w:r>
            <w:r>
              <w:rPr>
                <w:spacing w:val="8"/>
              </w:rPr>
              <w:t>上人民政府农业、林业行政部门依据各自的</w:t>
            </w:r>
          </w:p>
          <w:p>
            <w:pPr>
              <w:pStyle w:val="6"/>
              <w:spacing w:before="27" w:line="234" w:lineRule="auto"/>
              <w:ind w:left="124"/>
              <w:outlineLvl w:val="0"/>
            </w:pPr>
            <w:r>
              <w:rPr>
                <w:spacing w:val="8"/>
              </w:rPr>
              <w:t>职权责令停止假冒行为，没收违法所得和植</w:t>
            </w:r>
          </w:p>
          <w:p>
            <w:pPr>
              <w:pStyle w:val="6"/>
              <w:spacing w:before="72" w:line="268" w:lineRule="auto"/>
              <w:ind w:left="117" w:right="104" w:firstLine="8"/>
            </w:pPr>
            <w:r>
              <w:rPr>
                <w:spacing w:val="6"/>
              </w:rPr>
              <w:t>物品种繁殖材料，货值金额</w:t>
            </w:r>
            <w:r>
              <w:rPr>
                <w:rFonts w:ascii="宋体" w:hAnsi="宋体" w:eastAsia="宋体" w:cs="宋体"/>
                <w:spacing w:val="6"/>
              </w:rPr>
              <w:t>5</w:t>
            </w:r>
            <w:r>
              <w:rPr>
                <w:spacing w:val="6"/>
              </w:rPr>
              <w:t>万元以上的，</w:t>
            </w:r>
            <w:r>
              <w:rPr>
                <w:spacing w:val="5"/>
              </w:rPr>
              <w:t>可处货值金额</w:t>
            </w:r>
            <w:r>
              <w:rPr>
                <w:rFonts w:ascii="宋体" w:hAnsi="宋体" w:eastAsia="宋体" w:cs="宋体"/>
                <w:spacing w:val="5"/>
              </w:rPr>
              <w:t>1</w:t>
            </w:r>
            <w:r>
              <w:rPr>
                <w:spacing w:val="5"/>
              </w:rPr>
              <w:t>倍以上</w:t>
            </w:r>
            <w:r>
              <w:rPr>
                <w:rFonts w:ascii="宋体" w:hAnsi="宋体" w:eastAsia="宋体" w:cs="宋体"/>
                <w:spacing w:val="5"/>
              </w:rPr>
              <w:t>5</w:t>
            </w:r>
            <w:r>
              <w:rPr>
                <w:spacing w:val="5"/>
              </w:rPr>
              <w:t>倍以下的罚款；没</w:t>
            </w:r>
            <w:r>
              <w:rPr>
                <w:spacing w:val="4"/>
              </w:rPr>
              <w:t>收货值金额或者货值金额</w:t>
            </w:r>
            <w:r>
              <w:rPr>
                <w:rFonts w:ascii="宋体" w:hAnsi="宋体" w:eastAsia="宋体" w:cs="宋体"/>
                <w:spacing w:val="4"/>
              </w:rPr>
              <w:t>5</w:t>
            </w:r>
            <w:r>
              <w:rPr>
                <w:spacing w:val="4"/>
              </w:rPr>
              <w:t>万元以下的，根</w:t>
            </w:r>
            <w:r>
              <w:rPr>
                <w:spacing w:val="7"/>
              </w:rPr>
              <w:t>据情节轻重，可处</w:t>
            </w:r>
            <w:r>
              <w:rPr>
                <w:rFonts w:ascii="宋体" w:hAnsi="宋体" w:eastAsia="宋体" w:cs="宋体"/>
                <w:spacing w:val="7"/>
              </w:rPr>
              <w:t>25</w:t>
            </w:r>
            <w:r>
              <w:rPr>
                <w:spacing w:val="7"/>
              </w:rPr>
              <w:t>万元以下的罚款；情</w:t>
            </w:r>
            <w:r>
              <w:rPr>
                <w:spacing w:val="8"/>
              </w:rPr>
              <w:t>节严重，构成犯罪的，依法追究刑事责任。</w:t>
            </w:r>
          </w:p>
        </w:tc>
        <w:tc>
          <w:tcPr>
            <w:tcW w:w="1469" w:type="dxa"/>
            <w:vAlign w:val="top"/>
          </w:tcPr>
          <w:p>
            <w:pPr>
              <w:spacing w:line="315" w:lineRule="auto"/>
              <w:rPr>
                <w:rFonts w:ascii="Arial"/>
                <w:sz w:val="21"/>
              </w:rPr>
            </w:pPr>
          </w:p>
          <w:p>
            <w:pPr>
              <w:spacing w:line="315" w:lineRule="auto"/>
              <w:rPr>
                <w:rFonts w:ascii="Arial"/>
                <w:sz w:val="21"/>
              </w:rPr>
            </w:pPr>
          </w:p>
          <w:p>
            <w:pPr>
              <w:pStyle w:val="6"/>
              <w:spacing w:before="84" w:line="235" w:lineRule="auto"/>
              <w:ind w:left="275"/>
            </w:pPr>
            <w:r>
              <w:rPr>
                <w:spacing w:val="4"/>
              </w:rPr>
              <w:t>情节恶劣</w:t>
            </w:r>
          </w:p>
        </w:tc>
        <w:tc>
          <w:tcPr>
            <w:tcW w:w="3223" w:type="dxa"/>
            <w:vAlign w:val="top"/>
          </w:tcPr>
          <w:p>
            <w:pPr>
              <w:spacing w:line="431" w:lineRule="auto"/>
              <w:rPr>
                <w:rFonts w:ascii="Arial"/>
                <w:sz w:val="21"/>
              </w:rPr>
            </w:pPr>
          </w:p>
          <w:p>
            <w:pPr>
              <w:pStyle w:val="6"/>
              <w:spacing w:before="84" w:line="276" w:lineRule="auto"/>
              <w:ind w:left="130" w:right="102" w:hanging="8"/>
            </w:pPr>
            <w:r>
              <w:rPr>
                <w:spacing w:val="7"/>
              </w:rPr>
              <w:t>货值金额</w:t>
            </w:r>
            <w:r>
              <w:rPr>
                <w:rFonts w:ascii="宋体" w:hAnsi="宋体" w:eastAsia="宋体" w:cs="宋体"/>
                <w:spacing w:val="7"/>
              </w:rPr>
              <w:t>10</w:t>
            </w:r>
            <w:r>
              <w:rPr>
                <w:spacing w:val="7"/>
              </w:rPr>
              <w:t>万元以上不足</w:t>
            </w:r>
            <w:r>
              <w:rPr>
                <w:rFonts w:ascii="宋体" w:hAnsi="宋体" w:eastAsia="宋体" w:cs="宋体"/>
                <w:spacing w:val="7"/>
              </w:rPr>
              <w:t>20</w:t>
            </w:r>
            <w:r>
              <w:rPr>
                <w:spacing w:val="7"/>
              </w:rPr>
              <w:t>万元，尚不构成犯罪的</w:t>
            </w:r>
          </w:p>
        </w:tc>
        <w:tc>
          <w:tcPr>
            <w:tcW w:w="3031" w:type="dxa"/>
            <w:vAlign w:val="top"/>
          </w:tcPr>
          <w:p>
            <w:pPr>
              <w:pStyle w:val="6"/>
              <w:spacing w:before="118" w:line="264" w:lineRule="auto"/>
              <w:ind w:left="123" w:right="106" w:firstLine="4"/>
              <w:jc w:val="both"/>
            </w:pPr>
            <w:r>
              <w:rPr>
                <w:spacing w:val="2"/>
              </w:rPr>
              <w:t>责令停止假冒行为，没收违法所得和种子，并处货值金</w:t>
            </w:r>
            <w:r>
              <w:rPr>
                <w:spacing w:val="4"/>
              </w:rPr>
              <w:t>额的</w:t>
            </w:r>
            <w:r>
              <w:rPr>
                <w:rFonts w:ascii="宋体" w:hAnsi="宋体" w:eastAsia="宋体" w:cs="宋体"/>
                <w:spacing w:val="4"/>
              </w:rPr>
              <w:t>7</w:t>
            </w:r>
            <w:r>
              <w:rPr>
                <w:spacing w:val="4"/>
              </w:rPr>
              <w:t>倍以上</w:t>
            </w:r>
            <w:r>
              <w:rPr>
                <w:rFonts w:ascii="宋体" w:hAnsi="宋体" w:eastAsia="宋体" w:cs="宋体"/>
                <w:spacing w:val="4"/>
              </w:rPr>
              <w:t>9</w:t>
            </w:r>
            <w:r>
              <w:rPr>
                <w:spacing w:val="4"/>
              </w:rPr>
              <w:t>倍以下的罚</w:t>
            </w:r>
            <w:r>
              <w:rPr>
                <w:spacing w:val="-8"/>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4"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84" w:line="279" w:lineRule="auto"/>
              <w:ind w:left="633" w:right="131" w:hanging="478"/>
            </w:pPr>
            <w:r>
              <w:rPr>
                <w:spacing w:val="5"/>
              </w:rPr>
              <w:t>情节特别恶</w:t>
            </w:r>
            <w:r>
              <w:t>劣</w:t>
            </w:r>
          </w:p>
        </w:tc>
        <w:tc>
          <w:tcPr>
            <w:tcW w:w="3223" w:type="dxa"/>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84" w:line="278" w:lineRule="auto"/>
              <w:ind w:left="121" w:right="104"/>
            </w:pPr>
            <w:r>
              <w:rPr>
                <w:spacing w:val="-1"/>
              </w:rPr>
              <w:t>货值金额</w:t>
            </w:r>
            <w:r>
              <w:rPr>
                <w:rFonts w:ascii="宋体" w:hAnsi="宋体" w:eastAsia="宋体" w:cs="宋体"/>
                <w:spacing w:val="-1"/>
              </w:rPr>
              <w:t>20</w:t>
            </w:r>
            <w:r>
              <w:rPr>
                <w:spacing w:val="-1"/>
              </w:rPr>
              <w:t>万元以上，尚不</w:t>
            </w:r>
            <w:r>
              <w:rPr>
                <w:spacing w:val="6"/>
              </w:rPr>
              <w:t>构成犯罪的</w:t>
            </w:r>
          </w:p>
        </w:tc>
        <w:tc>
          <w:tcPr>
            <w:tcW w:w="3031" w:type="dxa"/>
            <w:vAlign w:val="top"/>
          </w:tcPr>
          <w:p>
            <w:pPr>
              <w:spacing w:line="423" w:lineRule="auto"/>
              <w:rPr>
                <w:rFonts w:ascii="Arial"/>
                <w:sz w:val="21"/>
              </w:rPr>
            </w:pPr>
          </w:p>
          <w:p>
            <w:pPr>
              <w:pStyle w:val="6"/>
              <w:spacing w:before="84" w:line="282" w:lineRule="auto"/>
              <w:ind w:left="123" w:right="106" w:firstLine="4"/>
              <w:jc w:val="both"/>
            </w:pPr>
            <w:r>
              <w:rPr>
                <w:spacing w:val="2"/>
              </w:rPr>
              <w:t>责令停止假冒行为，没收违法所得和种子，并处货值金</w:t>
            </w:r>
            <w:r>
              <w:rPr>
                <w:spacing w:val="3"/>
              </w:rPr>
              <w:t>额</w:t>
            </w:r>
            <w:r>
              <w:rPr>
                <w:rFonts w:ascii="宋体" w:hAnsi="宋体" w:eastAsia="宋体" w:cs="宋体"/>
                <w:spacing w:val="3"/>
              </w:rPr>
              <w:t>9</w:t>
            </w:r>
            <w:r>
              <w:rPr>
                <w:spacing w:val="3"/>
              </w:rPr>
              <w:t>倍以上</w:t>
            </w:r>
            <w:r>
              <w:rPr>
                <w:rFonts w:ascii="宋体" w:hAnsi="宋体" w:eastAsia="宋体" w:cs="宋体"/>
                <w:spacing w:val="3"/>
              </w:rPr>
              <w:t>10</w:t>
            </w:r>
            <w:r>
              <w:rPr>
                <w:spacing w:val="3"/>
              </w:rPr>
              <w:t>倍以下的罚</w:t>
            </w:r>
            <w:r>
              <w:rPr>
                <w:spacing w:val="-8"/>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1" w:hRule="atLeast"/>
        </w:trPr>
        <w:tc>
          <w:tcPr>
            <w:tcW w:w="942" w:type="dxa"/>
            <w:vMerge w:val="restart"/>
            <w:tcBorders>
              <w:bottom w:val="nil"/>
            </w:tcBorders>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before="74" w:line="189" w:lineRule="auto"/>
              <w:ind w:left="315"/>
              <w:rPr>
                <w:rFonts w:ascii="宋体" w:hAnsi="宋体" w:eastAsia="宋体" w:cs="宋体"/>
                <w:sz w:val="23"/>
                <w:szCs w:val="23"/>
              </w:rPr>
            </w:pPr>
            <w:r>
              <w:rPr>
                <w:rFonts w:ascii="宋体" w:hAnsi="宋体" w:eastAsia="宋体" w:cs="宋体"/>
                <w:spacing w:val="-5"/>
                <w:sz w:val="23"/>
                <w:szCs w:val="23"/>
              </w:rPr>
              <w:t>113</w:t>
            </w:r>
          </w:p>
        </w:tc>
        <w:tc>
          <w:tcPr>
            <w:tcW w:w="1431" w:type="dxa"/>
            <w:vMerge w:val="restart"/>
            <w:tcBorders>
              <w:bottom w:val="nil"/>
            </w:tcBorders>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84" w:line="281" w:lineRule="auto"/>
              <w:ind w:left="115" w:right="109"/>
              <w:jc w:val="both"/>
            </w:pPr>
            <w:r>
              <w:rPr>
                <w:spacing w:val="10"/>
              </w:rPr>
              <w:t>未使用注册名称销售授</w:t>
            </w:r>
            <w:r>
              <w:rPr>
                <w:spacing w:val="5"/>
              </w:rPr>
              <w:t>权品种</w:t>
            </w:r>
          </w:p>
        </w:tc>
        <w:tc>
          <w:tcPr>
            <w:tcW w:w="4769" w:type="dxa"/>
            <w:vMerge w:val="restart"/>
            <w:tcBorders>
              <w:bottom w:val="nil"/>
            </w:tcBorders>
            <w:vAlign w:val="top"/>
          </w:tcPr>
          <w:p>
            <w:pPr>
              <w:pStyle w:val="6"/>
              <w:spacing w:before="68" w:line="278" w:lineRule="auto"/>
              <w:ind w:left="119" w:right="118" w:firstLine="451"/>
            </w:pPr>
            <w:r>
              <w:rPr>
                <w:spacing w:val="24"/>
              </w:rPr>
              <w:t>《中华人民共和国植物新品种保护条</w:t>
            </w:r>
            <w:r>
              <w:rPr>
                <w:spacing w:val="9"/>
              </w:rPr>
              <w:t>例》</w:t>
            </w:r>
          </w:p>
          <w:p>
            <w:pPr>
              <w:pStyle w:val="6"/>
              <w:spacing w:before="22" w:line="281" w:lineRule="auto"/>
              <w:ind w:left="118" w:right="104" w:firstLine="489"/>
              <w:jc w:val="both"/>
            </w:pPr>
            <w:r>
              <w:rPr>
                <w:spacing w:val="13"/>
              </w:rPr>
              <w:t>第十二条不论授权品种的保护期是否</w:t>
            </w:r>
            <w:r>
              <w:rPr>
                <w:spacing w:val="6"/>
              </w:rPr>
              <w:t>届满，销售该授权品种应当使用其注册登记</w:t>
            </w:r>
            <w:r>
              <w:rPr>
                <w:spacing w:val="-2"/>
              </w:rPr>
              <w:t>的名称。</w:t>
            </w:r>
          </w:p>
          <w:p>
            <w:pPr>
              <w:pStyle w:val="6"/>
              <w:spacing w:before="60" w:line="264" w:lineRule="auto"/>
              <w:ind w:left="122" w:right="103" w:firstLine="485"/>
              <w:jc w:val="both"/>
            </w:pPr>
            <w:r>
              <w:rPr>
                <w:spacing w:val="13"/>
              </w:rPr>
              <w:t>第四十二条销售授权品种未使用其注</w:t>
            </w:r>
            <w:r>
              <w:rPr>
                <w:spacing w:val="17"/>
              </w:rPr>
              <w:t>册登记的名称的，由县级以上人民政府农</w:t>
            </w:r>
            <w:r>
              <w:rPr>
                <w:spacing w:val="8"/>
              </w:rPr>
              <w:t>业、林业行政部门依据各自的职权责令限期</w:t>
            </w:r>
            <w:r>
              <w:rPr>
                <w:spacing w:val="2"/>
              </w:rPr>
              <w:t>改正，可以处</w:t>
            </w:r>
            <w:r>
              <w:rPr>
                <w:rFonts w:ascii="宋体" w:hAnsi="宋体" w:eastAsia="宋体" w:cs="宋体"/>
                <w:spacing w:val="2"/>
              </w:rPr>
              <w:t>1000</w:t>
            </w:r>
            <w:r>
              <w:rPr>
                <w:spacing w:val="2"/>
              </w:rPr>
              <w:t>元以下的罚款。</w:t>
            </w:r>
          </w:p>
        </w:tc>
        <w:tc>
          <w:tcPr>
            <w:tcW w:w="1469" w:type="dxa"/>
            <w:vAlign w:val="top"/>
          </w:tcPr>
          <w:p>
            <w:pPr>
              <w:spacing w:line="414" w:lineRule="auto"/>
              <w:rPr>
                <w:rFonts w:ascii="Arial"/>
                <w:sz w:val="21"/>
              </w:rPr>
            </w:pPr>
          </w:p>
          <w:p>
            <w:pPr>
              <w:pStyle w:val="6"/>
              <w:spacing w:before="85" w:line="226" w:lineRule="auto"/>
              <w:ind w:left="275"/>
            </w:pPr>
            <w:r>
              <w:rPr>
                <w:spacing w:val="4"/>
              </w:rPr>
              <w:t>情节轻微</w:t>
            </w:r>
          </w:p>
        </w:tc>
        <w:tc>
          <w:tcPr>
            <w:tcW w:w="3223" w:type="dxa"/>
            <w:vAlign w:val="top"/>
          </w:tcPr>
          <w:p>
            <w:pPr>
              <w:pStyle w:val="6"/>
              <w:spacing w:before="303" w:line="279" w:lineRule="auto"/>
              <w:ind w:left="138" w:right="104" w:hanging="11"/>
            </w:pPr>
            <w:r>
              <w:rPr>
                <w:spacing w:val="-1"/>
              </w:rPr>
              <w:t>责令限期改正，在限定期限内改正的</w:t>
            </w:r>
          </w:p>
        </w:tc>
        <w:tc>
          <w:tcPr>
            <w:tcW w:w="3031" w:type="dxa"/>
            <w:vAlign w:val="top"/>
          </w:tcPr>
          <w:p>
            <w:pPr>
              <w:spacing w:line="415" w:lineRule="auto"/>
              <w:rPr>
                <w:rFonts w:ascii="Arial"/>
                <w:sz w:val="21"/>
              </w:rPr>
            </w:pPr>
          </w:p>
          <w:p>
            <w:pPr>
              <w:pStyle w:val="6"/>
              <w:spacing w:before="84" w:line="235" w:lineRule="auto"/>
              <w:ind w:left="127"/>
            </w:pPr>
            <w:r>
              <w:rPr>
                <w:spacing w:val="3"/>
              </w:rPr>
              <w:t>可以处</w:t>
            </w:r>
            <w:r>
              <w:rPr>
                <w:rFonts w:ascii="宋体" w:hAnsi="宋体" w:eastAsia="宋体" w:cs="宋体"/>
                <w:spacing w:val="3"/>
              </w:rPr>
              <w:t>200</w:t>
            </w:r>
            <w:r>
              <w:rPr>
                <w:spacing w:val="3"/>
              </w:rPr>
              <w:t>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3"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412" w:lineRule="auto"/>
              <w:rPr>
                <w:rFonts w:ascii="Arial"/>
                <w:sz w:val="21"/>
              </w:rPr>
            </w:pPr>
          </w:p>
          <w:p>
            <w:pPr>
              <w:pStyle w:val="6"/>
              <w:spacing w:before="85" w:line="235" w:lineRule="auto"/>
              <w:ind w:left="275"/>
            </w:pPr>
            <w:r>
              <w:rPr>
                <w:spacing w:val="4"/>
              </w:rPr>
              <w:t>情节一般</w:t>
            </w:r>
          </w:p>
        </w:tc>
        <w:tc>
          <w:tcPr>
            <w:tcW w:w="3223" w:type="dxa"/>
            <w:vAlign w:val="top"/>
          </w:tcPr>
          <w:p>
            <w:pPr>
              <w:pStyle w:val="6"/>
              <w:spacing w:before="300" w:line="279" w:lineRule="auto"/>
              <w:ind w:left="138" w:right="102" w:hanging="19"/>
            </w:pPr>
            <w:r>
              <w:rPr>
                <w:spacing w:val="19"/>
              </w:rPr>
              <w:t>超出限定期限经批评教育后</w:t>
            </w:r>
            <w:r>
              <w:rPr>
                <w:spacing w:val="-1"/>
              </w:rPr>
              <w:t>改正的</w:t>
            </w:r>
          </w:p>
        </w:tc>
        <w:tc>
          <w:tcPr>
            <w:tcW w:w="3031" w:type="dxa"/>
            <w:vAlign w:val="top"/>
          </w:tcPr>
          <w:p>
            <w:pPr>
              <w:pStyle w:val="6"/>
              <w:spacing w:before="300" w:line="279" w:lineRule="auto"/>
              <w:ind w:left="125" w:right="104" w:firstLine="2"/>
            </w:pPr>
            <w:r>
              <w:rPr>
                <w:spacing w:val="1"/>
              </w:rPr>
              <w:t>可以处</w:t>
            </w:r>
            <w:r>
              <w:rPr>
                <w:rFonts w:ascii="宋体" w:hAnsi="宋体" w:eastAsia="宋体" w:cs="宋体"/>
                <w:spacing w:val="1"/>
              </w:rPr>
              <w:t>200</w:t>
            </w:r>
            <w:r>
              <w:rPr>
                <w:spacing w:val="1"/>
              </w:rPr>
              <w:t>元以上</w:t>
            </w:r>
            <w:r>
              <w:rPr>
                <w:rFonts w:ascii="宋体" w:hAnsi="宋体" w:eastAsia="宋体" w:cs="宋体"/>
                <w:spacing w:val="1"/>
              </w:rPr>
              <w:t>500</w:t>
            </w:r>
            <w:r>
              <w:rPr>
                <w:spacing w:val="1"/>
              </w:rPr>
              <w:t>元以</w:t>
            </w:r>
            <w:r>
              <w:rPr>
                <w:spacing w:val="4"/>
              </w:rPr>
              <w:t>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8"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446" w:lineRule="auto"/>
              <w:rPr>
                <w:rFonts w:ascii="Arial"/>
                <w:sz w:val="21"/>
              </w:rPr>
            </w:pPr>
          </w:p>
          <w:p>
            <w:pPr>
              <w:pStyle w:val="6"/>
              <w:spacing w:before="84" w:line="235" w:lineRule="auto"/>
              <w:ind w:left="275"/>
            </w:pPr>
            <w:r>
              <w:rPr>
                <w:spacing w:val="4"/>
              </w:rPr>
              <w:t>情节严重</w:t>
            </w:r>
          </w:p>
        </w:tc>
        <w:tc>
          <w:tcPr>
            <w:tcW w:w="3223" w:type="dxa"/>
            <w:vAlign w:val="top"/>
          </w:tcPr>
          <w:p>
            <w:pPr>
              <w:spacing w:line="446" w:lineRule="auto"/>
              <w:rPr>
                <w:rFonts w:ascii="Arial"/>
                <w:sz w:val="21"/>
              </w:rPr>
            </w:pPr>
          </w:p>
          <w:p>
            <w:pPr>
              <w:pStyle w:val="6"/>
              <w:spacing w:before="84" w:line="238" w:lineRule="auto"/>
              <w:ind w:left="124"/>
            </w:pPr>
            <w:r>
              <w:rPr>
                <w:spacing w:val="6"/>
              </w:rPr>
              <w:t>拒不改正的</w:t>
            </w:r>
          </w:p>
        </w:tc>
        <w:tc>
          <w:tcPr>
            <w:tcW w:w="3031" w:type="dxa"/>
            <w:vAlign w:val="top"/>
          </w:tcPr>
          <w:p>
            <w:pPr>
              <w:spacing w:line="248" w:lineRule="auto"/>
              <w:rPr>
                <w:rFonts w:ascii="Arial"/>
                <w:sz w:val="21"/>
              </w:rPr>
            </w:pPr>
          </w:p>
          <w:p>
            <w:pPr>
              <w:pStyle w:val="6"/>
              <w:spacing w:before="85" w:line="279" w:lineRule="auto"/>
              <w:ind w:left="146" w:right="106" w:hanging="19"/>
            </w:pPr>
            <w:r>
              <w:rPr>
                <w:spacing w:val="1"/>
              </w:rPr>
              <w:t>可以处</w:t>
            </w:r>
            <w:r>
              <w:rPr>
                <w:rFonts w:ascii="宋体" w:hAnsi="宋体" w:eastAsia="宋体" w:cs="宋体"/>
                <w:spacing w:val="1"/>
              </w:rPr>
              <w:t>500</w:t>
            </w:r>
            <w:r>
              <w:rPr>
                <w:spacing w:val="1"/>
              </w:rPr>
              <w:t>元以上</w:t>
            </w:r>
            <w:r>
              <w:rPr>
                <w:rFonts w:ascii="宋体" w:hAnsi="宋体" w:eastAsia="宋体" w:cs="宋体"/>
                <w:spacing w:val="1"/>
              </w:rPr>
              <w:t>1000</w:t>
            </w:r>
            <w:r>
              <w:rPr>
                <w:spacing w:val="1"/>
              </w:rPr>
              <w:t>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0" w:hRule="atLeast"/>
        </w:trPr>
        <w:tc>
          <w:tcPr>
            <w:tcW w:w="942" w:type="dxa"/>
            <w:vAlign w:val="top"/>
          </w:tcPr>
          <w:p>
            <w:pPr>
              <w:spacing w:line="281" w:lineRule="auto"/>
              <w:rPr>
                <w:rFonts w:ascii="Arial"/>
                <w:sz w:val="21"/>
              </w:rPr>
            </w:pPr>
          </w:p>
          <w:p>
            <w:pPr>
              <w:spacing w:line="281"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114</w:t>
            </w:r>
          </w:p>
        </w:tc>
        <w:tc>
          <w:tcPr>
            <w:tcW w:w="1431" w:type="dxa"/>
            <w:vAlign w:val="top"/>
          </w:tcPr>
          <w:p>
            <w:pPr>
              <w:pStyle w:val="6"/>
              <w:spacing w:before="205" w:line="277" w:lineRule="auto"/>
              <w:ind w:left="113" w:right="109" w:firstLine="5"/>
              <w:jc w:val="both"/>
            </w:pPr>
            <w:r>
              <w:rPr>
                <w:spacing w:val="9"/>
              </w:rPr>
              <w:t>对违法开展</w:t>
            </w:r>
            <w:r>
              <w:rPr>
                <w:spacing w:val="10"/>
              </w:rPr>
              <w:t>林木转基因</w:t>
            </w:r>
            <w:r>
              <w:rPr>
                <w:spacing w:val="7"/>
              </w:rPr>
              <w:t>工程活动</w:t>
            </w:r>
          </w:p>
        </w:tc>
        <w:tc>
          <w:tcPr>
            <w:tcW w:w="4769" w:type="dxa"/>
            <w:vAlign w:val="top"/>
          </w:tcPr>
          <w:p>
            <w:pPr>
              <w:pStyle w:val="6"/>
              <w:spacing w:before="213" w:line="235" w:lineRule="auto"/>
              <w:ind w:left="570"/>
            </w:pPr>
            <w:r>
              <w:rPr>
                <w:spacing w:val="12"/>
              </w:rPr>
              <w:t>《中华人民共和国种子法》</w:t>
            </w:r>
          </w:p>
          <w:p>
            <w:pPr>
              <w:pStyle w:val="6"/>
              <w:spacing w:before="60" w:line="271" w:lineRule="auto"/>
              <w:ind w:left="135" w:right="12" w:firstLine="472"/>
            </w:pPr>
            <w:r>
              <w:rPr>
                <w:spacing w:val="5"/>
              </w:rPr>
              <w:t>第七条转基因植物品种的选育、试验、</w:t>
            </w:r>
            <w:r>
              <w:rPr>
                <w:spacing w:val="8"/>
              </w:rPr>
              <w:t>审定和推广应当进行安全性评价，并采取严</w:t>
            </w:r>
          </w:p>
        </w:tc>
        <w:tc>
          <w:tcPr>
            <w:tcW w:w="1469" w:type="dxa"/>
            <w:vAlign w:val="top"/>
          </w:tcPr>
          <w:p>
            <w:pPr>
              <w:spacing w:line="257" w:lineRule="auto"/>
              <w:rPr>
                <w:rFonts w:ascii="Arial"/>
                <w:sz w:val="21"/>
              </w:rPr>
            </w:pPr>
          </w:p>
          <w:p>
            <w:pPr>
              <w:spacing w:line="258" w:lineRule="auto"/>
              <w:rPr>
                <w:rFonts w:ascii="Arial"/>
                <w:sz w:val="21"/>
              </w:rPr>
            </w:pPr>
          </w:p>
          <w:p>
            <w:pPr>
              <w:pStyle w:val="6"/>
              <w:spacing w:before="84" w:line="226" w:lineRule="auto"/>
              <w:ind w:left="275"/>
            </w:pPr>
            <w:r>
              <w:rPr>
                <w:spacing w:val="4"/>
              </w:rPr>
              <w:t>情节轻微</w:t>
            </w:r>
          </w:p>
        </w:tc>
        <w:tc>
          <w:tcPr>
            <w:tcW w:w="3223" w:type="dxa"/>
            <w:vAlign w:val="top"/>
          </w:tcPr>
          <w:p>
            <w:pPr>
              <w:pStyle w:val="6"/>
              <w:spacing w:before="41" w:line="237" w:lineRule="auto"/>
              <w:ind w:left="128" w:right="39" w:hanging="1"/>
              <w:jc w:val="both"/>
            </w:pPr>
            <w:r>
              <w:rPr>
                <w:spacing w:val="-1"/>
              </w:rPr>
              <w:t>责令整改、给予警告，消极整</w:t>
            </w:r>
            <w:r>
              <w:rPr>
                <w:spacing w:val="4"/>
              </w:rPr>
              <w:t>改，经批评教育后完成整改，</w:t>
            </w:r>
            <w:r>
              <w:rPr>
                <w:spacing w:val="-1"/>
              </w:rPr>
              <w:t>没有违法所得，属于非经营活动的</w:t>
            </w:r>
          </w:p>
        </w:tc>
        <w:tc>
          <w:tcPr>
            <w:tcW w:w="3031" w:type="dxa"/>
            <w:vAlign w:val="top"/>
          </w:tcPr>
          <w:p>
            <w:pPr>
              <w:spacing w:line="361" w:lineRule="auto"/>
              <w:rPr>
                <w:rFonts w:ascii="Arial"/>
                <w:sz w:val="21"/>
              </w:rPr>
            </w:pPr>
          </w:p>
          <w:p>
            <w:pPr>
              <w:pStyle w:val="6"/>
              <w:spacing w:before="84" w:line="235" w:lineRule="auto"/>
              <w:ind w:left="127"/>
            </w:pPr>
            <w:r>
              <w:rPr>
                <w:spacing w:val="3"/>
              </w:rPr>
              <w:t>可以并处</w:t>
            </w:r>
            <w:r>
              <w:rPr>
                <w:rFonts w:ascii="宋体" w:hAnsi="宋体" w:eastAsia="宋体" w:cs="宋体"/>
                <w:spacing w:val="3"/>
              </w:rPr>
              <w:t>300</w:t>
            </w:r>
            <w:r>
              <w:rPr>
                <w:spacing w:val="3"/>
              </w:rPr>
              <w:t>元以下罚款。</w:t>
            </w:r>
          </w:p>
        </w:tc>
      </w:tr>
    </w:tbl>
    <w:p>
      <w:pPr>
        <w:rPr>
          <w:rFonts w:ascii="Arial"/>
          <w:sz w:val="21"/>
        </w:rPr>
      </w:pPr>
    </w:p>
    <w:p>
      <w:pPr>
        <w:rPr>
          <w:rFonts w:ascii="Arial" w:hAnsi="Arial" w:eastAsia="Arial" w:cs="Arial"/>
          <w:sz w:val="21"/>
          <w:szCs w:val="21"/>
        </w:rPr>
        <w:sectPr>
          <w:footerReference r:id="rId116"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2" w:hRule="atLeast"/>
        </w:trPr>
        <w:tc>
          <w:tcPr>
            <w:tcW w:w="942" w:type="dxa"/>
            <w:vMerge w:val="restart"/>
            <w:tcBorders>
              <w:bottom w:val="nil"/>
            </w:tcBorders>
            <w:vAlign w:val="top"/>
          </w:tcPr>
          <w:p>
            <w:pPr>
              <w:rPr>
                <w:rFonts w:ascii="Arial"/>
                <w:sz w:val="21"/>
              </w:rPr>
            </w:pPr>
          </w:p>
        </w:tc>
        <w:tc>
          <w:tcPr>
            <w:tcW w:w="1431" w:type="dxa"/>
            <w:vMerge w:val="restart"/>
            <w:tcBorders>
              <w:bottom w:val="nil"/>
            </w:tcBorders>
            <w:vAlign w:val="top"/>
          </w:tcPr>
          <w:p>
            <w:pPr>
              <w:rPr>
                <w:rFonts w:ascii="Arial"/>
                <w:sz w:val="21"/>
              </w:rPr>
            </w:pPr>
          </w:p>
        </w:tc>
        <w:tc>
          <w:tcPr>
            <w:tcW w:w="4769" w:type="dxa"/>
            <w:vMerge w:val="restart"/>
            <w:tcBorders>
              <w:bottom w:val="nil"/>
            </w:tcBorders>
            <w:vAlign w:val="top"/>
          </w:tcPr>
          <w:p>
            <w:pPr>
              <w:pStyle w:val="6"/>
              <w:spacing w:before="111" w:line="235" w:lineRule="auto"/>
              <w:ind w:left="116"/>
            </w:pPr>
            <w:r>
              <w:rPr>
                <w:spacing w:val="6"/>
              </w:rPr>
              <w:t>格的安全控制措施。国务院农业农村、林业</w:t>
            </w:r>
          </w:p>
          <w:p>
            <w:pPr>
              <w:pStyle w:val="6"/>
              <w:spacing w:before="59" w:line="235" w:lineRule="auto"/>
              <w:ind w:left="124"/>
              <w:outlineLvl w:val="0"/>
            </w:pPr>
            <w:r>
              <w:rPr>
                <w:spacing w:val="22"/>
              </w:rPr>
              <w:t>草原主管部门应当加强跟踪监管并及时公</w:t>
            </w:r>
          </w:p>
          <w:p>
            <w:pPr>
              <w:pStyle w:val="6"/>
              <w:spacing w:before="61" w:line="236" w:lineRule="auto"/>
              <w:ind w:left="125"/>
            </w:pPr>
            <w:r>
              <w:rPr>
                <w:spacing w:val="8"/>
              </w:rPr>
              <w:t>告有关转基因植物品种审定和推广的信息。</w:t>
            </w:r>
          </w:p>
          <w:p>
            <w:pPr>
              <w:pStyle w:val="6"/>
              <w:spacing w:before="58" w:line="235" w:lineRule="auto"/>
              <w:ind w:left="117"/>
              <w:outlineLvl w:val="0"/>
            </w:pPr>
            <w:r>
              <w:rPr>
                <w:spacing w:val="5"/>
              </w:rPr>
              <w:t>具体办法由国务院规定。</w:t>
            </w:r>
          </w:p>
          <w:p>
            <w:pPr>
              <w:pStyle w:val="6"/>
              <w:spacing w:before="61" w:line="269" w:lineRule="auto"/>
              <w:ind w:left="130" w:right="125" w:firstLine="440"/>
            </w:pPr>
            <w:r>
              <w:rPr>
                <w:spacing w:val="24"/>
              </w:rPr>
              <w:t>《开展林木转基因工程审批活动管理</w:t>
            </w:r>
            <w:r>
              <w:rPr>
                <w:spacing w:val="5"/>
              </w:rPr>
              <w:t>办法》</w:t>
            </w:r>
          </w:p>
          <w:p>
            <w:pPr>
              <w:pStyle w:val="6"/>
              <w:spacing w:before="24" w:line="274" w:lineRule="auto"/>
              <w:ind w:left="120" w:right="103" w:firstLine="487"/>
              <w:jc w:val="both"/>
            </w:pPr>
            <w:r>
              <w:rPr>
                <w:spacing w:val="10"/>
              </w:rPr>
              <w:t>第六条开展林木转基因工程活动，应</w:t>
            </w:r>
            <w:r>
              <w:rPr>
                <w:spacing w:val="22"/>
              </w:rPr>
              <w:t>当符合林木转基因工程活动安全技术标准</w:t>
            </w:r>
            <w:r>
              <w:rPr>
                <w:spacing w:val="19"/>
              </w:rPr>
              <w:t>和技术规范，具备相适应的安全设施和措</w:t>
            </w:r>
            <w:r>
              <w:rPr>
                <w:spacing w:val="6"/>
              </w:rPr>
              <w:t>施，确保林木转基因工程的安全。</w:t>
            </w:r>
          </w:p>
          <w:p>
            <w:pPr>
              <w:pStyle w:val="6"/>
              <w:spacing w:before="30" w:line="276" w:lineRule="auto"/>
              <w:ind w:left="121" w:right="104" w:firstLine="486"/>
              <w:jc w:val="both"/>
            </w:pPr>
            <w:r>
              <w:rPr>
                <w:spacing w:val="11"/>
              </w:rPr>
              <w:t>第二十七条违反本办法规定，开展林</w:t>
            </w:r>
            <w:r>
              <w:rPr>
                <w:spacing w:val="6"/>
              </w:rPr>
              <w:t>木转基因工程活动的，县级以上人民政府林</w:t>
            </w:r>
            <w:r>
              <w:rPr>
                <w:spacing w:val="8"/>
              </w:rPr>
              <w:t>业主管部门应当责令整改、给予警告，有违法所得的，可以并处违法所得一倍以上三倍</w:t>
            </w:r>
            <w:r>
              <w:rPr>
                <w:spacing w:val="6"/>
              </w:rPr>
              <w:t>以下且不超过</w:t>
            </w:r>
            <w:r>
              <w:rPr>
                <w:rFonts w:ascii="宋体" w:hAnsi="宋体" w:eastAsia="宋体" w:cs="宋体"/>
                <w:spacing w:val="6"/>
              </w:rPr>
              <w:t>3</w:t>
            </w:r>
            <w:r>
              <w:rPr>
                <w:spacing w:val="6"/>
              </w:rPr>
              <w:t>万元的罚款；没有违法所得</w:t>
            </w:r>
            <w:r>
              <w:rPr>
                <w:spacing w:val="2"/>
              </w:rPr>
              <w:t>的，属于非经营活动的，可以并处</w:t>
            </w:r>
            <w:r>
              <w:rPr>
                <w:rFonts w:ascii="宋体" w:hAnsi="宋体" w:eastAsia="宋体" w:cs="宋体"/>
                <w:spacing w:val="2"/>
              </w:rPr>
              <w:t>1</w:t>
            </w:r>
            <w:r>
              <w:rPr>
                <w:spacing w:val="2"/>
              </w:rPr>
              <w:t>千元以下罚款，属于经营活动的，可以并处</w:t>
            </w:r>
            <w:r>
              <w:rPr>
                <w:rFonts w:ascii="宋体" w:hAnsi="宋体" w:eastAsia="宋体" w:cs="宋体"/>
                <w:spacing w:val="2"/>
              </w:rPr>
              <w:t>1</w:t>
            </w:r>
            <w:r>
              <w:rPr>
                <w:spacing w:val="2"/>
              </w:rPr>
              <w:t>万元</w:t>
            </w:r>
            <w:r>
              <w:t>以下罚款。</w:t>
            </w:r>
          </w:p>
          <w:p>
            <w:pPr>
              <w:pStyle w:val="6"/>
              <w:spacing w:before="21" w:line="262" w:lineRule="auto"/>
              <w:ind w:left="114" w:right="104" w:firstLine="493"/>
              <w:jc w:val="both"/>
            </w:pPr>
            <w:r>
              <w:rPr>
                <w:spacing w:val="13"/>
              </w:rPr>
              <w:t>第二十八条违反本办法规定开展林木</w:t>
            </w:r>
            <w:r>
              <w:rPr>
                <w:spacing w:val="9"/>
              </w:rPr>
              <w:t>转基因工程活动、拒不整改的，或者发现林木转基因工程活动对人类、动植物和生态环</w:t>
            </w:r>
            <w:r>
              <w:rPr>
                <w:spacing w:val="6"/>
              </w:rPr>
              <w:t>境存在危险时，国家林业局应当责令停止相关活动，撤销相关许可决定，注销转基因林</w:t>
            </w:r>
          </w:p>
        </w:tc>
        <w:tc>
          <w:tcPr>
            <w:tcW w:w="1469" w:type="dxa"/>
            <w:vAlign w:val="top"/>
          </w:tcPr>
          <w:p>
            <w:pPr>
              <w:rPr>
                <w:rFonts w:ascii="Arial"/>
                <w:sz w:val="21"/>
              </w:rPr>
            </w:pPr>
          </w:p>
        </w:tc>
        <w:tc>
          <w:tcPr>
            <w:tcW w:w="3223" w:type="dxa"/>
            <w:vAlign w:val="top"/>
          </w:tcPr>
          <w:p>
            <w:pPr>
              <w:pStyle w:val="6"/>
              <w:spacing w:before="43" w:line="237" w:lineRule="auto"/>
              <w:ind w:left="128" w:right="39" w:hanging="1"/>
              <w:outlineLvl w:val="0"/>
            </w:pPr>
            <w:r>
              <w:rPr>
                <w:spacing w:val="-1"/>
              </w:rPr>
              <w:t>责令整改、给予警告，消极整</w:t>
            </w:r>
            <w:r>
              <w:rPr>
                <w:spacing w:val="4"/>
              </w:rPr>
              <w:t>改，经批评教育后完成整改，</w:t>
            </w:r>
            <w:r>
              <w:rPr>
                <w:spacing w:val="-1"/>
              </w:rPr>
              <w:t>没有违法所得，属于经营活动</w:t>
            </w:r>
            <w:r>
              <w:t>的</w:t>
            </w:r>
          </w:p>
        </w:tc>
        <w:tc>
          <w:tcPr>
            <w:tcW w:w="3031" w:type="dxa"/>
            <w:vAlign w:val="top"/>
          </w:tcPr>
          <w:p>
            <w:pPr>
              <w:pStyle w:val="6"/>
              <w:spacing w:before="248" w:line="235" w:lineRule="auto"/>
              <w:ind w:left="127"/>
              <w:outlineLvl w:val="0"/>
            </w:pPr>
            <w:r>
              <w:rPr>
                <w:spacing w:val="-7"/>
              </w:rPr>
              <w:t>可以并处</w:t>
            </w:r>
            <w:r>
              <w:rPr>
                <w:rFonts w:ascii="宋体" w:hAnsi="宋体" w:eastAsia="宋体" w:cs="宋体"/>
                <w:spacing w:val="-7"/>
              </w:rPr>
              <w:t>3000</w:t>
            </w:r>
            <w:r>
              <w:rPr>
                <w:spacing w:val="-7"/>
              </w:rPr>
              <w:t>元以下罚</w:t>
            </w:r>
          </w:p>
          <w:p>
            <w:pPr>
              <w:pStyle w:val="6"/>
              <w:spacing w:before="294" w:line="239" w:lineRule="auto"/>
              <w:ind w:left="123"/>
            </w:pPr>
            <w:r>
              <w:rPr>
                <w:spacing w:val="-4"/>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6"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Merge w:val="restart"/>
            <w:tcBorders>
              <w:bottom w:val="nil"/>
            </w:tcBorders>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84" w:line="235" w:lineRule="auto"/>
              <w:ind w:left="275"/>
            </w:pPr>
            <w:r>
              <w:rPr>
                <w:spacing w:val="4"/>
              </w:rPr>
              <w:t>情节一般</w:t>
            </w:r>
          </w:p>
        </w:tc>
        <w:tc>
          <w:tcPr>
            <w:tcW w:w="3223" w:type="dxa"/>
            <w:vAlign w:val="top"/>
          </w:tcPr>
          <w:p>
            <w:pPr>
              <w:pStyle w:val="6"/>
              <w:spacing w:before="38" w:line="224" w:lineRule="auto"/>
              <w:ind w:left="127"/>
              <w:outlineLvl w:val="0"/>
            </w:pPr>
            <w:r>
              <w:rPr>
                <w:spacing w:val="-1"/>
              </w:rPr>
              <w:t>责令整改、给予警告，消极整</w:t>
            </w:r>
          </w:p>
          <w:p>
            <w:pPr>
              <w:pStyle w:val="6"/>
              <w:spacing w:before="29" w:line="234" w:lineRule="auto"/>
              <w:ind w:left="129" w:right="39" w:firstLine="9"/>
              <w:jc w:val="both"/>
            </w:pPr>
            <w:r>
              <w:rPr>
                <w:spacing w:val="3"/>
              </w:rPr>
              <w:t>改，经批评教育后完成整改，</w:t>
            </w:r>
            <w:r>
              <w:rPr>
                <w:spacing w:val="-1"/>
              </w:rPr>
              <w:t>没有违法所得，属于非经营活动的</w:t>
            </w:r>
          </w:p>
        </w:tc>
        <w:tc>
          <w:tcPr>
            <w:tcW w:w="3031" w:type="dxa"/>
            <w:vAlign w:val="top"/>
          </w:tcPr>
          <w:p>
            <w:pPr>
              <w:pStyle w:val="6"/>
              <w:spacing w:before="243" w:line="279" w:lineRule="auto"/>
              <w:ind w:left="146" w:right="106" w:hanging="19"/>
            </w:pPr>
            <w:r>
              <w:rPr>
                <w:spacing w:val="4"/>
              </w:rPr>
              <w:t>可以并处</w:t>
            </w:r>
            <w:r>
              <w:rPr>
                <w:rFonts w:ascii="宋体" w:hAnsi="宋体" w:eastAsia="宋体" w:cs="宋体"/>
                <w:spacing w:val="4"/>
              </w:rPr>
              <w:t>300</w:t>
            </w:r>
            <w:r>
              <w:rPr>
                <w:spacing w:val="4"/>
              </w:rPr>
              <w:t>元以上</w:t>
            </w:r>
            <w:r>
              <w:rPr>
                <w:rFonts w:ascii="宋体" w:hAnsi="宋体" w:eastAsia="宋体" w:cs="宋体"/>
                <w:spacing w:val="4"/>
              </w:rPr>
              <w:t>1000</w:t>
            </w:r>
            <w:r>
              <w:rPr>
                <w:spacing w:val="1"/>
              </w:rPr>
              <w:t>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Merge w:val="continue"/>
            <w:tcBorders>
              <w:top w:val="nil"/>
            </w:tcBorders>
            <w:vAlign w:val="top"/>
          </w:tcPr>
          <w:p>
            <w:pPr>
              <w:rPr>
                <w:rFonts w:ascii="Arial"/>
                <w:sz w:val="21"/>
              </w:rPr>
            </w:pPr>
          </w:p>
        </w:tc>
        <w:tc>
          <w:tcPr>
            <w:tcW w:w="3223" w:type="dxa"/>
            <w:vAlign w:val="top"/>
          </w:tcPr>
          <w:p>
            <w:pPr>
              <w:pStyle w:val="6"/>
              <w:spacing w:before="113" w:line="264" w:lineRule="auto"/>
              <w:ind w:left="128" w:right="39" w:hanging="1"/>
              <w:jc w:val="both"/>
            </w:pPr>
            <w:r>
              <w:rPr>
                <w:spacing w:val="-1"/>
              </w:rPr>
              <w:t>责令整改、给予警告，消极整</w:t>
            </w:r>
            <w:r>
              <w:rPr>
                <w:spacing w:val="4"/>
              </w:rPr>
              <w:t>改，经批评教育后完成整改，</w:t>
            </w:r>
            <w:r>
              <w:rPr>
                <w:spacing w:val="-1"/>
              </w:rPr>
              <w:t>没有违法所得，属于经营活动</w:t>
            </w:r>
            <w:r>
              <w:t>的</w:t>
            </w:r>
          </w:p>
        </w:tc>
        <w:tc>
          <w:tcPr>
            <w:tcW w:w="3031" w:type="dxa"/>
            <w:vAlign w:val="top"/>
          </w:tcPr>
          <w:p>
            <w:pPr>
              <w:spacing w:line="411" w:lineRule="auto"/>
              <w:rPr>
                <w:rFonts w:ascii="Arial"/>
                <w:sz w:val="21"/>
              </w:rPr>
            </w:pPr>
          </w:p>
          <w:p>
            <w:pPr>
              <w:pStyle w:val="6"/>
              <w:spacing w:before="84" w:line="241" w:lineRule="auto"/>
              <w:ind w:left="125" w:right="106" w:firstLine="2"/>
            </w:pPr>
            <w:r>
              <w:rPr>
                <w:spacing w:val="1"/>
              </w:rPr>
              <w:t>可以并处</w:t>
            </w:r>
            <w:r>
              <w:rPr>
                <w:rFonts w:ascii="宋体" w:hAnsi="宋体" w:eastAsia="宋体" w:cs="宋体"/>
                <w:spacing w:val="1"/>
              </w:rPr>
              <w:t>3000</w:t>
            </w:r>
            <w:r>
              <w:rPr>
                <w:spacing w:val="1"/>
              </w:rPr>
              <w:t>元以上</w:t>
            </w:r>
            <w:r>
              <w:rPr>
                <w:rFonts w:ascii="宋体" w:hAnsi="宋体" w:eastAsia="宋体" w:cs="宋体"/>
                <w:spacing w:val="1"/>
              </w:rPr>
              <w:t>1</w:t>
            </w:r>
            <w:r>
              <w:rPr>
                <w:spacing w:val="1"/>
              </w:rPr>
              <w:t>万</w:t>
            </w:r>
            <w:r>
              <w:rPr>
                <w:spacing w:val="5"/>
              </w:rPr>
              <w:t>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428" w:lineRule="auto"/>
              <w:rPr>
                <w:rFonts w:ascii="Arial"/>
                <w:sz w:val="21"/>
              </w:rPr>
            </w:pPr>
          </w:p>
          <w:p>
            <w:pPr>
              <w:pStyle w:val="6"/>
              <w:spacing w:before="84" w:line="235" w:lineRule="auto"/>
              <w:ind w:left="275"/>
              <w:outlineLvl w:val="0"/>
            </w:pPr>
            <w:r>
              <w:rPr>
                <w:spacing w:val="4"/>
              </w:rPr>
              <w:t>情节严重</w:t>
            </w:r>
          </w:p>
        </w:tc>
        <w:tc>
          <w:tcPr>
            <w:tcW w:w="3223" w:type="dxa"/>
            <w:vAlign w:val="top"/>
          </w:tcPr>
          <w:p>
            <w:pPr>
              <w:pStyle w:val="6"/>
              <w:spacing w:before="297"/>
              <w:ind w:left="124" w:right="104" w:firstLine="2"/>
            </w:pPr>
            <w:r>
              <w:rPr>
                <w:spacing w:val="-1"/>
              </w:rPr>
              <w:t>责令整改、给予警告，限期完</w:t>
            </w:r>
            <w:r>
              <w:rPr>
                <w:spacing w:val="8"/>
              </w:rPr>
              <w:t>成整改，有违法所得的</w:t>
            </w:r>
          </w:p>
        </w:tc>
        <w:tc>
          <w:tcPr>
            <w:tcW w:w="3031" w:type="dxa"/>
            <w:vAlign w:val="top"/>
          </w:tcPr>
          <w:p>
            <w:pPr>
              <w:pStyle w:val="6"/>
              <w:spacing w:before="117" w:line="256" w:lineRule="auto"/>
              <w:ind w:left="125" w:right="104" w:firstLine="2"/>
              <w:jc w:val="both"/>
            </w:pPr>
            <w:r>
              <w:rPr>
                <w:spacing w:val="15"/>
              </w:rPr>
              <w:t>可以并处违法所得</w:t>
            </w:r>
            <w:r>
              <w:rPr>
                <w:rFonts w:ascii="宋体" w:hAnsi="宋体" w:eastAsia="宋体" w:cs="宋体"/>
                <w:spacing w:val="15"/>
              </w:rPr>
              <w:t>1</w:t>
            </w:r>
            <w:r>
              <w:rPr>
                <w:spacing w:val="15"/>
              </w:rPr>
              <w:t>倍以</w:t>
            </w:r>
            <w:r>
              <w:rPr>
                <w:spacing w:val="7"/>
              </w:rPr>
              <w:t>上</w:t>
            </w:r>
            <w:r>
              <w:rPr>
                <w:rFonts w:ascii="宋体" w:hAnsi="宋体" w:eastAsia="宋体" w:cs="宋体"/>
                <w:spacing w:val="7"/>
              </w:rPr>
              <w:t>2</w:t>
            </w:r>
            <w:r>
              <w:rPr>
                <w:spacing w:val="7"/>
              </w:rPr>
              <w:t>倍以下且不超过</w:t>
            </w:r>
            <w:r>
              <w:rPr>
                <w:rFonts w:ascii="宋体" w:hAnsi="宋体" w:eastAsia="宋体" w:cs="宋体"/>
                <w:spacing w:val="7"/>
              </w:rPr>
              <w:t>3</w:t>
            </w:r>
            <w:r>
              <w:rPr>
                <w:spacing w:val="7"/>
              </w:rPr>
              <w:t>万元</w:t>
            </w:r>
            <w:r>
              <w:rPr>
                <w:spacing w:val="2"/>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1"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84" w:line="235" w:lineRule="auto"/>
              <w:ind w:left="634" w:right="131" w:hanging="479"/>
            </w:pPr>
            <w:r>
              <w:rPr>
                <w:spacing w:val="5"/>
              </w:rPr>
              <w:t>情节特别严</w:t>
            </w:r>
            <w:r>
              <w:t>重</w:t>
            </w:r>
          </w:p>
        </w:tc>
        <w:tc>
          <w:tcPr>
            <w:tcW w:w="3223" w:type="dxa"/>
            <w:vAlign w:val="top"/>
          </w:tcPr>
          <w:p>
            <w:pPr>
              <w:spacing w:line="282" w:lineRule="auto"/>
              <w:rPr>
                <w:rFonts w:ascii="Arial"/>
                <w:sz w:val="21"/>
              </w:rPr>
            </w:pPr>
          </w:p>
          <w:p>
            <w:pPr>
              <w:spacing w:line="282" w:lineRule="auto"/>
              <w:rPr>
                <w:rFonts w:ascii="Arial"/>
                <w:sz w:val="21"/>
              </w:rPr>
            </w:pPr>
          </w:p>
          <w:p>
            <w:pPr>
              <w:spacing w:line="283" w:lineRule="auto"/>
              <w:rPr>
                <w:rFonts w:ascii="Arial"/>
                <w:sz w:val="21"/>
              </w:rPr>
            </w:pPr>
          </w:p>
          <w:p>
            <w:pPr>
              <w:spacing w:line="283" w:lineRule="auto"/>
              <w:rPr>
                <w:rFonts w:ascii="Arial"/>
                <w:sz w:val="21"/>
              </w:rPr>
            </w:pPr>
          </w:p>
          <w:p>
            <w:pPr>
              <w:pStyle w:val="6"/>
              <w:spacing w:before="84" w:line="242" w:lineRule="auto"/>
              <w:ind w:left="124" w:right="39" w:firstLine="2"/>
              <w:jc w:val="both"/>
            </w:pPr>
            <w:r>
              <w:rPr>
                <w:spacing w:val="-1"/>
              </w:rPr>
              <w:t>责令整改、给予警告，消极整</w:t>
            </w:r>
            <w:r>
              <w:rPr>
                <w:spacing w:val="4"/>
              </w:rPr>
              <w:t>改，经批评教育后完成整改，</w:t>
            </w:r>
            <w:r>
              <w:rPr>
                <w:spacing w:val="6"/>
              </w:rPr>
              <w:t>有违法所得的</w:t>
            </w:r>
          </w:p>
        </w:tc>
        <w:tc>
          <w:tcPr>
            <w:tcW w:w="3031" w:type="dxa"/>
            <w:vAlign w:val="top"/>
          </w:tcPr>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pStyle w:val="6"/>
              <w:spacing w:before="84" w:line="242" w:lineRule="auto"/>
              <w:ind w:left="125" w:right="104" w:firstLine="2"/>
              <w:jc w:val="both"/>
            </w:pPr>
            <w:r>
              <w:rPr>
                <w:spacing w:val="18"/>
              </w:rPr>
              <w:t>可以并处违法所得</w:t>
            </w:r>
            <w:r>
              <w:rPr>
                <w:rFonts w:ascii="宋体" w:hAnsi="宋体" w:eastAsia="宋体" w:cs="宋体"/>
                <w:spacing w:val="18"/>
              </w:rPr>
              <w:t>2</w:t>
            </w:r>
            <w:r>
              <w:rPr>
                <w:spacing w:val="18"/>
              </w:rPr>
              <w:t>倍以</w:t>
            </w:r>
            <w:r>
              <w:rPr>
                <w:spacing w:val="2"/>
              </w:rPr>
              <w:t>上</w:t>
            </w:r>
            <w:r>
              <w:rPr>
                <w:rFonts w:ascii="宋体" w:hAnsi="宋体" w:eastAsia="宋体" w:cs="宋体"/>
                <w:spacing w:val="2"/>
              </w:rPr>
              <w:t>3</w:t>
            </w:r>
            <w:r>
              <w:rPr>
                <w:spacing w:val="2"/>
              </w:rPr>
              <w:t>倍以下且不超过</w:t>
            </w:r>
            <w:r>
              <w:rPr>
                <w:rFonts w:ascii="宋体" w:hAnsi="宋体" w:eastAsia="宋体" w:cs="宋体"/>
                <w:spacing w:val="2"/>
              </w:rPr>
              <w:t>3</w:t>
            </w:r>
            <w:r>
              <w:rPr>
                <w:spacing w:val="2"/>
              </w:rPr>
              <w:t>万元的罚款。</w:t>
            </w:r>
          </w:p>
        </w:tc>
      </w:tr>
    </w:tbl>
    <w:p>
      <w:pPr>
        <w:rPr>
          <w:rFonts w:ascii="Arial"/>
          <w:sz w:val="21"/>
        </w:rPr>
      </w:pPr>
    </w:p>
    <w:p>
      <w:pPr>
        <w:rPr>
          <w:rFonts w:ascii="Arial" w:hAnsi="Arial" w:eastAsia="Arial" w:cs="Arial"/>
          <w:sz w:val="21"/>
          <w:szCs w:val="21"/>
        </w:rPr>
        <w:sectPr>
          <w:footerReference r:id="rId117"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111" w:line="238" w:lineRule="auto"/>
              <w:ind w:left="121" w:right="104"/>
            </w:pPr>
            <w:r>
              <w:rPr>
                <w:spacing w:val="6"/>
              </w:rPr>
              <w:t>木安全证书，销毁有关存在危险的转基因林</w:t>
            </w:r>
            <w:r>
              <w:rPr>
                <w:spacing w:val="-8"/>
              </w:rPr>
              <w:t>木。</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4" w:hRule="atLeast"/>
        </w:trPr>
        <w:tc>
          <w:tcPr>
            <w:tcW w:w="942"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115</w:t>
            </w:r>
          </w:p>
        </w:tc>
        <w:tc>
          <w:tcPr>
            <w:tcW w:w="1431" w:type="dxa"/>
            <w:vMerge w:val="restart"/>
            <w:tcBorders>
              <w:bottom w:val="nil"/>
            </w:tcBorders>
            <w:vAlign w:val="top"/>
          </w:tcPr>
          <w:p>
            <w:pPr>
              <w:spacing w:line="314" w:lineRule="auto"/>
              <w:rPr>
                <w:rFonts w:ascii="Arial"/>
                <w:sz w:val="21"/>
              </w:rPr>
            </w:pPr>
          </w:p>
          <w:p>
            <w:pPr>
              <w:spacing w:line="314" w:lineRule="auto"/>
              <w:rPr>
                <w:rFonts w:ascii="Arial"/>
                <w:sz w:val="21"/>
              </w:rPr>
            </w:pPr>
          </w:p>
          <w:p>
            <w:pPr>
              <w:spacing w:line="315" w:lineRule="auto"/>
              <w:rPr>
                <w:rFonts w:ascii="Arial"/>
                <w:sz w:val="21"/>
              </w:rPr>
            </w:pPr>
          </w:p>
          <w:p>
            <w:pPr>
              <w:pStyle w:val="6"/>
              <w:spacing w:before="84" w:line="284" w:lineRule="auto"/>
              <w:ind w:left="112" w:right="109" w:firstLine="2"/>
            </w:pPr>
            <w:r>
              <w:rPr>
                <w:spacing w:val="10"/>
              </w:rPr>
              <w:t>在林木种质资源库、林木种质资源保护区或者林木种子资源保护地擅自采集或者采伐林木种</w:t>
            </w:r>
            <w:r>
              <w:rPr>
                <w:spacing w:val="8"/>
              </w:rPr>
              <w:t>质资源的，</w:t>
            </w:r>
            <w:r>
              <w:rPr>
                <w:spacing w:val="10"/>
              </w:rPr>
              <w:t>或者擅自引进外来物种的，或者采矿或者倾倒废弃物、排放污水和有</w:t>
            </w:r>
            <w:r>
              <w:rPr>
                <w:spacing w:val="7"/>
              </w:rPr>
              <w:t>毒有害物质</w:t>
            </w:r>
          </w:p>
        </w:tc>
        <w:tc>
          <w:tcPr>
            <w:tcW w:w="4769" w:type="dxa"/>
            <w:vMerge w:val="restart"/>
            <w:tcBorders>
              <w:bottom w:val="nil"/>
            </w:tcBorders>
            <w:vAlign w:val="top"/>
          </w:tcPr>
          <w:p>
            <w:pPr>
              <w:pStyle w:val="6"/>
              <w:spacing w:before="223" w:line="235" w:lineRule="auto"/>
              <w:ind w:left="570"/>
            </w:pPr>
            <w:r>
              <w:rPr>
                <w:spacing w:val="12"/>
              </w:rPr>
              <w:t>《云南省林木种子条例》</w:t>
            </w:r>
          </w:p>
          <w:p>
            <w:pPr>
              <w:pStyle w:val="6"/>
              <w:spacing w:before="69" w:line="283" w:lineRule="auto"/>
              <w:ind w:left="114" w:right="104" w:firstLine="493"/>
            </w:pPr>
            <w:r>
              <w:rPr>
                <w:spacing w:val="14"/>
              </w:rPr>
              <w:t>第九条第一项、第二项、第三项林木</w:t>
            </w:r>
            <w:r>
              <w:rPr>
                <w:spacing w:val="9"/>
              </w:rPr>
              <w:t>种质资源库、林木种质资源保护区或者林木</w:t>
            </w:r>
            <w:r>
              <w:rPr>
                <w:spacing w:val="7"/>
              </w:rPr>
              <w:t>种质资源保护地内禁止下列行为</w:t>
            </w:r>
            <w:r>
              <w:rPr>
                <w:spacing w:val="27"/>
              </w:rPr>
              <w:t>：（</w:t>
            </w:r>
            <w:r>
              <w:rPr>
                <w:spacing w:val="7"/>
              </w:rPr>
              <w:t>一）擅自采集、采伐林木种质资源</w:t>
            </w:r>
            <w:r>
              <w:rPr>
                <w:spacing w:val="27"/>
              </w:rPr>
              <w:t>；（</w:t>
            </w:r>
            <w:r>
              <w:rPr>
                <w:spacing w:val="7"/>
              </w:rPr>
              <w:t>二）擅自引进外来物种</w:t>
            </w:r>
            <w:r>
              <w:rPr>
                <w:spacing w:val="6"/>
              </w:rPr>
              <w:t>；（</w:t>
            </w:r>
            <w:r>
              <w:rPr>
                <w:spacing w:val="7"/>
              </w:rPr>
              <w:t>三）采矿、倾倒废弃物、排</w:t>
            </w:r>
            <w:r>
              <w:rPr>
                <w:spacing w:val="6"/>
              </w:rPr>
              <w:t>放污水和有毒有害物质。</w:t>
            </w:r>
          </w:p>
          <w:p>
            <w:pPr>
              <w:pStyle w:val="6"/>
              <w:spacing w:before="26" w:line="284" w:lineRule="auto"/>
              <w:ind w:left="114" w:right="28" w:firstLine="493"/>
            </w:pPr>
            <w:r>
              <w:rPr>
                <w:spacing w:val="11"/>
              </w:rPr>
              <w:t>第三十四条第一款违反本条例规定，</w:t>
            </w:r>
            <w:r>
              <w:rPr>
                <w:spacing w:val="6"/>
              </w:rPr>
              <w:t>有下列行为之一的，由县级以上人民政府林</w:t>
            </w:r>
            <w:r>
              <w:rPr>
                <w:spacing w:val="9"/>
              </w:rPr>
              <w:t>业主管部门责令改正，没收种质资源和违法</w:t>
            </w:r>
            <w:r>
              <w:rPr>
                <w:spacing w:val="-5"/>
              </w:rPr>
              <w:t>所得，可以并处</w:t>
            </w:r>
            <w:r>
              <w:rPr>
                <w:rFonts w:ascii="宋体" w:hAnsi="宋体" w:eastAsia="宋体" w:cs="宋体"/>
                <w:spacing w:val="-5"/>
              </w:rPr>
              <w:t>1</w:t>
            </w:r>
            <w:r>
              <w:rPr>
                <w:spacing w:val="-5"/>
              </w:rPr>
              <w:t>万元以上</w:t>
            </w:r>
            <w:r>
              <w:rPr>
                <w:rFonts w:ascii="宋体" w:hAnsi="宋体" w:eastAsia="宋体" w:cs="宋体"/>
                <w:spacing w:val="-5"/>
              </w:rPr>
              <w:t>5</w:t>
            </w:r>
            <w:r>
              <w:rPr>
                <w:spacing w:val="-5"/>
              </w:rPr>
              <w:t>万元以下罚款；</w:t>
            </w:r>
            <w:r>
              <w:rPr>
                <w:spacing w:val="5"/>
              </w:rPr>
              <w:t>造成损失的，依法承担赔偿责任</w:t>
            </w:r>
            <w:r>
              <w:rPr>
                <w:spacing w:val="2"/>
              </w:rPr>
              <w:t>：（</w:t>
            </w:r>
            <w:r>
              <w:rPr>
                <w:spacing w:val="5"/>
              </w:rPr>
              <w:t>一）在</w:t>
            </w:r>
            <w:r>
              <w:rPr>
                <w:spacing w:val="9"/>
              </w:rPr>
              <w:t>林木种质资源库、林木种质资源保护区或者</w:t>
            </w:r>
            <w:r>
              <w:rPr>
                <w:spacing w:val="22"/>
              </w:rPr>
              <w:t>林木种子资源保护地擅自采集或者采伐林</w:t>
            </w:r>
            <w:r>
              <w:rPr>
                <w:spacing w:val="8"/>
              </w:rPr>
              <w:t>木种质资源的</w:t>
            </w:r>
            <w:r>
              <w:rPr>
                <w:spacing w:val="19"/>
              </w:rPr>
              <w:t>；（</w:t>
            </w:r>
            <w:r>
              <w:rPr>
                <w:spacing w:val="8"/>
              </w:rPr>
              <w:t>二）擅自向林木种质资源</w:t>
            </w:r>
            <w:r>
              <w:rPr>
                <w:spacing w:val="9"/>
              </w:rPr>
              <w:t>库、林木种质资源保护区或者林木种子资源</w:t>
            </w:r>
            <w:r>
              <w:rPr>
                <w:spacing w:val="7"/>
              </w:rPr>
              <w:t>保护地引进外来物种的</w:t>
            </w:r>
            <w:r>
              <w:rPr>
                <w:spacing w:val="27"/>
              </w:rPr>
              <w:t>；（</w:t>
            </w:r>
            <w:r>
              <w:rPr>
                <w:spacing w:val="7"/>
              </w:rPr>
              <w:t>三）在林木种质</w:t>
            </w:r>
            <w:r>
              <w:rPr>
                <w:spacing w:val="9"/>
              </w:rPr>
              <w:t>资源库、林木种质资源保护区或者林木种质资源保护地采矿或者倾倒废弃物、排放污水</w:t>
            </w:r>
            <w:r>
              <w:rPr>
                <w:spacing w:val="5"/>
              </w:rPr>
              <w:t>和有毒有害物质的。</w:t>
            </w:r>
          </w:p>
        </w:tc>
        <w:tc>
          <w:tcPr>
            <w:tcW w:w="1469" w:type="dxa"/>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pStyle w:val="6"/>
              <w:spacing w:before="84" w:line="226" w:lineRule="auto"/>
              <w:ind w:left="275"/>
            </w:pPr>
            <w:r>
              <w:rPr>
                <w:spacing w:val="4"/>
              </w:rPr>
              <w:t>情节轻微</w:t>
            </w:r>
          </w:p>
        </w:tc>
        <w:tc>
          <w:tcPr>
            <w:tcW w:w="3223" w:type="dxa"/>
            <w:vAlign w:val="top"/>
          </w:tcPr>
          <w:p>
            <w:pPr>
              <w:pStyle w:val="6"/>
              <w:spacing w:before="107" w:line="262" w:lineRule="auto"/>
              <w:ind w:left="120" w:right="102" w:firstLine="4"/>
              <w:jc w:val="both"/>
            </w:pPr>
            <w:r>
              <w:rPr>
                <w:spacing w:val="-1"/>
              </w:rPr>
              <w:t>首次在林木种质资源库、林木</w:t>
            </w:r>
            <w:r>
              <w:rPr>
                <w:spacing w:val="19"/>
              </w:rPr>
              <w:t>种质资源保护区或者林木种子资源保护地擅自采集或者</w:t>
            </w:r>
            <w:r>
              <w:t>采伐林木种质资源，积极配合</w:t>
            </w:r>
            <w:r>
              <w:rPr>
                <w:spacing w:val="5"/>
              </w:rPr>
              <w:t>查处的</w:t>
            </w:r>
          </w:p>
        </w:tc>
        <w:tc>
          <w:tcPr>
            <w:tcW w:w="3031" w:type="dxa"/>
            <w:vAlign w:val="top"/>
          </w:tcPr>
          <w:p>
            <w:pPr>
              <w:pStyle w:val="6"/>
              <w:spacing w:before="107" w:line="262" w:lineRule="auto"/>
              <w:ind w:left="119" w:right="106" w:firstLine="8"/>
              <w:jc w:val="both"/>
            </w:pPr>
            <w:r>
              <w:rPr>
                <w:spacing w:val="2"/>
              </w:rPr>
              <w:t>责令改正，没收种质资源和</w:t>
            </w:r>
            <w:r>
              <w:rPr>
                <w:spacing w:val="-3"/>
              </w:rPr>
              <w:t>违法所得，可以处</w:t>
            </w:r>
            <w:r>
              <w:rPr>
                <w:rFonts w:ascii="宋体" w:hAnsi="宋体" w:eastAsia="宋体" w:cs="宋体"/>
                <w:spacing w:val="-3"/>
              </w:rPr>
              <w:t>1</w:t>
            </w:r>
            <w:r>
              <w:rPr>
                <w:spacing w:val="-3"/>
              </w:rPr>
              <w:t>万元以</w:t>
            </w:r>
            <w:r>
              <w:rPr>
                <w:spacing w:val="-1"/>
              </w:rPr>
              <w:t>上</w:t>
            </w:r>
            <w:r>
              <w:rPr>
                <w:rFonts w:ascii="宋体" w:hAnsi="宋体" w:eastAsia="宋体" w:cs="宋体"/>
                <w:spacing w:val="-1"/>
              </w:rPr>
              <w:t>2</w:t>
            </w:r>
            <w:r>
              <w:rPr>
                <w:spacing w:val="-1"/>
              </w:rPr>
              <w:t>万元以下的罚款；造成</w:t>
            </w:r>
            <w:r>
              <w:rPr>
                <w:spacing w:val="19"/>
              </w:rPr>
              <w:t>损失的，依法承担赔偿责</w:t>
            </w:r>
            <w:r>
              <w:rPr>
                <w:spacing w:val="-2"/>
              </w:rPr>
              <w:t>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pStyle w:val="6"/>
              <w:spacing w:before="84" w:line="235" w:lineRule="auto"/>
              <w:ind w:left="275"/>
            </w:pPr>
            <w:r>
              <w:rPr>
                <w:spacing w:val="4"/>
              </w:rPr>
              <w:t>情节一般</w:t>
            </w:r>
          </w:p>
        </w:tc>
        <w:tc>
          <w:tcPr>
            <w:tcW w:w="3223" w:type="dxa"/>
            <w:vAlign w:val="top"/>
          </w:tcPr>
          <w:p>
            <w:pPr>
              <w:pStyle w:val="6"/>
              <w:spacing w:before="107" w:line="262" w:lineRule="auto"/>
              <w:ind w:left="120" w:right="102" w:firstLine="21"/>
              <w:jc w:val="both"/>
            </w:pPr>
            <w:r>
              <w:rPr>
                <w:spacing w:val="-2"/>
              </w:rPr>
              <w:t>多次在林木种质资源库、林木</w:t>
            </w:r>
            <w:r>
              <w:rPr>
                <w:spacing w:val="19"/>
              </w:rPr>
              <w:t>种质资源保护区或者林木种子资源保护地擅自采集或者</w:t>
            </w:r>
            <w:r>
              <w:t>采伐林木种质资源，拒不配合</w:t>
            </w:r>
            <w:r>
              <w:rPr>
                <w:spacing w:val="5"/>
              </w:rPr>
              <w:t>查处的</w:t>
            </w:r>
          </w:p>
        </w:tc>
        <w:tc>
          <w:tcPr>
            <w:tcW w:w="3031" w:type="dxa"/>
            <w:vAlign w:val="top"/>
          </w:tcPr>
          <w:p>
            <w:pPr>
              <w:pStyle w:val="6"/>
              <w:spacing w:before="107" w:line="262" w:lineRule="auto"/>
              <w:ind w:left="119" w:right="106" w:firstLine="8"/>
              <w:jc w:val="both"/>
            </w:pPr>
            <w:r>
              <w:rPr>
                <w:spacing w:val="2"/>
              </w:rPr>
              <w:t>责令改正，没收种质资源和</w:t>
            </w:r>
            <w:r>
              <w:rPr>
                <w:spacing w:val="-1"/>
              </w:rPr>
              <w:t>违法所得，可以处</w:t>
            </w:r>
            <w:r>
              <w:rPr>
                <w:rFonts w:ascii="宋体" w:hAnsi="宋体" w:eastAsia="宋体" w:cs="宋体"/>
                <w:spacing w:val="-1"/>
              </w:rPr>
              <w:t>2</w:t>
            </w:r>
            <w:r>
              <w:rPr>
                <w:spacing w:val="-1"/>
              </w:rPr>
              <w:t>万元以上</w:t>
            </w:r>
            <w:r>
              <w:rPr>
                <w:rFonts w:ascii="宋体" w:hAnsi="宋体" w:eastAsia="宋体" w:cs="宋体"/>
                <w:spacing w:val="-1"/>
              </w:rPr>
              <w:t>5</w:t>
            </w:r>
            <w:r>
              <w:rPr>
                <w:spacing w:val="-1"/>
              </w:rPr>
              <w:t>万元以下的罚款；造成</w:t>
            </w:r>
            <w:r>
              <w:rPr>
                <w:spacing w:val="19"/>
              </w:rPr>
              <w:t>损失的，依法承担赔偿责</w:t>
            </w:r>
            <w:r>
              <w:rPr>
                <w:spacing w:val="-2"/>
              </w:rPr>
              <w:t>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3"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pStyle w:val="6"/>
              <w:spacing w:before="84" w:line="235" w:lineRule="auto"/>
              <w:ind w:left="275"/>
            </w:pPr>
            <w:r>
              <w:rPr>
                <w:spacing w:val="4"/>
              </w:rPr>
              <w:t>情节严重</w:t>
            </w:r>
          </w:p>
        </w:tc>
        <w:tc>
          <w:tcPr>
            <w:tcW w:w="3223" w:type="dxa"/>
            <w:vAlign w:val="top"/>
          </w:tcPr>
          <w:p>
            <w:pPr>
              <w:pStyle w:val="6"/>
              <w:spacing w:before="104" w:line="265" w:lineRule="auto"/>
              <w:ind w:left="122" w:right="39" w:hanging="3"/>
              <w:jc w:val="both"/>
            </w:pPr>
            <w:r>
              <w:t>擅自向林木种质资源库、林木</w:t>
            </w:r>
            <w:r>
              <w:rPr>
                <w:spacing w:val="19"/>
              </w:rPr>
              <w:t>种质资源保护区或者林木种</w:t>
            </w:r>
            <w:r>
              <w:rPr>
                <w:spacing w:val="5"/>
              </w:rPr>
              <w:t>子资源保护地引进外来物种，</w:t>
            </w:r>
            <w:r>
              <w:t>积极整改，未造成损害，且属于首次违反林业草原法律、法</w:t>
            </w:r>
            <w:r>
              <w:rPr>
                <w:spacing w:val="1"/>
              </w:rPr>
              <w:t>规的</w:t>
            </w:r>
          </w:p>
        </w:tc>
        <w:tc>
          <w:tcPr>
            <w:tcW w:w="3031" w:type="dxa"/>
            <w:vAlign w:val="top"/>
          </w:tcPr>
          <w:p>
            <w:pPr>
              <w:pStyle w:val="6"/>
              <w:spacing w:before="281" w:line="284" w:lineRule="auto"/>
              <w:ind w:left="119" w:right="106" w:firstLine="8"/>
              <w:jc w:val="both"/>
            </w:pPr>
            <w:r>
              <w:rPr>
                <w:spacing w:val="2"/>
              </w:rPr>
              <w:t>责令改正，没收种质资源和</w:t>
            </w:r>
            <w:r>
              <w:rPr>
                <w:spacing w:val="-3"/>
              </w:rPr>
              <w:t>违法所得，可以处</w:t>
            </w:r>
            <w:r>
              <w:rPr>
                <w:rFonts w:ascii="宋体" w:hAnsi="宋体" w:eastAsia="宋体" w:cs="宋体"/>
                <w:spacing w:val="-3"/>
              </w:rPr>
              <w:t>1</w:t>
            </w:r>
            <w:r>
              <w:rPr>
                <w:spacing w:val="-3"/>
              </w:rPr>
              <w:t>万元以</w:t>
            </w:r>
            <w:r>
              <w:rPr>
                <w:spacing w:val="-1"/>
              </w:rPr>
              <w:t>上</w:t>
            </w:r>
            <w:r>
              <w:rPr>
                <w:rFonts w:ascii="宋体" w:hAnsi="宋体" w:eastAsia="宋体" w:cs="宋体"/>
                <w:spacing w:val="-1"/>
              </w:rPr>
              <w:t>2</w:t>
            </w:r>
            <w:r>
              <w:rPr>
                <w:spacing w:val="-1"/>
              </w:rPr>
              <w:t>万元以下的罚款；造成</w:t>
            </w:r>
            <w:r>
              <w:rPr>
                <w:spacing w:val="19"/>
              </w:rPr>
              <w:t>损失的，依法承担赔偿责</w:t>
            </w:r>
            <w:r>
              <w:rPr>
                <w:spacing w:val="-2"/>
              </w:rPr>
              <w:t>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7"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302" w:lineRule="auto"/>
              <w:rPr>
                <w:rFonts w:ascii="Arial"/>
                <w:sz w:val="21"/>
              </w:rPr>
            </w:pPr>
          </w:p>
          <w:p>
            <w:pPr>
              <w:spacing w:line="303" w:lineRule="auto"/>
              <w:rPr>
                <w:rFonts w:ascii="Arial"/>
                <w:sz w:val="21"/>
              </w:rPr>
            </w:pPr>
          </w:p>
          <w:p>
            <w:pPr>
              <w:pStyle w:val="6"/>
              <w:spacing w:before="84" w:line="271" w:lineRule="auto"/>
              <w:ind w:left="634" w:right="131" w:hanging="479"/>
            </w:pPr>
            <w:r>
              <w:rPr>
                <w:spacing w:val="5"/>
              </w:rPr>
              <w:t>情节特别严</w:t>
            </w:r>
            <w:r>
              <w:t>重</w:t>
            </w:r>
          </w:p>
        </w:tc>
        <w:tc>
          <w:tcPr>
            <w:tcW w:w="3223" w:type="dxa"/>
            <w:vAlign w:val="top"/>
          </w:tcPr>
          <w:p>
            <w:pPr>
              <w:pStyle w:val="6"/>
              <w:spacing w:before="288" w:line="279" w:lineRule="auto"/>
              <w:ind w:left="122" w:right="39" w:hanging="3"/>
              <w:jc w:val="both"/>
            </w:pPr>
            <w:r>
              <w:t>擅自向林木种质资源库、林木</w:t>
            </w:r>
            <w:r>
              <w:rPr>
                <w:spacing w:val="19"/>
              </w:rPr>
              <w:t>种质资源保护区或者林木种</w:t>
            </w:r>
            <w:r>
              <w:rPr>
                <w:spacing w:val="5"/>
              </w:rPr>
              <w:t>子资源保护地引进外来物种，</w:t>
            </w:r>
            <w:r>
              <w:rPr>
                <w:spacing w:val="4"/>
              </w:rPr>
              <w:t>消极整改，造成一定损害的</w:t>
            </w:r>
          </w:p>
        </w:tc>
        <w:tc>
          <w:tcPr>
            <w:tcW w:w="3031" w:type="dxa"/>
            <w:vAlign w:val="top"/>
          </w:tcPr>
          <w:p>
            <w:pPr>
              <w:pStyle w:val="6"/>
              <w:spacing w:before="110" w:line="262" w:lineRule="auto"/>
              <w:ind w:left="119" w:right="106" w:firstLine="8"/>
              <w:jc w:val="both"/>
            </w:pPr>
            <w:r>
              <w:rPr>
                <w:spacing w:val="2"/>
              </w:rPr>
              <w:t>责令改正，没收种质资源和</w:t>
            </w:r>
            <w:r>
              <w:rPr>
                <w:spacing w:val="-1"/>
              </w:rPr>
              <w:t>违法所得，可以处</w:t>
            </w:r>
            <w:r>
              <w:rPr>
                <w:rFonts w:ascii="宋体" w:hAnsi="宋体" w:eastAsia="宋体" w:cs="宋体"/>
                <w:spacing w:val="-1"/>
              </w:rPr>
              <w:t>2</w:t>
            </w:r>
            <w:r>
              <w:rPr>
                <w:spacing w:val="-1"/>
              </w:rPr>
              <w:t>万元以上</w:t>
            </w:r>
            <w:r>
              <w:rPr>
                <w:rFonts w:ascii="宋体" w:hAnsi="宋体" w:eastAsia="宋体" w:cs="宋体"/>
                <w:spacing w:val="-1"/>
              </w:rPr>
              <w:t>5</w:t>
            </w:r>
            <w:r>
              <w:rPr>
                <w:spacing w:val="-1"/>
              </w:rPr>
              <w:t>万元以下的罚款；造成</w:t>
            </w:r>
            <w:r>
              <w:rPr>
                <w:spacing w:val="19"/>
              </w:rPr>
              <w:t>损失的，依法承担赔偿责</w:t>
            </w:r>
            <w:r>
              <w:rPr>
                <w:spacing w:val="-2"/>
              </w:rPr>
              <w:t>任。</w:t>
            </w:r>
          </w:p>
        </w:tc>
      </w:tr>
    </w:tbl>
    <w:p>
      <w:pPr>
        <w:rPr>
          <w:rFonts w:ascii="Arial"/>
          <w:sz w:val="21"/>
        </w:rPr>
      </w:pPr>
    </w:p>
    <w:p>
      <w:pPr>
        <w:rPr>
          <w:rFonts w:ascii="Arial" w:hAnsi="Arial" w:eastAsia="Arial" w:cs="Arial"/>
          <w:sz w:val="21"/>
          <w:szCs w:val="21"/>
        </w:rPr>
        <w:sectPr>
          <w:footerReference r:id="rId118"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8" w:hRule="atLeast"/>
        </w:trPr>
        <w:tc>
          <w:tcPr>
            <w:tcW w:w="942" w:type="dxa"/>
            <w:vMerge w:val="restart"/>
            <w:tcBorders>
              <w:bottom w:val="nil"/>
            </w:tcBorders>
            <w:vAlign w:val="top"/>
          </w:tcPr>
          <w:p>
            <w:pPr>
              <w:rPr>
                <w:rFonts w:ascii="Arial"/>
                <w:sz w:val="21"/>
              </w:rPr>
            </w:pPr>
          </w:p>
        </w:tc>
        <w:tc>
          <w:tcPr>
            <w:tcW w:w="1431" w:type="dxa"/>
            <w:vMerge w:val="restart"/>
            <w:tcBorders>
              <w:bottom w:val="nil"/>
            </w:tcBorders>
            <w:vAlign w:val="top"/>
          </w:tcPr>
          <w:p>
            <w:pPr>
              <w:rPr>
                <w:rFonts w:ascii="Arial"/>
                <w:sz w:val="21"/>
              </w:rPr>
            </w:pPr>
          </w:p>
        </w:tc>
        <w:tc>
          <w:tcPr>
            <w:tcW w:w="4769" w:type="dxa"/>
            <w:vMerge w:val="restart"/>
            <w:tcBorders>
              <w:bottom w:val="nil"/>
            </w:tcBorders>
            <w:vAlign w:val="top"/>
          </w:tcPr>
          <w:p>
            <w:pPr>
              <w:rPr>
                <w:rFonts w:ascii="Arial"/>
                <w:sz w:val="21"/>
              </w:rPr>
            </w:pPr>
          </w:p>
        </w:tc>
        <w:tc>
          <w:tcPr>
            <w:tcW w:w="146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84" w:line="235" w:lineRule="auto"/>
              <w:ind w:left="275"/>
            </w:pPr>
            <w:r>
              <w:rPr>
                <w:spacing w:val="4"/>
              </w:rPr>
              <w:t>情节恶劣</w:t>
            </w:r>
          </w:p>
        </w:tc>
        <w:tc>
          <w:tcPr>
            <w:tcW w:w="3223" w:type="dxa"/>
            <w:vAlign w:val="top"/>
          </w:tcPr>
          <w:p>
            <w:pPr>
              <w:pStyle w:val="6"/>
              <w:spacing w:before="119" w:line="273" w:lineRule="auto"/>
              <w:ind w:left="123" w:right="102" w:hanging="4"/>
              <w:jc w:val="both"/>
            </w:pPr>
            <w:r>
              <w:t>在林木种质资源库、林木种质</w:t>
            </w:r>
            <w:r>
              <w:rPr>
                <w:spacing w:val="19"/>
              </w:rPr>
              <w:t>资源保护区或者林木种质资源保护地采矿或者倾倒废弃物、排放污水和有毒有害物</w:t>
            </w:r>
            <w:r>
              <w:rPr>
                <w:spacing w:val="-1"/>
              </w:rPr>
              <w:t>质，积极采取补救措施，未造成损害的，且属于首次违反林</w:t>
            </w:r>
            <w:r>
              <w:rPr>
                <w:spacing w:val="4"/>
              </w:rPr>
              <w:t>业草原法律、法规的</w:t>
            </w:r>
          </w:p>
        </w:tc>
        <w:tc>
          <w:tcPr>
            <w:tcW w:w="3031" w:type="dxa"/>
            <w:vAlign w:val="top"/>
          </w:tcPr>
          <w:p>
            <w:pPr>
              <w:spacing w:line="432" w:lineRule="auto"/>
              <w:rPr>
                <w:rFonts w:ascii="Arial"/>
                <w:sz w:val="21"/>
              </w:rPr>
            </w:pPr>
          </w:p>
          <w:p>
            <w:pPr>
              <w:pStyle w:val="6"/>
              <w:spacing w:before="84" w:line="283" w:lineRule="auto"/>
              <w:ind w:left="119" w:right="106" w:firstLine="8"/>
              <w:jc w:val="both"/>
            </w:pPr>
            <w:r>
              <w:rPr>
                <w:spacing w:val="2"/>
              </w:rPr>
              <w:t>责令改正，没收种质资源和</w:t>
            </w:r>
            <w:r>
              <w:rPr>
                <w:spacing w:val="-3"/>
              </w:rPr>
              <w:t>违法所得，可以处</w:t>
            </w:r>
            <w:r>
              <w:rPr>
                <w:rFonts w:ascii="宋体" w:hAnsi="宋体" w:eastAsia="宋体" w:cs="宋体"/>
                <w:spacing w:val="-3"/>
              </w:rPr>
              <w:t>1</w:t>
            </w:r>
            <w:r>
              <w:rPr>
                <w:spacing w:val="-3"/>
              </w:rPr>
              <w:t>万元以</w:t>
            </w:r>
            <w:r>
              <w:rPr>
                <w:spacing w:val="-1"/>
              </w:rPr>
              <w:t>上</w:t>
            </w:r>
            <w:r>
              <w:rPr>
                <w:rFonts w:ascii="宋体" w:hAnsi="宋体" w:eastAsia="宋体" w:cs="宋体"/>
                <w:spacing w:val="-1"/>
              </w:rPr>
              <w:t>2</w:t>
            </w:r>
            <w:r>
              <w:rPr>
                <w:spacing w:val="-1"/>
              </w:rPr>
              <w:t>万元以下的罚款；造成</w:t>
            </w:r>
            <w:r>
              <w:rPr>
                <w:spacing w:val="19"/>
              </w:rPr>
              <w:t>损失的，依法承担赔偿责</w:t>
            </w:r>
            <w:r>
              <w:rPr>
                <w:spacing w:val="-2"/>
              </w:rPr>
              <w:t>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3"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84" w:line="279" w:lineRule="auto"/>
              <w:ind w:left="633" w:right="131" w:hanging="478"/>
            </w:pPr>
            <w:r>
              <w:rPr>
                <w:spacing w:val="5"/>
              </w:rPr>
              <w:t>情形特别恶</w:t>
            </w:r>
            <w:r>
              <w:t>劣</w:t>
            </w:r>
          </w:p>
        </w:tc>
        <w:tc>
          <w:tcPr>
            <w:tcW w:w="3223" w:type="dxa"/>
            <w:vAlign w:val="top"/>
          </w:tcPr>
          <w:p>
            <w:pPr>
              <w:pStyle w:val="6"/>
              <w:spacing w:before="114" w:line="273" w:lineRule="auto"/>
              <w:ind w:left="123" w:right="102" w:hanging="4"/>
              <w:jc w:val="both"/>
            </w:pPr>
            <w:r>
              <w:t>在林木种质资源库、林木种质</w:t>
            </w:r>
            <w:r>
              <w:rPr>
                <w:spacing w:val="19"/>
              </w:rPr>
              <w:t>资源保护区或者林木种质资源保护地采矿或者倾倒废弃物、排放污水和有毒有害物</w:t>
            </w:r>
            <w:r>
              <w:rPr>
                <w:spacing w:val="-1"/>
              </w:rPr>
              <w:t>质，消极采取补救措施，造成一定损害，尚不构成犯罪，或</w:t>
            </w:r>
            <w:r>
              <w:rPr>
                <w:spacing w:val="8"/>
              </w:rPr>
              <w:t>多次违反林草法律、法规的</w:t>
            </w:r>
          </w:p>
        </w:tc>
        <w:tc>
          <w:tcPr>
            <w:tcW w:w="3031" w:type="dxa"/>
            <w:vAlign w:val="top"/>
          </w:tcPr>
          <w:p>
            <w:pPr>
              <w:spacing w:line="423" w:lineRule="auto"/>
              <w:rPr>
                <w:rFonts w:ascii="Arial"/>
                <w:sz w:val="21"/>
              </w:rPr>
            </w:pPr>
          </w:p>
          <w:p>
            <w:pPr>
              <w:pStyle w:val="6"/>
              <w:spacing w:before="84" w:line="284" w:lineRule="auto"/>
              <w:ind w:left="119" w:right="106" w:firstLine="8"/>
              <w:jc w:val="both"/>
            </w:pPr>
            <w:r>
              <w:rPr>
                <w:spacing w:val="2"/>
              </w:rPr>
              <w:t>责令改正，没收种质资源和</w:t>
            </w:r>
            <w:r>
              <w:rPr>
                <w:spacing w:val="-1"/>
              </w:rPr>
              <w:t>违法所得，可以处</w:t>
            </w:r>
            <w:r>
              <w:rPr>
                <w:rFonts w:ascii="宋体" w:hAnsi="宋体" w:eastAsia="宋体" w:cs="宋体"/>
                <w:spacing w:val="-1"/>
              </w:rPr>
              <w:t>2</w:t>
            </w:r>
            <w:r>
              <w:rPr>
                <w:spacing w:val="-1"/>
              </w:rPr>
              <w:t>万元以上</w:t>
            </w:r>
            <w:r>
              <w:rPr>
                <w:rFonts w:ascii="宋体" w:hAnsi="宋体" w:eastAsia="宋体" w:cs="宋体"/>
                <w:spacing w:val="-1"/>
              </w:rPr>
              <w:t>5</w:t>
            </w:r>
            <w:r>
              <w:rPr>
                <w:spacing w:val="-1"/>
              </w:rPr>
              <w:t>万元以下的罚款；造成</w:t>
            </w:r>
            <w:r>
              <w:rPr>
                <w:spacing w:val="19"/>
              </w:rPr>
              <w:t>损失的，依法承担赔偿责</w:t>
            </w:r>
            <w:r>
              <w:rPr>
                <w:spacing w:val="-2"/>
              </w:rPr>
              <w:t>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942"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116</w:t>
            </w:r>
          </w:p>
        </w:tc>
        <w:tc>
          <w:tcPr>
            <w:tcW w:w="1431" w:type="dxa"/>
            <w:vMerge w:val="restart"/>
            <w:tcBorders>
              <w:bottom w:val="nil"/>
            </w:tcBorders>
            <w:vAlign w:val="top"/>
          </w:tcPr>
          <w:p>
            <w:pPr>
              <w:pStyle w:val="6"/>
              <w:spacing w:before="122" w:line="275" w:lineRule="auto"/>
              <w:ind w:left="112" w:right="109" w:firstLine="2"/>
            </w:pPr>
            <w:r>
              <w:rPr>
                <w:spacing w:val="10"/>
              </w:rPr>
              <w:t>在林木种质资源库、林木种质资源保护区或者林木种质资源保护地狩</w:t>
            </w:r>
            <w:r>
              <w:rPr>
                <w:spacing w:val="5"/>
              </w:rPr>
              <w:t>猎、放牧、</w:t>
            </w:r>
            <w:r>
              <w:rPr>
                <w:spacing w:val="7"/>
              </w:rPr>
              <w:t>开垦、烧荒</w:t>
            </w:r>
          </w:p>
        </w:tc>
        <w:tc>
          <w:tcPr>
            <w:tcW w:w="4769" w:type="dxa"/>
            <w:vMerge w:val="restart"/>
            <w:tcBorders>
              <w:bottom w:val="nil"/>
            </w:tcBorders>
            <w:vAlign w:val="top"/>
          </w:tcPr>
          <w:p>
            <w:pPr>
              <w:pStyle w:val="6"/>
              <w:spacing w:before="122" w:line="235" w:lineRule="auto"/>
              <w:ind w:left="570"/>
            </w:pPr>
            <w:r>
              <w:rPr>
                <w:spacing w:val="12"/>
              </w:rPr>
              <w:t>《云南省林木种子条例》</w:t>
            </w:r>
          </w:p>
          <w:p>
            <w:pPr>
              <w:pStyle w:val="6"/>
              <w:spacing w:before="71" w:line="281" w:lineRule="auto"/>
              <w:ind w:left="121" w:right="12" w:firstLine="486"/>
            </w:pPr>
            <w:r>
              <w:rPr>
                <w:spacing w:val="14"/>
              </w:rPr>
              <w:t>第九条第四项林木种质资源库、林木</w:t>
            </w:r>
            <w:r>
              <w:rPr>
                <w:spacing w:val="22"/>
              </w:rPr>
              <w:t>种质资源保护区或者林木种质资源保护地</w:t>
            </w:r>
            <w:r>
              <w:t>内禁止下列行为</w:t>
            </w:r>
            <w:r>
              <w:rPr>
                <w:spacing w:val="-9"/>
              </w:rPr>
              <w:t>：（</w:t>
            </w:r>
            <w:r>
              <w:t>四）狩猎、放牧、开垦、</w:t>
            </w:r>
            <w:r>
              <w:rPr>
                <w:spacing w:val="-5"/>
              </w:rPr>
              <w:t>烧荒。</w:t>
            </w:r>
          </w:p>
          <w:p>
            <w:pPr>
              <w:pStyle w:val="6"/>
              <w:spacing w:before="22" w:line="258" w:lineRule="auto"/>
              <w:ind w:left="117" w:right="104" w:firstLine="490"/>
            </w:pPr>
            <w:r>
              <w:rPr>
                <w:spacing w:val="11"/>
              </w:rPr>
              <w:t>第三十四条第二款违反本条例规定，</w:t>
            </w:r>
            <w:r>
              <w:rPr>
                <w:spacing w:val="9"/>
              </w:rPr>
              <w:t>在林木种质资源库、林木种质资源保护区或</w:t>
            </w:r>
            <w:r>
              <w:rPr>
                <w:spacing w:val="7"/>
              </w:rPr>
              <w:t>者林木种质资源保护地狩猎、放牧、开垦、</w:t>
            </w:r>
          </w:p>
        </w:tc>
        <w:tc>
          <w:tcPr>
            <w:tcW w:w="1469"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84" w:line="235" w:lineRule="auto"/>
              <w:ind w:left="275"/>
            </w:pPr>
            <w:r>
              <w:rPr>
                <w:spacing w:val="4"/>
              </w:rPr>
              <w:t>情节一般</w:t>
            </w:r>
          </w:p>
        </w:tc>
        <w:tc>
          <w:tcPr>
            <w:tcW w:w="3223" w:type="dxa"/>
            <w:vAlign w:val="top"/>
          </w:tcPr>
          <w:p>
            <w:pPr>
              <w:pStyle w:val="6"/>
              <w:spacing w:before="115" w:line="268" w:lineRule="auto"/>
              <w:ind w:left="119" w:right="19"/>
              <w:jc w:val="both"/>
            </w:pPr>
            <w:r>
              <w:t>在林木种质资源库、林木种质</w:t>
            </w:r>
            <w:r>
              <w:rPr>
                <w:spacing w:val="19"/>
              </w:rPr>
              <w:t>资源保护区或者林木种质资</w:t>
            </w:r>
            <w:r>
              <w:rPr>
                <w:spacing w:val="6"/>
              </w:rPr>
              <w:t>源保护地狩猎、放牧、开垦、</w:t>
            </w:r>
            <w:r>
              <w:rPr>
                <w:spacing w:val="-11"/>
              </w:rPr>
              <w:t>烧荒的，责令改正，及时改正，</w:t>
            </w:r>
            <w:r>
              <w:rPr>
                <w:spacing w:val="7"/>
              </w:rPr>
              <w:t>未造成损失的</w:t>
            </w:r>
          </w:p>
        </w:tc>
        <w:tc>
          <w:tcPr>
            <w:tcW w:w="3031" w:type="dxa"/>
            <w:vAlign w:val="top"/>
          </w:tcPr>
          <w:p>
            <w:pPr>
              <w:spacing w:line="314" w:lineRule="auto"/>
              <w:rPr>
                <w:rFonts w:ascii="Arial"/>
                <w:sz w:val="21"/>
              </w:rPr>
            </w:pPr>
          </w:p>
          <w:p>
            <w:pPr>
              <w:spacing w:line="314" w:lineRule="auto"/>
              <w:rPr>
                <w:rFonts w:ascii="Arial"/>
                <w:sz w:val="21"/>
              </w:rPr>
            </w:pPr>
          </w:p>
          <w:p>
            <w:pPr>
              <w:pStyle w:val="6"/>
              <w:spacing w:before="84" w:line="278" w:lineRule="auto"/>
              <w:ind w:left="146" w:right="104" w:hanging="19"/>
            </w:pPr>
            <w:r>
              <w:rPr>
                <w:spacing w:val="1"/>
              </w:rPr>
              <w:t>可以并处</w:t>
            </w:r>
            <w:r>
              <w:rPr>
                <w:rFonts w:ascii="宋体" w:hAnsi="宋体" w:eastAsia="宋体" w:cs="宋体"/>
                <w:spacing w:val="1"/>
              </w:rPr>
              <w:t>200</w:t>
            </w:r>
            <w:r>
              <w:rPr>
                <w:spacing w:val="1"/>
              </w:rPr>
              <w:t>元以上</w:t>
            </w:r>
            <w:r>
              <w:rPr>
                <w:rFonts w:ascii="宋体" w:hAnsi="宋体" w:eastAsia="宋体" w:cs="宋体"/>
                <w:spacing w:val="1"/>
              </w:rPr>
              <w:t>300</w:t>
            </w:r>
            <w:r>
              <w:rPr>
                <w:spacing w:val="1"/>
              </w:rPr>
              <w:t>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432" w:lineRule="auto"/>
              <w:rPr>
                <w:rFonts w:ascii="Arial"/>
                <w:sz w:val="21"/>
              </w:rPr>
            </w:pPr>
          </w:p>
          <w:p>
            <w:pPr>
              <w:pStyle w:val="6"/>
              <w:spacing w:before="84" w:line="235" w:lineRule="auto"/>
              <w:ind w:left="275"/>
            </w:pPr>
            <w:r>
              <w:rPr>
                <w:spacing w:val="4"/>
              </w:rPr>
              <w:t>情节严重</w:t>
            </w:r>
          </w:p>
        </w:tc>
        <w:tc>
          <w:tcPr>
            <w:tcW w:w="3223" w:type="dxa"/>
            <w:vAlign w:val="top"/>
          </w:tcPr>
          <w:p>
            <w:pPr>
              <w:pStyle w:val="6"/>
              <w:spacing w:before="116" w:line="257" w:lineRule="auto"/>
              <w:ind w:left="124" w:right="19" w:hanging="5"/>
              <w:jc w:val="both"/>
            </w:pPr>
            <w:r>
              <w:t>在林木种质资源库、林木种质</w:t>
            </w:r>
            <w:r>
              <w:rPr>
                <w:spacing w:val="19"/>
              </w:rPr>
              <w:t>资源保护区或者林木种质资</w:t>
            </w:r>
            <w:r>
              <w:rPr>
                <w:spacing w:val="6"/>
              </w:rPr>
              <w:t>源保护地狩猎、放牧、开垦、</w:t>
            </w:r>
          </w:p>
        </w:tc>
        <w:tc>
          <w:tcPr>
            <w:tcW w:w="3031" w:type="dxa"/>
            <w:vAlign w:val="top"/>
          </w:tcPr>
          <w:p>
            <w:pPr>
              <w:pStyle w:val="6"/>
              <w:spacing w:before="116" w:line="257" w:lineRule="auto"/>
              <w:ind w:left="125" w:right="106" w:firstLine="2"/>
              <w:jc w:val="both"/>
            </w:pPr>
            <w:r>
              <w:rPr>
                <w:spacing w:val="4"/>
              </w:rPr>
              <w:t>可以并处</w:t>
            </w:r>
            <w:r>
              <w:rPr>
                <w:rFonts w:ascii="宋体" w:hAnsi="宋体" w:eastAsia="宋体" w:cs="宋体"/>
                <w:spacing w:val="4"/>
              </w:rPr>
              <w:t>300</w:t>
            </w:r>
            <w:r>
              <w:rPr>
                <w:spacing w:val="4"/>
              </w:rPr>
              <w:t>元以上</w:t>
            </w:r>
            <w:r>
              <w:rPr>
                <w:rFonts w:ascii="宋体" w:hAnsi="宋体" w:eastAsia="宋体" w:cs="宋体"/>
                <w:spacing w:val="4"/>
              </w:rPr>
              <w:t>1000</w:t>
            </w:r>
            <w:r>
              <w:rPr>
                <w:spacing w:val="18"/>
              </w:rPr>
              <w:t>元以下的罚款，造成损失</w:t>
            </w:r>
            <w:r>
              <w:rPr>
                <w:spacing w:val="5"/>
              </w:rPr>
              <w:t>的，依法承担赔偿责任。</w:t>
            </w:r>
          </w:p>
        </w:tc>
      </w:tr>
    </w:tbl>
    <w:p>
      <w:pPr>
        <w:rPr>
          <w:rFonts w:ascii="Arial"/>
          <w:sz w:val="21"/>
        </w:rPr>
      </w:pPr>
    </w:p>
    <w:p>
      <w:pPr>
        <w:rPr>
          <w:rFonts w:ascii="Arial" w:hAnsi="Arial" w:eastAsia="Arial" w:cs="Arial"/>
          <w:sz w:val="21"/>
          <w:szCs w:val="21"/>
        </w:rPr>
        <w:sectPr>
          <w:footerReference r:id="rId119"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118" w:line="264" w:lineRule="auto"/>
              <w:ind w:left="114" w:right="104" w:firstLine="8"/>
              <w:jc w:val="both"/>
            </w:pPr>
            <w:r>
              <w:rPr>
                <w:spacing w:val="6"/>
              </w:rPr>
              <w:t>烧荒的，由县级以上人民政府林业主管部门</w:t>
            </w:r>
            <w:r>
              <w:rPr>
                <w:spacing w:val="14"/>
              </w:rPr>
              <w:t>责令停止违法行为，可以并处</w:t>
            </w:r>
            <w:r>
              <w:rPr>
                <w:rFonts w:ascii="宋体" w:hAnsi="宋体" w:eastAsia="宋体" w:cs="宋体"/>
                <w:spacing w:val="14"/>
              </w:rPr>
              <w:t>200</w:t>
            </w:r>
            <w:r>
              <w:rPr>
                <w:spacing w:val="14"/>
              </w:rPr>
              <w:t>元以上</w:t>
            </w:r>
            <w:r>
              <w:rPr>
                <w:rFonts w:ascii="宋体" w:hAnsi="宋体" w:eastAsia="宋体" w:cs="宋体"/>
                <w:spacing w:val="4"/>
              </w:rPr>
              <w:t>1000</w:t>
            </w:r>
            <w:r>
              <w:rPr>
                <w:spacing w:val="4"/>
              </w:rPr>
              <w:t>元以下罚款；造成损失的，依法承担赔</w:t>
            </w:r>
            <w:r>
              <w:rPr>
                <w:spacing w:val="-1"/>
              </w:rPr>
              <w:t>偿责任。</w:t>
            </w:r>
          </w:p>
        </w:tc>
        <w:tc>
          <w:tcPr>
            <w:tcW w:w="1469" w:type="dxa"/>
            <w:vAlign w:val="top"/>
          </w:tcPr>
          <w:p>
            <w:pPr>
              <w:rPr>
                <w:rFonts w:ascii="Arial"/>
                <w:sz w:val="21"/>
              </w:rPr>
            </w:pPr>
          </w:p>
        </w:tc>
        <w:tc>
          <w:tcPr>
            <w:tcW w:w="3223" w:type="dxa"/>
            <w:vAlign w:val="top"/>
          </w:tcPr>
          <w:p>
            <w:pPr>
              <w:pStyle w:val="6"/>
              <w:spacing w:before="118" w:line="278" w:lineRule="auto"/>
              <w:ind w:left="123" w:right="31" w:firstLine="1"/>
            </w:pPr>
            <w:r>
              <w:rPr>
                <w:spacing w:val="-12"/>
              </w:rPr>
              <w:t>烧荒的，责令改正，拒不改正，</w:t>
            </w:r>
            <w:r>
              <w:t>或多次违反林草法律、法规的</w:t>
            </w:r>
          </w:p>
        </w:tc>
        <w:tc>
          <w:tcPr>
            <w:tcW w:w="30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8" w:hRule="atLeast"/>
        </w:trPr>
        <w:tc>
          <w:tcPr>
            <w:tcW w:w="942"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117</w:t>
            </w:r>
          </w:p>
        </w:tc>
        <w:tc>
          <w:tcPr>
            <w:tcW w:w="1431" w:type="dxa"/>
            <w:vMerge w:val="restart"/>
            <w:tcBorders>
              <w:bottom w:val="nil"/>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84" w:line="278" w:lineRule="auto"/>
              <w:ind w:left="119" w:right="109"/>
            </w:pPr>
            <w:r>
              <w:rPr>
                <w:spacing w:val="9"/>
              </w:rPr>
              <w:t>注册登记品</w:t>
            </w:r>
            <w:r>
              <w:rPr>
                <w:spacing w:val="4"/>
              </w:rPr>
              <w:t>种侵权</w:t>
            </w:r>
          </w:p>
        </w:tc>
        <w:tc>
          <w:tcPr>
            <w:tcW w:w="4769" w:type="dxa"/>
            <w:vMerge w:val="restart"/>
            <w:tcBorders>
              <w:bottom w:val="nil"/>
            </w:tcBorders>
            <w:vAlign w:val="top"/>
          </w:tcPr>
          <w:p>
            <w:pPr>
              <w:pStyle w:val="6"/>
              <w:spacing w:before="104" w:line="271" w:lineRule="auto"/>
              <w:ind w:left="119" w:right="118" w:firstLine="451"/>
            </w:pPr>
            <w:r>
              <w:rPr>
                <w:spacing w:val="24"/>
              </w:rPr>
              <w:t>《云南省园艺植物新品种注册保护条</w:t>
            </w:r>
            <w:r>
              <w:rPr>
                <w:spacing w:val="9"/>
              </w:rPr>
              <w:t>例》</w:t>
            </w:r>
          </w:p>
          <w:p>
            <w:pPr>
              <w:pStyle w:val="6"/>
              <w:spacing w:before="20" w:line="276" w:lineRule="auto"/>
              <w:ind w:left="121" w:right="103" w:firstLine="486"/>
              <w:jc w:val="both"/>
            </w:pPr>
            <w:r>
              <w:rPr>
                <w:spacing w:val="13"/>
              </w:rPr>
              <w:t>第十五条未经注册登记人许可，任何</w:t>
            </w:r>
            <w:r>
              <w:rPr>
                <w:spacing w:val="8"/>
              </w:rPr>
              <w:t>单位、个人不得以商业为目的生产、销售注册登记品种的繁殖材料，不得以商业目的将</w:t>
            </w:r>
            <w:r>
              <w:rPr>
                <w:spacing w:val="22"/>
              </w:rPr>
              <w:t>注册登记品种的繁殖材料重复使用于生产</w:t>
            </w:r>
            <w:r>
              <w:rPr>
                <w:spacing w:val="8"/>
              </w:rPr>
              <w:t>另一园艺植物品种的繁殖材料。法律、法规</w:t>
            </w:r>
            <w:r>
              <w:rPr>
                <w:spacing w:val="3"/>
              </w:rPr>
              <w:t>另有规定的除外。</w:t>
            </w:r>
          </w:p>
          <w:p>
            <w:pPr>
              <w:pStyle w:val="6"/>
              <w:spacing w:before="16" w:line="265" w:lineRule="auto"/>
              <w:ind w:left="119" w:right="103" w:firstLine="488"/>
              <w:jc w:val="both"/>
            </w:pPr>
            <w:r>
              <w:rPr>
                <w:spacing w:val="13"/>
              </w:rPr>
              <w:t>第十九条第二款省人民政府农业、林</w:t>
            </w:r>
            <w:r>
              <w:rPr>
                <w:spacing w:val="22"/>
              </w:rPr>
              <w:t>业行政部门依据各自的职权处理注册登记</w:t>
            </w:r>
            <w:r>
              <w:rPr>
                <w:spacing w:val="8"/>
              </w:rPr>
              <w:t>品种侵权案件时，为维护社会公共利益，可以责令侵权人停止侵权行为，没收其违法所</w:t>
            </w:r>
            <w:r>
              <w:rPr>
                <w:spacing w:val="5"/>
              </w:rPr>
              <w:t>得，可以并处违法所得</w:t>
            </w:r>
            <w:r>
              <w:rPr>
                <w:rFonts w:ascii="宋体" w:hAnsi="宋体" w:eastAsia="宋体" w:cs="宋体"/>
                <w:spacing w:val="5"/>
              </w:rPr>
              <w:t>1</w:t>
            </w:r>
            <w:r>
              <w:rPr>
                <w:spacing w:val="5"/>
              </w:rPr>
              <w:t>倍以上</w:t>
            </w:r>
            <w:r>
              <w:rPr>
                <w:rFonts w:ascii="宋体" w:hAnsi="宋体" w:eastAsia="宋体" w:cs="宋体"/>
                <w:spacing w:val="5"/>
              </w:rPr>
              <w:t>5</w:t>
            </w:r>
            <w:r>
              <w:rPr>
                <w:spacing w:val="5"/>
              </w:rPr>
              <w:t>倍以下的</w:t>
            </w:r>
            <w:r>
              <w:rPr>
                <w:spacing w:val="-4"/>
              </w:rPr>
              <w:t>罚款。</w:t>
            </w:r>
          </w:p>
        </w:tc>
        <w:tc>
          <w:tcPr>
            <w:tcW w:w="1469" w:type="dxa"/>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84" w:line="235" w:lineRule="auto"/>
              <w:ind w:left="275"/>
            </w:pPr>
            <w:r>
              <w:rPr>
                <w:spacing w:val="4"/>
              </w:rPr>
              <w:t>情节一般</w:t>
            </w:r>
          </w:p>
        </w:tc>
        <w:tc>
          <w:tcPr>
            <w:tcW w:w="3223"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6"/>
              <w:spacing w:before="84" w:line="239" w:lineRule="auto"/>
              <w:ind w:left="119"/>
            </w:pPr>
            <w:r>
              <w:rPr>
                <w:spacing w:val="1"/>
              </w:rPr>
              <w:t>违法所得不足</w:t>
            </w:r>
            <w:r>
              <w:rPr>
                <w:rFonts w:ascii="宋体" w:hAnsi="宋体" w:eastAsia="宋体" w:cs="宋体"/>
                <w:spacing w:val="1"/>
              </w:rPr>
              <w:t>1</w:t>
            </w:r>
            <w:r>
              <w:rPr>
                <w:spacing w:val="1"/>
              </w:rPr>
              <w:t>万元的</w:t>
            </w:r>
          </w:p>
        </w:tc>
        <w:tc>
          <w:tcPr>
            <w:tcW w:w="3031" w:type="dxa"/>
            <w:vAlign w:val="top"/>
          </w:tcPr>
          <w:p>
            <w:pPr>
              <w:spacing w:line="254" w:lineRule="auto"/>
              <w:rPr>
                <w:rFonts w:ascii="Arial"/>
                <w:sz w:val="21"/>
              </w:rPr>
            </w:pPr>
          </w:p>
          <w:p>
            <w:pPr>
              <w:spacing w:line="255" w:lineRule="auto"/>
              <w:rPr>
                <w:rFonts w:ascii="Arial"/>
                <w:sz w:val="21"/>
              </w:rPr>
            </w:pPr>
          </w:p>
          <w:p>
            <w:pPr>
              <w:pStyle w:val="6"/>
              <w:spacing w:before="85" w:line="282" w:lineRule="auto"/>
              <w:ind w:left="125" w:right="86" w:firstLine="2"/>
              <w:jc w:val="both"/>
            </w:pPr>
            <w:r>
              <w:rPr>
                <w:spacing w:val="2"/>
              </w:rPr>
              <w:t>为维护社会公共利益，可以</w:t>
            </w:r>
            <w:r>
              <w:rPr>
                <w:spacing w:val="4"/>
              </w:rPr>
              <w:t>责令侵权人停止侵权行为，</w:t>
            </w:r>
            <w:r>
              <w:rPr>
                <w:spacing w:val="15"/>
              </w:rPr>
              <w:t>可以并处违法所得</w:t>
            </w:r>
            <w:r>
              <w:rPr>
                <w:rFonts w:ascii="宋体" w:hAnsi="宋体" w:eastAsia="宋体" w:cs="宋体"/>
                <w:spacing w:val="15"/>
              </w:rPr>
              <w:t>1</w:t>
            </w:r>
            <w:r>
              <w:rPr>
                <w:spacing w:val="15"/>
              </w:rPr>
              <w:t>倍以</w:t>
            </w:r>
            <w:r>
              <w:rPr>
                <w:spacing w:val="3"/>
              </w:rPr>
              <w:t>上</w:t>
            </w:r>
            <w:r>
              <w:rPr>
                <w:rFonts w:ascii="宋体" w:hAnsi="宋体" w:eastAsia="宋体" w:cs="宋体"/>
                <w:spacing w:val="3"/>
              </w:rPr>
              <w:t>3</w:t>
            </w:r>
            <w:r>
              <w:rPr>
                <w:spacing w:val="3"/>
              </w:rPr>
              <w:t>倍以下的罚款。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8"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pStyle w:val="6"/>
              <w:spacing w:before="84" w:line="235" w:lineRule="auto"/>
              <w:ind w:left="275"/>
            </w:pPr>
            <w:r>
              <w:rPr>
                <w:spacing w:val="4"/>
              </w:rPr>
              <w:t>情节严重</w:t>
            </w:r>
          </w:p>
        </w:tc>
        <w:tc>
          <w:tcPr>
            <w:tcW w:w="3223"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84" w:line="278" w:lineRule="auto"/>
              <w:ind w:left="124" w:right="104" w:hanging="5"/>
            </w:pPr>
            <w:r>
              <w:rPr>
                <w:spacing w:val="-5"/>
              </w:rPr>
              <w:t>违法所得</w:t>
            </w:r>
            <w:r>
              <w:rPr>
                <w:rFonts w:ascii="宋体" w:hAnsi="宋体" w:eastAsia="宋体" w:cs="宋体"/>
                <w:spacing w:val="-5"/>
              </w:rPr>
              <w:t>1</w:t>
            </w:r>
            <w:r>
              <w:rPr>
                <w:spacing w:val="-5"/>
              </w:rPr>
              <w:t>万元以上，尚不构</w:t>
            </w:r>
            <w:r>
              <w:rPr>
                <w:spacing w:val="5"/>
              </w:rPr>
              <w:t>成犯罪的</w:t>
            </w:r>
          </w:p>
        </w:tc>
        <w:tc>
          <w:tcPr>
            <w:tcW w:w="3031" w:type="dxa"/>
            <w:vAlign w:val="top"/>
          </w:tcPr>
          <w:p>
            <w:pPr>
              <w:spacing w:line="469" w:lineRule="auto"/>
              <w:rPr>
                <w:rFonts w:ascii="Arial"/>
                <w:sz w:val="21"/>
              </w:rPr>
            </w:pPr>
          </w:p>
          <w:p>
            <w:pPr>
              <w:pStyle w:val="6"/>
              <w:spacing w:before="84" w:line="283" w:lineRule="auto"/>
              <w:ind w:left="119" w:right="86" w:firstLine="8"/>
              <w:jc w:val="both"/>
            </w:pPr>
            <w:r>
              <w:rPr>
                <w:spacing w:val="2"/>
              </w:rPr>
              <w:t>为维护社会公共利益，可以</w:t>
            </w:r>
            <w:r>
              <w:rPr>
                <w:spacing w:val="4"/>
              </w:rPr>
              <w:t>责令侵权人停止侵权行为，</w:t>
            </w:r>
            <w:r>
              <w:rPr>
                <w:spacing w:val="3"/>
              </w:rPr>
              <w:t>没收其违法所得，可以并处</w:t>
            </w:r>
            <w:r>
              <w:rPr>
                <w:spacing w:val="8"/>
              </w:rPr>
              <w:t>违法所得</w:t>
            </w:r>
            <w:r>
              <w:rPr>
                <w:rFonts w:ascii="宋体" w:hAnsi="宋体" w:eastAsia="宋体" w:cs="宋体"/>
                <w:spacing w:val="8"/>
              </w:rPr>
              <w:t>3</w:t>
            </w:r>
            <w:r>
              <w:rPr>
                <w:spacing w:val="8"/>
              </w:rPr>
              <w:t>倍以上</w:t>
            </w:r>
            <w:r>
              <w:rPr>
                <w:rFonts w:ascii="宋体" w:hAnsi="宋体" w:eastAsia="宋体" w:cs="宋体"/>
                <w:spacing w:val="8"/>
              </w:rPr>
              <w:t>5</w:t>
            </w:r>
            <w:r>
              <w:rPr>
                <w:spacing w:val="8"/>
              </w:rPr>
              <w:t>倍以下</w:t>
            </w:r>
            <w:r>
              <w:rPr>
                <w:spacing w:val="4"/>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7" w:hRule="atLeast"/>
        </w:trPr>
        <w:tc>
          <w:tcPr>
            <w:tcW w:w="942" w:type="dxa"/>
            <w:vAlign w:val="top"/>
          </w:tcPr>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118</w:t>
            </w:r>
          </w:p>
        </w:tc>
        <w:tc>
          <w:tcPr>
            <w:tcW w:w="1431" w:type="dxa"/>
            <w:vAlign w:val="top"/>
          </w:tcPr>
          <w:p>
            <w:pPr>
              <w:spacing w:line="404" w:lineRule="auto"/>
              <w:rPr>
                <w:rFonts w:ascii="Arial"/>
                <w:sz w:val="21"/>
              </w:rPr>
            </w:pPr>
          </w:p>
          <w:p>
            <w:pPr>
              <w:pStyle w:val="6"/>
              <w:spacing w:before="84" w:line="281" w:lineRule="auto"/>
              <w:ind w:left="118" w:right="109" w:hanging="8"/>
              <w:jc w:val="both"/>
            </w:pPr>
            <w:r>
              <w:rPr>
                <w:spacing w:val="11"/>
              </w:rPr>
              <w:t>假冒注册登</w:t>
            </w:r>
            <w:r>
              <w:rPr>
                <w:spacing w:val="9"/>
              </w:rPr>
              <w:t>记园艺植物</w:t>
            </w:r>
            <w:r>
              <w:rPr>
                <w:spacing w:val="4"/>
              </w:rPr>
              <w:t>新品种</w:t>
            </w:r>
          </w:p>
        </w:tc>
        <w:tc>
          <w:tcPr>
            <w:tcW w:w="4769" w:type="dxa"/>
            <w:vAlign w:val="top"/>
          </w:tcPr>
          <w:p>
            <w:pPr>
              <w:pStyle w:val="6"/>
              <w:spacing w:before="111" w:line="269" w:lineRule="auto"/>
              <w:ind w:left="119" w:right="118" w:firstLine="451"/>
            </w:pPr>
            <w:r>
              <w:rPr>
                <w:spacing w:val="24"/>
              </w:rPr>
              <w:t>《云南省园艺植物新品种注册保护条</w:t>
            </w:r>
            <w:r>
              <w:rPr>
                <w:spacing w:val="9"/>
              </w:rPr>
              <w:t>例》</w:t>
            </w:r>
          </w:p>
          <w:p>
            <w:pPr>
              <w:pStyle w:val="6"/>
              <w:spacing w:before="26" w:line="251" w:lineRule="auto"/>
              <w:ind w:left="116" w:right="104" w:firstLine="491"/>
              <w:jc w:val="both"/>
            </w:pPr>
            <w:r>
              <w:rPr>
                <w:spacing w:val="14"/>
              </w:rPr>
              <w:t>第二十条假冒注册登记园艺植物新品</w:t>
            </w:r>
            <w:r>
              <w:rPr>
                <w:spacing w:val="6"/>
              </w:rPr>
              <w:t>种的，由县级以上人民政府农业、林业行政</w:t>
            </w:r>
            <w:r>
              <w:rPr>
                <w:spacing w:val="9"/>
              </w:rPr>
              <w:t>部门依据各自的职权责令停止假冒行为，没</w:t>
            </w:r>
          </w:p>
        </w:tc>
        <w:tc>
          <w:tcPr>
            <w:tcW w:w="1469"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84" w:line="226" w:lineRule="auto"/>
              <w:ind w:left="275"/>
            </w:pPr>
            <w:r>
              <w:rPr>
                <w:spacing w:val="4"/>
              </w:rPr>
              <w:t>情节轻微</w:t>
            </w:r>
          </w:p>
        </w:tc>
        <w:tc>
          <w:tcPr>
            <w:tcW w:w="3223"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84" w:line="239" w:lineRule="auto"/>
              <w:ind w:left="127"/>
            </w:pPr>
            <w:r>
              <w:rPr>
                <w:spacing w:val="6"/>
              </w:rPr>
              <w:t>无违法所得的</w:t>
            </w:r>
          </w:p>
        </w:tc>
        <w:tc>
          <w:tcPr>
            <w:tcW w:w="3031" w:type="dxa"/>
            <w:vAlign w:val="top"/>
          </w:tcPr>
          <w:p>
            <w:pPr>
              <w:pStyle w:val="6"/>
              <w:spacing w:before="110" w:line="262" w:lineRule="auto"/>
              <w:ind w:left="120" w:right="106" w:firstLine="7"/>
              <w:jc w:val="both"/>
            </w:pPr>
            <w:r>
              <w:rPr>
                <w:spacing w:val="2"/>
              </w:rPr>
              <w:t>责令停止假冒行为，没收品</w:t>
            </w:r>
            <w:r>
              <w:rPr>
                <w:spacing w:val="5"/>
              </w:rPr>
              <w:t>种繁殖材料，处</w:t>
            </w:r>
            <w:r>
              <w:rPr>
                <w:rFonts w:ascii="宋体" w:hAnsi="宋体" w:eastAsia="宋体" w:cs="宋体"/>
                <w:spacing w:val="5"/>
              </w:rPr>
              <w:t>1000</w:t>
            </w:r>
            <w:r>
              <w:rPr>
                <w:spacing w:val="5"/>
              </w:rPr>
              <w:t>元以</w:t>
            </w:r>
            <w:r>
              <w:rPr>
                <w:spacing w:val="7"/>
              </w:rPr>
              <w:t>上</w:t>
            </w:r>
            <w:r>
              <w:rPr>
                <w:rFonts w:ascii="宋体" w:hAnsi="宋体" w:eastAsia="宋体" w:cs="宋体"/>
                <w:spacing w:val="7"/>
              </w:rPr>
              <w:t>5000</w:t>
            </w:r>
            <w:r>
              <w:rPr>
                <w:spacing w:val="7"/>
              </w:rPr>
              <w:t>元以下的罚款；给</w:t>
            </w:r>
            <w:r>
              <w:rPr>
                <w:spacing w:val="3"/>
              </w:rPr>
              <w:t>他人造成经济损失的，依法</w:t>
            </w:r>
            <w:r>
              <w:rPr>
                <w:spacing w:val="4"/>
              </w:rPr>
              <w:t>承担民事赔偿责任。</w:t>
            </w:r>
          </w:p>
        </w:tc>
      </w:tr>
    </w:tbl>
    <w:p>
      <w:pPr>
        <w:rPr>
          <w:rFonts w:ascii="Arial"/>
          <w:sz w:val="21"/>
        </w:rPr>
      </w:pPr>
    </w:p>
    <w:p>
      <w:pPr>
        <w:rPr>
          <w:rFonts w:ascii="Arial" w:hAnsi="Arial" w:eastAsia="Arial" w:cs="Arial"/>
          <w:sz w:val="21"/>
          <w:szCs w:val="21"/>
        </w:rPr>
        <w:sectPr>
          <w:footerReference r:id="rId120"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8" w:hRule="atLeast"/>
        </w:trPr>
        <w:tc>
          <w:tcPr>
            <w:tcW w:w="942" w:type="dxa"/>
            <w:vMerge w:val="restart"/>
            <w:tcBorders>
              <w:bottom w:val="nil"/>
            </w:tcBorders>
            <w:vAlign w:val="top"/>
          </w:tcPr>
          <w:p>
            <w:pPr>
              <w:rPr>
                <w:rFonts w:ascii="Arial"/>
                <w:sz w:val="21"/>
              </w:rPr>
            </w:pPr>
          </w:p>
        </w:tc>
        <w:tc>
          <w:tcPr>
            <w:tcW w:w="1431" w:type="dxa"/>
            <w:vMerge w:val="restart"/>
            <w:tcBorders>
              <w:bottom w:val="nil"/>
            </w:tcBorders>
            <w:vAlign w:val="top"/>
          </w:tcPr>
          <w:p>
            <w:pPr>
              <w:rPr>
                <w:rFonts w:ascii="Arial"/>
                <w:sz w:val="21"/>
              </w:rPr>
            </w:pPr>
          </w:p>
        </w:tc>
        <w:tc>
          <w:tcPr>
            <w:tcW w:w="4769" w:type="dxa"/>
            <w:vMerge w:val="restart"/>
            <w:tcBorders>
              <w:bottom w:val="nil"/>
            </w:tcBorders>
            <w:vAlign w:val="top"/>
          </w:tcPr>
          <w:p>
            <w:pPr>
              <w:pStyle w:val="6"/>
              <w:spacing w:before="109" w:line="275" w:lineRule="auto"/>
              <w:ind w:left="117" w:right="104" w:firstLine="14"/>
            </w:pPr>
            <w:r>
              <w:rPr>
                <w:spacing w:val="8"/>
              </w:rPr>
              <w:t>收违法所得和品种繁殖材料，并处违法所得</w:t>
            </w:r>
            <w:r>
              <w:rPr>
                <w:rFonts w:ascii="宋体" w:hAnsi="宋体" w:eastAsia="宋体" w:cs="宋体"/>
                <w:spacing w:val="7"/>
              </w:rPr>
              <w:t>1</w:t>
            </w:r>
            <w:r>
              <w:rPr>
                <w:spacing w:val="7"/>
              </w:rPr>
              <w:t>倍以上</w:t>
            </w:r>
            <w:r>
              <w:rPr>
                <w:rFonts w:ascii="宋体" w:hAnsi="宋体" w:eastAsia="宋体" w:cs="宋体"/>
                <w:spacing w:val="7"/>
              </w:rPr>
              <w:t>5</w:t>
            </w:r>
            <w:r>
              <w:rPr>
                <w:spacing w:val="7"/>
              </w:rPr>
              <w:t>倍以下的罚款；无违法所得的，</w:t>
            </w:r>
            <w:r>
              <w:rPr>
                <w:spacing w:val="2"/>
              </w:rPr>
              <w:t>处</w:t>
            </w:r>
            <w:r>
              <w:rPr>
                <w:rFonts w:ascii="宋体" w:hAnsi="宋体" w:eastAsia="宋体" w:cs="宋体"/>
                <w:spacing w:val="2"/>
              </w:rPr>
              <w:t>1000</w:t>
            </w:r>
            <w:r>
              <w:rPr>
                <w:spacing w:val="2"/>
              </w:rPr>
              <w:t>元以上</w:t>
            </w:r>
            <w:r>
              <w:rPr>
                <w:rFonts w:ascii="宋体" w:hAnsi="宋体" w:eastAsia="宋体" w:cs="宋体"/>
                <w:spacing w:val="2"/>
              </w:rPr>
              <w:t>5000</w:t>
            </w:r>
            <w:r>
              <w:rPr>
                <w:spacing w:val="2"/>
              </w:rPr>
              <w:t>元以下的罚款；给他人</w:t>
            </w:r>
            <w:r>
              <w:rPr>
                <w:spacing w:val="9"/>
              </w:rPr>
              <w:t>造成经济损失的，依法承担民事赔偿责任；</w:t>
            </w:r>
            <w:r>
              <w:rPr>
                <w:spacing w:val="6"/>
              </w:rPr>
              <w:t>构成犯罪的，依法追究刑事责任。</w:t>
            </w:r>
          </w:p>
        </w:tc>
        <w:tc>
          <w:tcPr>
            <w:tcW w:w="1469"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84" w:line="235" w:lineRule="auto"/>
              <w:ind w:left="275"/>
            </w:pPr>
            <w:r>
              <w:rPr>
                <w:spacing w:val="4"/>
              </w:rPr>
              <w:t>情节一般</w:t>
            </w:r>
          </w:p>
        </w:tc>
        <w:tc>
          <w:tcPr>
            <w:tcW w:w="3223" w:type="dxa"/>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85" w:line="239" w:lineRule="auto"/>
              <w:ind w:left="119"/>
            </w:pPr>
            <w:r>
              <w:rPr>
                <w:spacing w:val="4"/>
              </w:rPr>
              <w:t>违法所得不足</w:t>
            </w:r>
            <w:r>
              <w:rPr>
                <w:rFonts w:ascii="宋体" w:hAnsi="宋体" w:eastAsia="宋体" w:cs="宋体"/>
                <w:spacing w:val="4"/>
              </w:rPr>
              <w:t>3</w:t>
            </w:r>
            <w:r>
              <w:rPr>
                <w:spacing w:val="4"/>
              </w:rPr>
              <w:t>万元的</w:t>
            </w:r>
          </w:p>
        </w:tc>
        <w:tc>
          <w:tcPr>
            <w:tcW w:w="3031" w:type="dxa"/>
            <w:vAlign w:val="top"/>
          </w:tcPr>
          <w:p>
            <w:pPr>
              <w:pStyle w:val="6"/>
              <w:spacing w:before="119" w:line="271" w:lineRule="auto"/>
              <w:ind w:left="119" w:right="104" w:firstLine="8"/>
              <w:jc w:val="both"/>
            </w:pPr>
            <w:r>
              <w:rPr>
                <w:spacing w:val="2"/>
              </w:rPr>
              <w:t>责令停止假冒行为，没收违</w:t>
            </w:r>
            <w:r>
              <w:rPr>
                <w:spacing w:val="3"/>
              </w:rPr>
              <w:t>法所得和品种繁殖材料，并</w:t>
            </w:r>
            <w:r>
              <w:rPr>
                <w:spacing w:val="7"/>
              </w:rPr>
              <w:t>处违法所得</w:t>
            </w:r>
            <w:r>
              <w:rPr>
                <w:rFonts w:ascii="宋体" w:hAnsi="宋体" w:eastAsia="宋体" w:cs="宋体"/>
                <w:spacing w:val="7"/>
              </w:rPr>
              <w:t>1</w:t>
            </w:r>
            <w:r>
              <w:rPr>
                <w:spacing w:val="7"/>
              </w:rPr>
              <w:t>倍以上</w:t>
            </w:r>
            <w:r>
              <w:rPr>
                <w:rFonts w:ascii="宋体" w:hAnsi="宋体" w:eastAsia="宋体" w:cs="宋体"/>
                <w:spacing w:val="7"/>
              </w:rPr>
              <w:t>2</w:t>
            </w:r>
            <w:r>
              <w:rPr>
                <w:spacing w:val="7"/>
              </w:rPr>
              <w:t>倍以</w:t>
            </w:r>
            <w:r>
              <w:rPr>
                <w:spacing w:val="3"/>
              </w:rPr>
              <w:t>下的罚款；给他人造成经济损失的，依法承担民事赔偿</w:t>
            </w:r>
            <w:r>
              <w:rPr>
                <w:spacing w:val="-4"/>
              </w:rPr>
              <w:t>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pStyle w:val="6"/>
              <w:spacing w:before="84" w:line="235" w:lineRule="auto"/>
              <w:ind w:left="275"/>
            </w:pPr>
            <w:r>
              <w:rPr>
                <w:spacing w:val="4"/>
              </w:rPr>
              <w:t>情节严重</w:t>
            </w:r>
          </w:p>
        </w:tc>
        <w:tc>
          <w:tcPr>
            <w:tcW w:w="3223" w:type="dxa"/>
            <w:vAlign w:val="top"/>
          </w:tcPr>
          <w:p>
            <w:pPr>
              <w:spacing w:line="274"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84" w:line="280" w:lineRule="auto"/>
              <w:ind w:left="124" w:right="104" w:hanging="5"/>
            </w:pPr>
            <w:r>
              <w:rPr>
                <w:spacing w:val="-4"/>
              </w:rPr>
              <w:t>违法所得</w:t>
            </w:r>
            <w:r>
              <w:rPr>
                <w:rFonts w:ascii="宋体" w:hAnsi="宋体" w:eastAsia="宋体" w:cs="宋体"/>
                <w:spacing w:val="-4"/>
              </w:rPr>
              <w:t>3</w:t>
            </w:r>
            <w:r>
              <w:rPr>
                <w:spacing w:val="-4"/>
              </w:rPr>
              <w:t>万元以上，尚不构</w:t>
            </w:r>
            <w:r>
              <w:rPr>
                <w:spacing w:val="5"/>
              </w:rPr>
              <w:t>成犯罪的</w:t>
            </w:r>
          </w:p>
        </w:tc>
        <w:tc>
          <w:tcPr>
            <w:tcW w:w="3031" w:type="dxa"/>
            <w:vAlign w:val="top"/>
          </w:tcPr>
          <w:p>
            <w:pPr>
              <w:pStyle w:val="6"/>
              <w:spacing w:before="115" w:line="271" w:lineRule="auto"/>
              <w:ind w:left="119" w:right="104" w:firstLine="8"/>
              <w:jc w:val="both"/>
            </w:pPr>
            <w:r>
              <w:rPr>
                <w:spacing w:val="2"/>
              </w:rPr>
              <w:t>责令停止假冒行为，没收违</w:t>
            </w:r>
            <w:r>
              <w:rPr>
                <w:spacing w:val="3"/>
              </w:rPr>
              <w:t>法所得和品种繁殖材料，并</w:t>
            </w:r>
            <w:r>
              <w:rPr>
                <w:spacing w:val="8"/>
              </w:rPr>
              <w:t>处违法所得</w:t>
            </w:r>
            <w:r>
              <w:rPr>
                <w:rFonts w:ascii="宋体" w:hAnsi="宋体" w:eastAsia="宋体" w:cs="宋体"/>
                <w:spacing w:val="8"/>
              </w:rPr>
              <w:t>3</w:t>
            </w:r>
            <w:r>
              <w:rPr>
                <w:spacing w:val="8"/>
              </w:rPr>
              <w:t>倍以上</w:t>
            </w:r>
            <w:r>
              <w:rPr>
                <w:rFonts w:ascii="宋体" w:hAnsi="宋体" w:eastAsia="宋体" w:cs="宋体"/>
                <w:spacing w:val="8"/>
              </w:rPr>
              <w:t>5</w:t>
            </w:r>
            <w:r>
              <w:rPr>
                <w:spacing w:val="8"/>
              </w:rPr>
              <w:t>倍以</w:t>
            </w:r>
            <w:r>
              <w:rPr>
                <w:spacing w:val="3"/>
              </w:rPr>
              <w:t>下的罚款；给他人造成经济损失的，依法承担民事赔偿</w:t>
            </w:r>
            <w:r>
              <w:rPr>
                <w:spacing w:val="-4"/>
              </w:rPr>
              <w:t>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5" w:hRule="atLeast"/>
        </w:trPr>
        <w:tc>
          <w:tcPr>
            <w:tcW w:w="942" w:type="dxa"/>
            <w:vMerge w:val="restart"/>
            <w:tcBorders>
              <w:bottom w:val="nil"/>
            </w:tcBorders>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119</w:t>
            </w:r>
          </w:p>
        </w:tc>
        <w:tc>
          <w:tcPr>
            <w:tcW w:w="1431" w:type="dxa"/>
            <w:vMerge w:val="restart"/>
            <w:tcBorders>
              <w:bottom w:val="nil"/>
            </w:tcBorders>
            <w:vAlign w:val="top"/>
          </w:tcPr>
          <w:p>
            <w:pPr>
              <w:spacing w:line="293" w:lineRule="auto"/>
              <w:rPr>
                <w:rFonts w:ascii="Arial"/>
                <w:sz w:val="21"/>
              </w:rPr>
            </w:pPr>
          </w:p>
          <w:p>
            <w:pPr>
              <w:spacing w:line="293" w:lineRule="auto"/>
              <w:rPr>
                <w:rFonts w:ascii="Arial"/>
                <w:sz w:val="21"/>
              </w:rPr>
            </w:pPr>
          </w:p>
          <w:p>
            <w:pPr>
              <w:spacing w:line="294" w:lineRule="auto"/>
              <w:rPr>
                <w:rFonts w:ascii="Arial"/>
                <w:sz w:val="21"/>
              </w:rPr>
            </w:pPr>
          </w:p>
          <w:p>
            <w:pPr>
              <w:pStyle w:val="6"/>
              <w:spacing w:before="84" w:line="283" w:lineRule="auto"/>
              <w:ind w:left="114" w:right="109"/>
              <w:jc w:val="both"/>
            </w:pPr>
            <w:r>
              <w:rPr>
                <w:spacing w:val="10"/>
              </w:rPr>
              <w:t>在园艺植物新品种注册登记中，弄虚作假，骗取新品种注</w:t>
            </w:r>
            <w:r>
              <w:rPr>
                <w:spacing w:val="5"/>
              </w:rPr>
              <w:t>册登记</w:t>
            </w:r>
          </w:p>
        </w:tc>
        <w:tc>
          <w:tcPr>
            <w:tcW w:w="4769" w:type="dxa"/>
            <w:vMerge w:val="restart"/>
            <w:tcBorders>
              <w:bottom w:val="nil"/>
            </w:tcBorders>
            <w:vAlign w:val="top"/>
          </w:tcPr>
          <w:p>
            <w:pPr>
              <w:pStyle w:val="6"/>
              <w:spacing w:before="122" w:line="276" w:lineRule="auto"/>
              <w:ind w:left="119" w:right="118" w:firstLine="451"/>
            </w:pPr>
            <w:r>
              <w:rPr>
                <w:spacing w:val="24"/>
              </w:rPr>
              <w:t>《云南省园艺植物新品种注册保护条</w:t>
            </w:r>
            <w:r>
              <w:rPr>
                <w:spacing w:val="9"/>
              </w:rPr>
              <w:t>例》</w:t>
            </w:r>
          </w:p>
          <w:p>
            <w:pPr>
              <w:pStyle w:val="6"/>
              <w:spacing w:before="73" w:line="279" w:lineRule="auto"/>
              <w:ind w:left="118" w:right="31" w:firstLine="489"/>
              <w:jc w:val="both"/>
            </w:pPr>
            <w:r>
              <w:rPr>
                <w:spacing w:val="13"/>
              </w:rPr>
              <w:t>第二十二条对在园艺植物新品种注册</w:t>
            </w:r>
            <w:r>
              <w:t>登记中，弄虚作假，骗取新品种注册登记的，</w:t>
            </w:r>
            <w:r>
              <w:rPr>
                <w:spacing w:val="9"/>
              </w:rPr>
              <w:t>由省人民政府农业、林业行政部门依据各自</w:t>
            </w:r>
            <w:r>
              <w:rPr>
                <w:spacing w:val="6"/>
              </w:rPr>
              <w:t>的职权，撤销该品种的注册登记，没收其违</w:t>
            </w:r>
            <w:r>
              <w:rPr>
                <w:spacing w:val="5"/>
              </w:rPr>
              <w:t>法所得，并处违法所得</w:t>
            </w:r>
            <w:r>
              <w:rPr>
                <w:rFonts w:ascii="宋体" w:hAnsi="宋体" w:eastAsia="宋体" w:cs="宋体"/>
                <w:spacing w:val="5"/>
              </w:rPr>
              <w:t>1</w:t>
            </w:r>
            <w:r>
              <w:rPr>
                <w:spacing w:val="5"/>
              </w:rPr>
              <w:t>倍以上</w:t>
            </w:r>
            <w:r>
              <w:rPr>
                <w:rFonts w:ascii="宋体" w:hAnsi="宋体" w:eastAsia="宋体" w:cs="宋体"/>
                <w:spacing w:val="5"/>
              </w:rPr>
              <w:t>5</w:t>
            </w:r>
            <w:r>
              <w:rPr>
                <w:spacing w:val="5"/>
              </w:rPr>
              <w:t>倍以下的</w:t>
            </w:r>
            <w:r>
              <w:rPr>
                <w:spacing w:val="2"/>
              </w:rPr>
              <w:t>罚款；无违法所得的处</w:t>
            </w:r>
            <w:r>
              <w:rPr>
                <w:rFonts w:ascii="宋体" w:hAnsi="宋体" w:eastAsia="宋体" w:cs="宋体"/>
                <w:spacing w:val="2"/>
              </w:rPr>
              <w:t>1000</w:t>
            </w:r>
            <w:r>
              <w:rPr>
                <w:spacing w:val="2"/>
              </w:rPr>
              <w:t>元以上</w:t>
            </w:r>
            <w:r>
              <w:rPr>
                <w:rFonts w:ascii="宋体" w:hAnsi="宋体" w:eastAsia="宋体" w:cs="宋体"/>
                <w:spacing w:val="2"/>
              </w:rPr>
              <w:t>5000</w:t>
            </w:r>
            <w:r>
              <w:rPr>
                <w:spacing w:val="2"/>
              </w:rPr>
              <w:t>元</w:t>
            </w:r>
            <w:r>
              <w:rPr>
                <w:spacing w:val="4"/>
              </w:rPr>
              <w:t>以下的罚款；构成犯罪的，依法追究刑事责</w:t>
            </w:r>
            <w:r>
              <w:rPr>
                <w:spacing w:val="-7"/>
              </w:rPr>
              <w:t>任。</w:t>
            </w:r>
          </w:p>
        </w:tc>
        <w:tc>
          <w:tcPr>
            <w:tcW w:w="1469" w:type="dxa"/>
            <w:vAlign w:val="top"/>
          </w:tcPr>
          <w:p>
            <w:pPr>
              <w:spacing w:line="253" w:lineRule="auto"/>
              <w:rPr>
                <w:rFonts w:ascii="Arial"/>
                <w:sz w:val="21"/>
              </w:rPr>
            </w:pPr>
          </w:p>
          <w:p>
            <w:pPr>
              <w:spacing w:line="254" w:lineRule="auto"/>
              <w:rPr>
                <w:rFonts w:ascii="Arial"/>
                <w:sz w:val="21"/>
              </w:rPr>
            </w:pPr>
          </w:p>
          <w:p>
            <w:pPr>
              <w:pStyle w:val="6"/>
              <w:spacing w:before="84" w:line="226" w:lineRule="auto"/>
              <w:ind w:left="275"/>
            </w:pPr>
            <w:r>
              <w:rPr>
                <w:spacing w:val="4"/>
              </w:rPr>
              <w:t>情节轻微</w:t>
            </w:r>
          </w:p>
        </w:tc>
        <w:tc>
          <w:tcPr>
            <w:tcW w:w="3223" w:type="dxa"/>
            <w:vAlign w:val="top"/>
          </w:tcPr>
          <w:p>
            <w:pPr>
              <w:spacing w:line="253" w:lineRule="auto"/>
              <w:rPr>
                <w:rFonts w:ascii="Arial"/>
                <w:sz w:val="21"/>
              </w:rPr>
            </w:pPr>
          </w:p>
          <w:p>
            <w:pPr>
              <w:spacing w:line="254" w:lineRule="auto"/>
              <w:rPr>
                <w:rFonts w:ascii="Arial"/>
                <w:sz w:val="21"/>
              </w:rPr>
            </w:pPr>
          </w:p>
          <w:p>
            <w:pPr>
              <w:pStyle w:val="6"/>
              <w:spacing w:before="84" w:line="239" w:lineRule="auto"/>
              <w:ind w:left="607"/>
            </w:pPr>
            <w:r>
              <w:rPr>
                <w:spacing w:val="6"/>
              </w:rPr>
              <w:t>无违法所得的</w:t>
            </w:r>
          </w:p>
        </w:tc>
        <w:tc>
          <w:tcPr>
            <w:tcW w:w="3031" w:type="dxa"/>
            <w:vAlign w:val="top"/>
          </w:tcPr>
          <w:p>
            <w:pPr>
              <w:pStyle w:val="6"/>
              <w:spacing w:before="198" w:line="275" w:lineRule="auto"/>
              <w:ind w:left="129" w:right="106" w:hanging="12"/>
              <w:jc w:val="both"/>
            </w:pPr>
            <w:r>
              <w:rPr>
                <w:spacing w:val="3"/>
              </w:rPr>
              <w:t>撤销该品种的注册登记，处</w:t>
            </w:r>
            <w:r>
              <w:rPr>
                <w:rFonts w:ascii="宋体" w:hAnsi="宋体" w:eastAsia="宋体" w:cs="宋体"/>
                <w:spacing w:val="2"/>
              </w:rPr>
              <w:t>1000</w:t>
            </w:r>
            <w:r>
              <w:rPr>
                <w:spacing w:val="2"/>
              </w:rPr>
              <w:t>元以上</w:t>
            </w:r>
            <w:r>
              <w:rPr>
                <w:rFonts w:ascii="宋体" w:hAnsi="宋体" w:eastAsia="宋体" w:cs="宋体"/>
                <w:spacing w:val="2"/>
              </w:rPr>
              <w:t>5000</w:t>
            </w:r>
            <w:r>
              <w:rPr>
                <w:spacing w:val="2"/>
              </w:rPr>
              <w:t>元以下的</w:t>
            </w:r>
            <w:r>
              <w:rPr>
                <w:spacing w:val="-2"/>
              </w:rPr>
              <w:t>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5"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54" w:lineRule="auto"/>
              <w:rPr>
                <w:rFonts w:ascii="Arial"/>
                <w:sz w:val="21"/>
              </w:rPr>
            </w:pPr>
          </w:p>
          <w:p>
            <w:pPr>
              <w:spacing w:line="254" w:lineRule="auto"/>
              <w:rPr>
                <w:rFonts w:ascii="Arial"/>
                <w:sz w:val="21"/>
              </w:rPr>
            </w:pPr>
          </w:p>
          <w:p>
            <w:pPr>
              <w:pStyle w:val="6"/>
              <w:spacing w:before="85" w:line="235" w:lineRule="auto"/>
              <w:ind w:left="275"/>
            </w:pPr>
            <w:r>
              <w:rPr>
                <w:spacing w:val="4"/>
              </w:rPr>
              <w:t>情节一般</w:t>
            </w:r>
          </w:p>
        </w:tc>
        <w:tc>
          <w:tcPr>
            <w:tcW w:w="3223" w:type="dxa"/>
            <w:vAlign w:val="top"/>
          </w:tcPr>
          <w:p>
            <w:pPr>
              <w:spacing w:line="253" w:lineRule="auto"/>
              <w:rPr>
                <w:rFonts w:ascii="Arial"/>
                <w:sz w:val="21"/>
              </w:rPr>
            </w:pPr>
          </w:p>
          <w:p>
            <w:pPr>
              <w:spacing w:line="254" w:lineRule="auto"/>
              <w:rPr>
                <w:rFonts w:ascii="Arial"/>
                <w:sz w:val="21"/>
              </w:rPr>
            </w:pPr>
          </w:p>
          <w:p>
            <w:pPr>
              <w:pStyle w:val="6"/>
              <w:spacing w:before="84" w:line="239" w:lineRule="auto"/>
              <w:ind w:left="119"/>
            </w:pPr>
            <w:r>
              <w:rPr>
                <w:spacing w:val="1"/>
              </w:rPr>
              <w:t>违法所得不足</w:t>
            </w:r>
            <w:r>
              <w:rPr>
                <w:rFonts w:ascii="宋体" w:hAnsi="宋体" w:eastAsia="宋体" w:cs="宋体"/>
                <w:spacing w:val="1"/>
              </w:rPr>
              <w:t>1</w:t>
            </w:r>
            <w:r>
              <w:rPr>
                <w:spacing w:val="1"/>
              </w:rPr>
              <w:t>万元的</w:t>
            </w:r>
          </w:p>
        </w:tc>
        <w:tc>
          <w:tcPr>
            <w:tcW w:w="3031" w:type="dxa"/>
            <w:vAlign w:val="top"/>
          </w:tcPr>
          <w:p>
            <w:pPr>
              <w:pStyle w:val="6"/>
              <w:spacing w:before="198" w:line="275" w:lineRule="auto"/>
              <w:ind w:left="132" w:right="106" w:hanging="15"/>
              <w:jc w:val="both"/>
            </w:pPr>
            <w:r>
              <w:rPr>
                <w:spacing w:val="3"/>
              </w:rPr>
              <w:t>撤销该品种的注册登记，没</w:t>
            </w:r>
            <w:r>
              <w:rPr>
                <w:spacing w:val="2"/>
              </w:rPr>
              <w:t>收违法所得，并处违法所得</w:t>
            </w:r>
            <w:r>
              <w:rPr>
                <w:rFonts w:ascii="宋体" w:hAnsi="宋体" w:eastAsia="宋体" w:cs="宋体"/>
                <w:spacing w:val="3"/>
              </w:rPr>
              <w:t>1</w:t>
            </w:r>
            <w:r>
              <w:rPr>
                <w:spacing w:val="3"/>
              </w:rPr>
              <w:t>倍以上</w:t>
            </w:r>
            <w:r>
              <w:rPr>
                <w:rFonts w:ascii="宋体" w:hAnsi="宋体" w:eastAsia="宋体" w:cs="宋体"/>
                <w:spacing w:val="3"/>
              </w:rPr>
              <w:t>2</w:t>
            </w:r>
            <w:r>
              <w:rPr>
                <w:spacing w:val="3"/>
              </w:rPr>
              <w:t>倍以下的罚款。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8"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55" w:lineRule="auto"/>
              <w:rPr>
                <w:rFonts w:ascii="Arial"/>
                <w:sz w:val="21"/>
              </w:rPr>
            </w:pPr>
          </w:p>
          <w:p>
            <w:pPr>
              <w:spacing w:line="256" w:lineRule="auto"/>
              <w:rPr>
                <w:rFonts w:ascii="Arial"/>
                <w:sz w:val="21"/>
              </w:rPr>
            </w:pPr>
          </w:p>
          <w:p>
            <w:pPr>
              <w:pStyle w:val="6"/>
              <w:spacing w:before="84" w:line="235" w:lineRule="auto"/>
              <w:ind w:left="275"/>
            </w:pPr>
            <w:r>
              <w:rPr>
                <w:spacing w:val="4"/>
              </w:rPr>
              <w:t>情节严重</w:t>
            </w:r>
          </w:p>
        </w:tc>
        <w:tc>
          <w:tcPr>
            <w:tcW w:w="3223" w:type="dxa"/>
            <w:vAlign w:val="top"/>
          </w:tcPr>
          <w:p>
            <w:pPr>
              <w:spacing w:line="310" w:lineRule="auto"/>
              <w:rPr>
                <w:rFonts w:ascii="Arial"/>
                <w:sz w:val="21"/>
              </w:rPr>
            </w:pPr>
          </w:p>
          <w:p>
            <w:pPr>
              <w:pStyle w:val="6"/>
              <w:spacing w:before="84" w:line="280" w:lineRule="auto"/>
              <w:ind w:left="130" w:right="102" w:hanging="11"/>
            </w:pPr>
            <w:r>
              <w:rPr>
                <w:spacing w:val="3"/>
              </w:rPr>
              <w:t>违法所得在</w:t>
            </w:r>
            <w:r>
              <w:rPr>
                <w:rFonts w:ascii="宋体" w:hAnsi="宋体" w:eastAsia="宋体" w:cs="宋体"/>
                <w:spacing w:val="3"/>
              </w:rPr>
              <w:t>1</w:t>
            </w:r>
            <w:r>
              <w:rPr>
                <w:spacing w:val="3"/>
              </w:rPr>
              <w:t>万元以上不足</w:t>
            </w:r>
            <w:r>
              <w:rPr>
                <w:rFonts w:ascii="宋体" w:hAnsi="宋体" w:eastAsia="宋体" w:cs="宋体"/>
                <w:spacing w:val="3"/>
              </w:rPr>
              <w:t>3</w:t>
            </w:r>
            <w:r>
              <w:rPr>
                <w:spacing w:val="1"/>
              </w:rPr>
              <w:t>万元的</w:t>
            </w:r>
          </w:p>
        </w:tc>
        <w:tc>
          <w:tcPr>
            <w:tcW w:w="3031" w:type="dxa"/>
            <w:vAlign w:val="top"/>
          </w:tcPr>
          <w:p>
            <w:pPr>
              <w:pStyle w:val="6"/>
              <w:spacing w:before="197" w:line="276" w:lineRule="auto"/>
              <w:ind w:left="117" w:right="106"/>
              <w:jc w:val="both"/>
            </w:pPr>
            <w:r>
              <w:rPr>
                <w:spacing w:val="3"/>
              </w:rPr>
              <w:t>撤销该品种的注册登记，没收违法所得，并处违法所得</w:t>
            </w:r>
            <w:r>
              <w:rPr>
                <w:rFonts w:ascii="宋体" w:hAnsi="宋体" w:eastAsia="宋体" w:cs="宋体"/>
                <w:spacing w:val="10"/>
              </w:rPr>
              <w:t>2</w:t>
            </w:r>
            <w:r>
              <w:rPr>
                <w:spacing w:val="10"/>
              </w:rPr>
              <w:t>倍以上</w:t>
            </w:r>
            <w:r>
              <w:rPr>
                <w:rFonts w:ascii="宋体" w:hAnsi="宋体" w:eastAsia="宋体" w:cs="宋体"/>
                <w:spacing w:val="10"/>
              </w:rPr>
              <w:t>3</w:t>
            </w:r>
            <w:r>
              <w:rPr>
                <w:spacing w:val="10"/>
              </w:rPr>
              <w:t>倍以下的罚款。</w:t>
            </w:r>
          </w:p>
        </w:tc>
      </w:tr>
    </w:tbl>
    <w:p>
      <w:pPr>
        <w:rPr>
          <w:rFonts w:ascii="Arial"/>
          <w:sz w:val="21"/>
        </w:rPr>
      </w:pPr>
    </w:p>
    <w:p>
      <w:pPr>
        <w:rPr>
          <w:rFonts w:ascii="Arial" w:hAnsi="Arial" w:eastAsia="Arial" w:cs="Arial"/>
          <w:sz w:val="21"/>
          <w:szCs w:val="21"/>
        </w:rPr>
        <w:sectPr>
          <w:footerReference r:id="rId121"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rPr>
                <w:rFonts w:ascii="Arial"/>
                <w:sz w:val="21"/>
              </w:rPr>
            </w:pPr>
          </w:p>
        </w:tc>
        <w:tc>
          <w:tcPr>
            <w:tcW w:w="1469" w:type="dxa"/>
            <w:vAlign w:val="top"/>
          </w:tcPr>
          <w:p>
            <w:pPr>
              <w:pStyle w:val="6"/>
              <w:spacing w:before="318" w:line="271" w:lineRule="auto"/>
              <w:ind w:left="634" w:right="131" w:hanging="479"/>
            </w:pPr>
            <w:r>
              <w:rPr>
                <w:spacing w:val="5"/>
              </w:rPr>
              <w:t>情节特别严</w:t>
            </w:r>
            <w:r>
              <w:t>重</w:t>
            </w:r>
          </w:p>
        </w:tc>
        <w:tc>
          <w:tcPr>
            <w:tcW w:w="3223" w:type="dxa"/>
            <w:vAlign w:val="top"/>
          </w:tcPr>
          <w:p>
            <w:pPr>
              <w:pStyle w:val="6"/>
              <w:spacing w:before="316" w:line="278" w:lineRule="auto"/>
              <w:ind w:left="120" w:right="104" w:hanging="1"/>
            </w:pPr>
            <w:r>
              <w:rPr>
                <w:spacing w:val="-4"/>
              </w:rPr>
              <w:t>违法所得在</w:t>
            </w:r>
            <w:r>
              <w:rPr>
                <w:rFonts w:ascii="宋体" w:hAnsi="宋体" w:eastAsia="宋体" w:cs="宋体"/>
                <w:spacing w:val="-4"/>
              </w:rPr>
              <w:t>3</w:t>
            </w:r>
            <w:r>
              <w:rPr>
                <w:spacing w:val="-4"/>
              </w:rPr>
              <w:t>万元以上，尚不</w:t>
            </w:r>
            <w:r>
              <w:rPr>
                <w:spacing w:val="6"/>
              </w:rPr>
              <w:t>构成犯罪的</w:t>
            </w:r>
          </w:p>
        </w:tc>
        <w:tc>
          <w:tcPr>
            <w:tcW w:w="3031" w:type="dxa"/>
            <w:vAlign w:val="top"/>
          </w:tcPr>
          <w:p>
            <w:pPr>
              <w:pStyle w:val="6"/>
              <w:spacing w:before="118" w:line="257" w:lineRule="auto"/>
              <w:ind w:left="119" w:right="106" w:hanging="2"/>
              <w:jc w:val="both"/>
            </w:pPr>
            <w:r>
              <w:rPr>
                <w:spacing w:val="3"/>
              </w:rPr>
              <w:t>撤销该品种的注册登记，没收违法所得，并处违法所得</w:t>
            </w:r>
            <w:r>
              <w:rPr>
                <w:rFonts w:ascii="宋体" w:hAnsi="宋体" w:eastAsia="宋体" w:cs="宋体"/>
                <w:spacing w:val="4"/>
              </w:rPr>
              <w:t>3</w:t>
            </w:r>
            <w:r>
              <w:rPr>
                <w:spacing w:val="4"/>
              </w:rPr>
              <w:t>倍以上</w:t>
            </w:r>
            <w:r>
              <w:rPr>
                <w:rFonts w:ascii="宋体" w:hAnsi="宋体" w:eastAsia="宋体" w:cs="宋体"/>
                <w:spacing w:val="4"/>
              </w:rPr>
              <w:t>5</w:t>
            </w:r>
            <w:r>
              <w:rPr>
                <w:spacing w:val="4"/>
              </w:rPr>
              <w:t>倍以下的罚款。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42"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120</w:t>
            </w:r>
          </w:p>
        </w:tc>
        <w:tc>
          <w:tcPr>
            <w:tcW w:w="1431"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84" w:line="281" w:lineRule="auto"/>
              <w:ind w:left="121" w:right="109" w:firstLine="4"/>
              <w:jc w:val="both"/>
            </w:pPr>
            <w:r>
              <w:rPr>
                <w:spacing w:val="8"/>
              </w:rPr>
              <w:t>非法提供种</w:t>
            </w:r>
            <w:r>
              <w:rPr>
                <w:spacing w:val="9"/>
              </w:rPr>
              <w:t>子生产经营</w:t>
            </w:r>
            <w:r>
              <w:rPr>
                <w:spacing w:val="3"/>
              </w:rPr>
              <w:t>许可证</w:t>
            </w:r>
          </w:p>
        </w:tc>
        <w:tc>
          <w:tcPr>
            <w:tcW w:w="4769" w:type="dxa"/>
            <w:vMerge w:val="restart"/>
            <w:tcBorders>
              <w:bottom w:val="nil"/>
            </w:tcBorders>
            <w:vAlign w:val="top"/>
          </w:tcPr>
          <w:p>
            <w:pPr>
              <w:pStyle w:val="6"/>
              <w:spacing w:before="67" w:line="235" w:lineRule="auto"/>
              <w:ind w:left="570"/>
            </w:pPr>
            <w:r>
              <w:rPr>
                <w:spacing w:val="12"/>
              </w:rPr>
              <w:t>《中华人民共和国种子法》</w:t>
            </w:r>
          </w:p>
          <w:p>
            <w:pPr>
              <w:pStyle w:val="6"/>
              <w:spacing w:before="71" w:line="282" w:lineRule="auto"/>
              <w:ind w:left="123" w:right="104" w:firstLine="484"/>
            </w:pPr>
            <w:r>
              <w:rPr>
                <w:spacing w:val="13"/>
              </w:rPr>
              <w:t>第三十三条种子生产经营许可证应当</w:t>
            </w:r>
            <w:r>
              <w:rPr>
                <w:spacing w:val="8"/>
              </w:rPr>
              <w:t>载明生产经营者名称、地址、法定代表人、生产种子的品种、地点和种子经营的范围、</w:t>
            </w:r>
            <w:r>
              <w:rPr>
                <w:spacing w:val="6"/>
              </w:rPr>
              <w:t>有效期限、有效区域等事项。</w:t>
            </w:r>
          </w:p>
          <w:p>
            <w:pPr>
              <w:pStyle w:val="6"/>
              <w:spacing w:before="21" w:line="273" w:lineRule="auto"/>
              <w:ind w:left="116" w:right="104" w:firstLine="484"/>
            </w:pPr>
            <w:r>
              <w:rPr>
                <w:spacing w:val="8"/>
              </w:rPr>
              <w:t>前款事项发生变更的，应当自变更之日</w:t>
            </w:r>
            <w:r>
              <w:rPr>
                <w:spacing w:val="6"/>
              </w:rPr>
              <w:t>起三十日内，向原核发许可证机关申请变更</w:t>
            </w:r>
            <w:r>
              <w:rPr>
                <w:spacing w:val="-4"/>
              </w:rPr>
              <w:t>登记。</w:t>
            </w:r>
          </w:p>
          <w:p>
            <w:pPr>
              <w:pStyle w:val="6"/>
              <w:spacing w:before="53" w:line="277" w:lineRule="auto"/>
              <w:ind w:left="119" w:right="103" w:firstLine="496"/>
              <w:jc w:val="both"/>
            </w:pPr>
            <w:r>
              <w:rPr>
                <w:spacing w:val="7"/>
              </w:rPr>
              <w:t>除本法另有规定外，禁止任何单位和个</w:t>
            </w:r>
            <w:r>
              <w:rPr>
                <w:spacing w:val="22"/>
              </w:rPr>
              <w:t>人无种子生产经营许可证或者违反种子生</w:t>
            </w:r>
            <w:r>
              <w:rPr>
                <w:spacing w:val="8"/>
              </w:rPr>
              <w:t>产经营许可证的规定生产、经营种子。禁止伪造、变造、买卖、租借种子生产经营许可</w:t>
            </w:r>
            <w:r>
              <w:rPr>
                <w:spacing w:val="-7"/>
              </w:rPr>
              <w:t>证。</w:t>
            </w:r>
          </w:p>
          <w:p>
            <w:pPr>
              <w:pStyle w:val="6"/>
              <w:spacing w:before="58" w:line="276" w:lineRule="auto"/>
              <w:ind w:left="118" w:right="103" w:firstLine="489"/>
              <w:jc w:val="both"/>
            </w:pPr>
            <w:r>
              <w:rPr>
                <w:spacing w:val="13"/>
              </w:rPr>
              <w:t>第七十六条第四项违反本法第三十二</w:t>
            </w:r>
            <w:r>
              <w:rPr>
                <w:spacing w:val="8"/>
              </w:rPr>
              <w:t>条、第三十三条、第三十四条规定，有下列</w:t>
            </w:r>
            <w:r>
              <w:rPr>
                <w:spacing w:val="17"/>
              </w:rPr>
              <w:t>行为之一的，由县级以上人民政府农业农</w:t>
            </w:r>
            <w:r>
              <w:rPr>
                <w:spacing w:val="8"/>
              </w:rPr>
              <w:t>村、林业草原主管部门责令改正，没收违法</w:t>
            </w:r>
            <w:r>
              <w:rPr>
                <w:spacing w:val="6"/>
              </w:rPr>
              <w:t>所得和种子；违法生产经营的货值金额不足</w:t>
            </w:r>
            <w:r>
              <w:rPr>
                <w:spacing w:val="19"/>
              </w:rPr>
              <w:t>一万元的，并处三千元以上三万元以下罚</w:t>
            </w:r>
          </w:p>
        </w:tc>
        <w:tc>
          <w:tcPr>
            <w:tcW w:w="1469" w:type="dxa"/>
            <w:vAlign w:val="top"/>
          </w:tcPr>
          <w:p>
            <w:pPr>
              <w:spacing w:line="382" w:lineRule="auto"/>
              <w:rPr>
                <w:rFonts w:ascii="Arial"/>
                <w:sz w:val="21"/>
              </w:rPr>
            </w:pPr>
          </w:p>
          <w:p>
            <w:pPr>
              <w:pStyle w:val="6"/>
              <w:spacing w:before="84" w:line="226" w:lineRule="auto"/>
              <w:ind w:left="275"/>
            </w:pPr>
            <w:r>
              <w:rPr>
                <w:spacing w:val="4"/>
              </w:rPr>
              <w:t>情节轻微</w:t>
            </w:r>
          </w:p>
        </w:tc>
        <w:tc>
          <w:tcPr>
            <w:tcW w:w="3223" w:type="dxa"/>
            <w:vAlign w:val="top"/>
          </w:tcPr>
          <w:p>
            <w:pPr>
              <w:pStyle w:val="6"/>
              <w:spacing w:before="270" w:line="278" w:lineRule="auto"/>
              <w:ind w:left="116" w:right="102" w:firstLine="2"/>
            </w:pPr>
            <w:r>
              <w:rPr>
                <w:spacing w:val="19"/>
              </w:rPr>
              <w:t>违法生产经营的货值金额不</w:t>
            </w:r>
            <w:r>
              <w:t>足</w:t>
            </w:r>
            <w:r>
              <w:rPr>
                <w:rFonts w:ascii="宋体" w:hAnsi="宋体" w:eastAsia="宋体" w:cs="宋体"/>
              </w:rPr>
              <w:t>5000</w:t>
            </w:r>
            <w:r>
              <w:t>元的</w:t>
            </w:r>
          </w:p>
        </w:tc>
        <w:tc>
          <w:tcPr>
            <w:tcW w:w="3031" w:type="dxa"/>
            <w:vAlign w:val="top"/>
          </w:tcPr>
          <w:p>
            <w:pPr>
              <w:pStyle w:val="6"/>
              <w:spacing w:before="67" w:line="268" w:lineRule="auto"/>
              <w:ind w:left="123" w:right="106" w:firstLine="4"/>
              <w:jc w:val="both"/>
            </w:pPr>
            <w:r>
              <w:rPr>
                <w:spacing w:val="2"/>
              </w:rPr>
              <w:t>责令改正，没收违法所得和</w:t>
            </w:r>
            <w:r>
              <w:rPr>
                <w:spacing w:val="3"/>
              </w:rPr>
              <w:t>种子，并处</w:t>
            </w:r>
            <w:r>
              <w:rPr>
                <w:rFonts w:ascii="宋体" w:hAnsi="宋体" w:eastAsia="宋体" w:cs="宋体"/>
                <w:spacing w:val="3"/>
              </w:rPr>
              <w:t>3000</w:t>
            </w:r>
            <w:r>
              <w:rPr>
                <w:spacing w:val="3"/>
              </w:rPr>
              <w:t>元以上</w:t>
            </w:r>
            <w:r>
              <w:rPr>
                <w:rFonts w:ascii="宋体" w:hAnsi="宋体" w:eastAsia="宋体" w:cs="宋体"/>
                <w:spacing w:val="3"/>
              </w:rPr>
              <w:t>1</w:t>
            </w:r>
            <w:r>
              <w:rPr>
                <w:spacing w:val="3"/>
              </w:rPr>
              <w:t>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383" w:lineRule="auto"/>
              <w:rPr>
                <w:rFonts w:ascii="Arial"/>
                <w:sz w:val="21"/>
              </w:rPr>
            </w:pPr>
          </w:p>
          <w:p>
            <w:pPr>
              <w:pStyle w:val="6"/>
              <w:spacing w:before="84" w:line="235" w:lineRule="auto"/>
              <w:ind w:left="275"/>
            </w:pPr>
            <w:r>
              <w:rPr>
                <w:spacing w:val="4"/>
              </w:rPr>
              <w:t>情节一般</w:t>
            </w:r>
          </w:p>
        </w:tc>
        <w:tc>
          <w:tcPr>
            <w:tcW w:w="3223" w:type="dxa"/>
            <w:vAlign w:val="top"/>
          </w:tcPr>
          <w:p>
            <w:pPr>
              <w:pStyle w:val="6"/>
              <w:spacing w:before="270" w:line="278" w:lineRule="auto"/>
              <w:ind w:left="119" w:right="104"/>
            </w:pPr>
            <w:r>
              <w:rPr>
                <w:spacing w:val="42"/>
              </w:rPr>
              <w:t>违法生产经营的货值金额</w:t>
            </w:r>
            <w:r>
              <w:rPr>
                <w:rFonts w:ascii="宋体" w:hAnsi="宋体" w:eastAsia="宋体" w:cs="宋体"/>
              </w:rPr>
              <w:t>5000</w:t>
            </w:r>
            <w:r>
              <w:t>元以上不足</w:t>
            </w:r>
            <w:r>
              <w:rPr>
                <w:rFonts w:ascii="宋体" w:hAnsi="宋体" w:eastAsia="宋体" w:cs="宋体"/>
              </w:rPr>
              <w:t>1</w:t>
            </w:r>
            <w:r>
              <w:t>万元的</w:t>
            </w:r>
          </w:p>
        </w:tc>
        <w:tc>
          <w:tcPr>
            <w:tcW w:w="3031" w:type="dxa"/>
            <w:vAlign w:val="top"/>
          </w:tcPr>
          <w:p>
            <w:pPr>
              <w:pStyle w:val="6"/>
              <w:spacing w:before="67" w:line="268" w:lineRule="auto"/>
              <w:ind w:left="123" w:right="106" w:firstLine="4"/>
              <w:jc w:val="both"/>
            </w:pPr>
            <w:r>
              <w:rPr>
                <w:spacing w:val="2"/>
              </w:rPr>
              <w:t>责令改正，没收违法所得和</w:t>
            </w:r>
            <w:r>
              <w:rPr>
                <w:spacing w:val="-7"/>
              </w:rPr>
              <w:t>种子，并处</w:t>
            </w:r>
            <w:r>
              <w:rPr>
                <w:rFonts w:ascii="宋体" w:hAnsi="宋体" w:eastAsia="宋体" w:cs="宋体"/>
                <w:spacing w:val="-7"/>
                <w:position w:val="-1"/>
              </w:rPr>
              <w:t>1</w:t>
            </w:r>
            <w:r>
              <w:rPr>
                <w:spacing w:val="-7"/>
              </w:rPr>
              <w:t>万元以上</w:t>
            </w:r>
            <w:r>
              <w:rPr>
                <w:rFonts w:ascii="宋体" w:hAnsi="宋体" w:eastAsia="宋体" w:cs="宋体"/>
                <w:spacing w:val="-7"/>
                <w:position w:val="-1"/>
              </w:rPr>
              <w:t>3</w:t>
            </w:r>
            <w:r>
              <w:rPr>
                <w:spacing w:val="-7"/>
              </w:rPr>
              <w:t>万</w:t>
            </w:r>
            <w:r>
              <w:rPr>
                <w:spacing w:val="5"/>
              </w:rPr>
              <w:t>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92" w:lineRule="auto"/>
              <w:rPr>
                <w:rFonts w:ascii="Arial"/>
                <w:sz w:val="21"/>
              </w:rPr>
            </w:pPr>
          </w:p>
          <w:p>
            <w:pPr>
              <w:spacing w:line="292" w:lineRule="auto"/>
              <w:rPr>
                <w:rFonts w:ascii="Arial"/>
                <w:sz w:val="21"/>
              </w:rPr>
            </w:pPr>
          </w:p>
          <w:p>
            <w:pPr>
              <w:pStyle w:val="6"/>
              <w:spacing w:before="84" w:line="235" w:lineRule="auto"/>
              <w:ind w:left="275"/>
            </w:pPr>
            <w:r>
              <w:rPr>
                <w:spacing w:val="4"/>
              </w:rPr>
              <w:t>情节严重</w:t>
            </w:r>
          </w:p>
        </w:tc>
        <w:tc>
          <w:tcPr>
            <w:tcW w:w="3223" w:type="dxa"/>
            <w:vAlign w:val="top"/>
          </w:tcPr>
          <w:p>
            <w:pPr>
              <w:spacing w:line="383" w:lineRule="auto"/>
              <w:rPr>
                <w:rFonts w:ascii="Arial"/>
                <w:sz w:val="21"/>
              </w:rPr>
            </w:pPr>
          </w:p>
          <w:p>
            <w:pPr>
              <w:pStyle w:val="6"/>
              <w:spacing w:before="84" w:line="280" w:lineRule="auto"/>
              <w:ind w:left="130" w:right="104" w:hanging="8"/>
            </w:pPr>
            <w:r>
              <w:rPr>
                <w:spacing w:val="11"/>
              </w:rPr>
              <w:t>货值金额</w:t>
            </w:r>
            <w:r>
              <w:rPr>
                <w:rFonts w:ascii="宋体" w:hAnsi="宋体" w:eastAsia="宋体" w:cs="宋体"/>
                <w:spacing w:val="11"/>
                <w:position w:val="-1"/>
              </w:rPr>
              <w:t>1</w:t>
            </w:r>
            <w:r>
              <w:rPr>
                <w:spacing w:val="11"/>
              </w:rPr>
              <w:t>万元以上不足</w:t>
            </w:r>
            <w:r>
              <w:rPr>
                <w:rFonts w:ascii="宋体" w:hAnsi="宋体" w:eastAsia="宋体" w:cs="宋体"/>
                <w:spacing w:val="11"/>
                <w:position w:val="-1"/>
              </w:rPr>
              <w:t>5</w:t>
            </w:r>
            <w:r>
              <w:rPr>
                <w:spacing w:val="1"/>
              </w:rPr>
              <w:t>万元的</w:t>
            </w:r>
          </w:p>
        </w:tc>
        <w:tc>
          <w:tcPr>
            <w:tcW w:w="3031" w:type="dxa"/>
            <w:vAlign w:val="top"/>
          </w:tcPr>
          <w:p>
            <w:pPr>
              <w:pStyle w:val="6"/>
              <w:spacing w:before="69" w:line="272" w:lineRule="auto"/>
              <w:ind w:left="123" w:right="106" w:firstLine="4"/>
              <w:jc w:val="both"/>
            </w:pPr>
            <w:r>
              <w:rPr>
                <w:spacing w:val="2"/>
              </w:rPr>
              <w:t>责令改正，没收违法所得和</w:t>
            </w:r>
            <w:r>
              <w:t>种子，并处货值金额</w:t>
            </w:r>
            <w:r>
              <w:rPr>
                <w:rFonts w:ascii="宋体" w:hAnsi="宋体" w:eastAsia="宋体" w:cs="宋体"/>
              </w:rPr>
              <w:t>3</w:t>
            </w:r>
            <w:r>
              <w:t>倍以</w:t>
            </w:r>
            <w:r>
              <w:rPr>
                <w:spacing w:val="1"/>
              </w:rPr>
              <w:t>上</w:t>
            </w:r>
            <w:r>
              <w:rPr>
                <w:rFonts w:ascii="宋体" w:hAnsi="宋体" w:eastAsia="宋体" w:cs="宋体"/>
                <w:spacing w:val="1"/>
              </w:rPr>
              <w:t>4</w:t>
            </w:r>
            <w:r>
              <w:rPr>
                <w:spacing w:val="1"/>
              </w:rPr>
              <w:t>倍以下罚款；可以吊销</w:t>
            </w:r>
            <w:r>
              <w:rPr>
                <w:spacing w:val="5"/>
              </w:rPr>
              <w:t>种子生产经营许可证。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6"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85" w:line="270" w:lineRule="auto"/>
              <w:ind w:left="634" w:right="131" w:hanging="479"/>
            </w:pPr>
            <w:r>
              <w:rPr>
                <w:spacing w:val="5"/>
              </w:rPr>
              <w:t>情节特别严</w:t>
            </w:r>
            <w:r>
              <w:t>重</w:t>
            </w:r>
          </w:p>
        </w:tc>
        <w:tc>
          <w:tcPr>
            <w:tcW w:w="3223"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84" w:line="278" w:lineRule="auto"/>
              <w:ind w:left="124" w:right="104" w:hanging="2"/>
            </w:pPr>
            <w:r>
              <w:rPr>
                <w:spacing w:val="-4"/>
              </w:rPr>
              <w:t>货值金额</w:t>
            </w:r>
            <w:r>
              <w:rPr>
                <w:rFonts w:ascii="宋体" w:hAnsi="宋体" w:eastAsia="宋体" w:cs="宋体"/>
                <w:spacing w:val="-4"/>
              </w:rPr>
              <w:t>5</w:t>
            </w:r>
            <w:r>
              <w:rPr>
                <w:spacing w:val="-4"/>
              </w:rPr>
              <w:t>万元以上，尚不构</w:t>
            </w:r>
            <w:r>
              <w:rPr>
                <w:spacing w:val="5"/>
              </w:rPr>
              <w:t>成犯罪的</w:t>
            </w:r>
          </w:p>
        </w:tc>
        <w:tc>
          <w:tcPr>
            <w:tcW w:w="3031" w:type="dxa"/>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84" w:line="282" w:lineRule="auto"/>
              <w:ind w:left="123" w:right="106" w:firstLine="4"/>
              <w:jc w:val="both"/>
            </w:pPr>
            <w:r>
              <w:rPr>
                <w:spacing w:val="2"/>
              </w:rPr>
              <w:t>责令改正，没收违法所得和</w:t>
            </w:r>
            <w:r>
              <w:rPr>
                <w:spacing w:val="1"/>
              </w:rPr>
              <w:t>种子，并处货值金额</w:t>
            </w:r>
            <w:r>
              <w:rPr>
                <w:rFonts w:ascii="宋体" w:hAnsi="宋体" w:eastAsia="宋体" w:cs="宋体"/>
                <w:spacing w:val="1"/>
              </w:rPr>
              <w:t>4</w:t>
            </w:r>
            <w:r>
              <w:rPr>
                <w:spacing w:val="1"/>
              </w:rPr>
              <w:t>倍以</w:t>
            </w:r>
            <w:r>
              <w:t>上</w:t>
            </w:r>
            <w:r>
              <w:rPr>
                <w:rFonts w:ascii="宋体" w:hAnsi="宋体" w:eastAsia="宋体" w:cs="宋体"/>
                <w:position w:val="-1"/>
              </w:rPr>
              <w:t>5</w:t>
            </w:r>
            <w:r>
              <w:t>倍以下罚款；可以吊销</w:t>
            </w:r>
            <w:r>
              <w:rPr>
                <w:spacing w:val="5"/>
              </w:rPr>
              <w:t>种子生产经营许可证。</w:t>
            </w:r>
          </w:p>
        </w:tc>
      </w:tr>
    </w:tbl>
    <w:p>
      <w:pPr>
        <w:rPr>
          <w:rFonts w:ascii="Arial"/>
          <w:sz w:val="21"/>
        </w:rPr>
      </w:pPr>
    </w:p>
    <w:p>
      <w:pPr>
        <w:rPr>
          <w:rFonts w:ascii="Arial" w:hAnsi="Arial" w:eastAsia="Arial" w:cs="Arial"/>
          <w:sz w:val="21"/>
          <w:szCs w:val="21"/>
        </w:rPr>
        <w:sectPr>
          <w:footerReference r:id="rId122"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74" w:line="272" w:lineRule="auto"/>
              <w:ind w:left="115" w:right="104" w:firstLine="5"/>
              <w:jc w:val="both"/>
            </w:pPr>
            <w:r>
              <w:rPr>
                <w:spacing w:val="6"/>
              </w:rPr>
              <w:t>款；货值金额一万元以上的，并处货值金额</w:t>
            </w:r>
            <w:r>
              <w:rPr>
                <w:spacing w:val="9"/>
              </w:rPr>
              <w:t>三倍以上五倍以下罚款；可以吊销种子生产</w:t>
            </w:r>
            <w:r>
              <w:rPr>
                <w:spacing w:val="6"/>
              </w:rPr>
              <w:t>经营许可证</w:t>
            </w:r>
            <w:r>
              <w:rPr>
                <w:spacing w:val="5"/>
              </w:rPr>
              <w:t>：（</w:t>
            </w:r>
            <w:r>
              <w:rPr>
                <w:spacing w:val="6"/>
              </w:rPr>
              <w:t>四）伪造、变造、买卖、租借种子生产经营许可证的。</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4" w:hRule="atLeast"/>
        </w:trPr>
        <w:tc>
          <w:tcPr>
            <w:tcW w:w="942"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121</w:t>
            </w:r>
          </w:p>
        </w:tc>
        <w:tc>
          <w:tcPr>
            <w:tcW w:w="1431"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84" w:line="279" w:lineRule="auto"/>
              <w:ind w:left="156" w:right="109" w:hanging="37"/>
            </w:pPr>
            <w:r>
              <w:rPr>
                <w:spacing w:val="9"/>
              </w:rPr>
              <w:t>对伪造林木</w:t>
            </w:r>
            <w:r>
              <w:rPr>
                <w:spacing w:val="-3"/>
              </w:rPr>
              <w:t>良种证书</w:t>
            </w:r>
          </w:p>
        </w:tc>
        <w:tc>
          <w:tcPr>
            <w:tcW w:w="4769" w:type="dxa"/>
            <w:vMerge w:val="restart"/>
            <w:tcBorders>
              <w:bottom w:val="nil"/>
            </w:tcBorders>
            <w:vAlign w:val="top"/>
          </w:tcPr>
          <w:p>
            <w:pPr>
              <w:pStyle w:val="6"/>
              <w:spacing w:before="68" w:line="235" w:lineRule="auto"/>
              <w:ind w:left="570"/>
            </w:pPr>
            <w:r>
              <w:rPr>
                <w:spacing w:val="11"/>
              </w:rPr>
              <w:t>《林木良种推广使用管理办法》</w:t>
            </w:r>
          </w:p>
          <w:p>
            <w:pPr>
              <w:pStyle w:val="6"/>
              <w:spacing w:before="70" w:line="280" w:lineRule="auto"/>
              <w:ind w:left="117" w:right="103" w:firstLine="490"/>
            </w:pPr>
            <w:r>
              <w:rPr>
                <w:spacing w:val="13"/>
              </w:rPr>
              <w:t>第二条本办法所称林木良种，是指经</w:t>
            </w:r>
            <w:r>
              <w:rPr>
                <w:spacing w:val="22"/>
              </w:rPr>
              <w:t>省级以上林木良种审定委员会审定或者认</w:t>
            </w:r>
            <w:r>
              <w:rPr>
                <w:spacing w:val="8"/>
              </w:rPr>
              <w:t>定通过并发给合格证书的林木种子。</w:t>
            </w:r>
          </w:p>
          <w:p>
            <w:pPr>
              <w:pStyle w:val="6"/>
              <w:spacing w:before="23" w:line="281" w:lineRule="auto"/>
              <w:ind w:left="120" w:right="103" w:firstLine="478"/>
            </w:pPr>
            <w:r>
              <w:rPr>
                <w:spacing w:val="23"/>
              </w:rPr>
              <w:t>未具有林木良种审定或者认定合格证</w:t>
            </w:r>
            <w:r>
              <w:rPr>
                <w:spacing w:val="19"/>
              </w:rPr>
              <w:t>书的林木种子，不得作为林木良种推广使</w:t>
            </w:r>
            <w:r>
              <w:rPr>
                <w:spacing w:val="-7"/>
              </w:rPr>
              <w:t>用。</w:t>
            </w:r>
          </w:p>
          <w:p>
            <w:pPr>
              <w:pStyle w:val="6"/>
              <w:spacing w:before="20" w:line="274" w:lineRule="auto"/>
              <w:ind w:left="116" w:right="28" w:firstLine="491"/>
              <w:jc w:val="both"/>
            </w:pPr>
            <w:r>
              <w:rPr>
                <w:spacing w:val="9"/>
              </w:rPr>
              <w:t>第十七条伪造林木良种证书的，由林</w:t>
            </w:r>
            <w:r>
              <w:rPr>
                <w:spacing w:val="22"/>
              </w:rPr>
              <w:t>业行政主管部门或者其委托林木种子管理</w:t>
            </w:r>
            <w:r>
              <w:rPr>
                <w:spacing w:val="3"/>
              </w:rPr>
              <w:t>机构予以没收，并可处</w:t>
            </w:r>
            <w:r>
              <w:rPr>
                <w:rFonts w:ascii="宋体" w:hAnsi="宋体" w:eastAsia="宋体" w:cs="宋体"/>
                <w:spacing w:val="3"/>
                <w:position w:val="-1"/>
              </w:rPr>
              <w:t>1000</w:t>
            </w:r>
            <w:r>
              <w:rPr>
                <w:spacing w:val="3"/>
              </w:rPr>
              <w:t>元以下的罚</w:t>
            </w:r>
            <w:r>
              <w:rPr>
                <w:spacing w:val="2"/>
              </w:rPr>
              <w:t>款；</w:t>
            </w:r>
            <w:r>
              <w:rPr>
                <w:spacing w:val="7"/>
              </w:rPr>
              <w:t>有违法所得的，可处违法所得</w:t>
            </w:r>
            <w:r>
              <w:rPr>
                <w:rFonts w:ascii="宋体" w:hAnsi="宋体" w:eastAsia="宋体" w:cs="宋体"/>
                <w:spacing w:val="7"/>
              </w:rPr>
              <w:t>3</w:t>
            </w:r>
            <w:r>
              <w:rPr>
                <w:spacing w:val="7"/>
              </w:rPr>
              <w:t>倍以内的罚</w:t>
            </w:r>
            <w:r>
              <w:rPr>
                <w:spacing w:val="4"/>
              </w:rPr>
              <w:t>款，但最多不得超过</w:t>
            </w:r>
            <w:r>
              <w:rPr>
                <w:rFonts w:ascii="宋体" w:hAnsi="宋体" w:eastAsia="宋体" w:cs="宋体"/>
                <w:spacing w:val="4"/>
                <w:position w:val="-1"/>
              </w:rPr>
              <w:t>30000</w:t>
            </w:r>
            <w:r>
              <w:rPr>
                <w:spacing w:val="4"/>
              </w:rPr>
              <w:t>元。</w:t>
            </w:r>
          </w:p>
        </w:tc>
        <w:tc>
          <w:tcPr>
            <w:tcW w:w="1469" w:type="dxa"/>
            <w:vAlign w:val="top"/>
          </w:tcPr>
          <w:p>
            <w:pPr>
              <w:spacing w:line="255" w:lineRule="auto"/>
              <w:rPr>
                <w:rFonts w:ascii="Arial"/>
                <w:sz w:val="21"/>
              </w:rPr>
            </w:pPr>
          </w:p>
          <w:p>
            <w:pPr>
              <w:spacing w:line="256" w:lineRule="auto"/>
              <w:rPr>
                <w:rFonts w:ascii="Arial"/>
                <w:sz w:val="21"/>
              </w:rPr>
            </w:pPr>
          </w:p>
          <w:p>
            <w:pPr>
              <w:pStyle w:val="6"/>
              <w:spacing w:before="84" w:line="226" w:lineRule="auto"/>
              <w:ind w:left="275"/>
            </w:pPr>
            <w:r>
              <w:rPr>
                <w:spacing w:val="4"/>
              </w:rPr>
              <w:t>情节轻微</w:t>
            </w:r>
          </w:p>
        </w:tc>
        <w:tc>
          <w:tcPr>
            <w:tcW w:w="3223" w:type="dxa"/>
            <w:vAlign w:val="top"/>
          </w:tcPr>
          <w:p>
            <w:pPr>
              <w:spacing w:line="255" w:lineRule="auto"/>
              <w:rPr>
                <w:rFonts w:ascii="Arial"/>
                <w:sz w:val="21"/>
              </w:rPr>
            </w:pPr>
          </w:p>
          <w:p>
            <w:pPr>
              <w:spacing w:line="256" w:lineRule="auto"/>
              <w:rPr>
                <w:rFonts w:ascii="Arial"/>
                <w:sz w:val="21"/>
              </w:rPr>
            </w:pPr>
          </w:p>
          <w:p>
            <w:pPr>
              <w:pStyle w:val="6"/>
              <w:spacing w:before="84" w:line="239" w:lineRule="auto"/>
              <w:ind w:left="129"/>
            </w:pPr>
            <w:r>
              <w:rPr>
                <w:spacing w:val="6"/>
              </w:rPr>
              <w:t>没有违法所得的</w:t>
            </w:r>
          </w:p>
        </w:tc>
        <w:tc>
          <w:tcPr>
            <w:tcW w:w="3031" w:type="dxa"/>
            <w:vAlign w:val="top"/>
          </w:tcPr>
          <w:p>
            <w:pPr>
              <w:spacing w:line="311" w:lineRule="auto"/>
              <w:rPr>
                <w:rFonts w:ascii="Arial"/>
                <w:sz w:val="21"/>
              </w:rPr>
            </w:pPr>
          </w:p>
          <w:p>
            <w:pPr>
              <w:pStyle w:val="6"/>
              <w:spacing w:before="84" w:line="278" w:lineRule="auto"/>
              <w:ind w:left="127" w:right="106" w:firstLine="1"/>
            </w:pPr>
            <w:r>
              <w:rPr>
                <w:spacing w:val="2"/>
              </w:rPr>
              <w:t>没收伪造林木良种证书，并</w:t>
            </w:r>
            <w:r>
              <w:t>可处</w:t>
            </w:r>
            <w:r>
              <w:rPr>
                <w:rFonts w:ascii="宋体" w:hAnsi="宋体" w:eastAsia="宋体" w:cs="宋体"/>
              </w:rPr>
              <w:t>1000</w:t>
            </w:r>
            <w:r>
              <w:t>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9"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57" w:lineRule="auto"/>
              <w:rPr>
                <w:rFonts w:ascii="Arial"/>
                <w:sz w:val="21"/>
              </w:rPr>
            </w:pPr>
          </w:p>
          <w:p>
            <w:pPr>
              <w:spacing w:line="257" w:lineRule="auto"/>
              <w:rPr>
                <w:rFonts w:ascii="Arial"/>
                <w:sz w:val="21"/>
              </w:rPr>
            </w:pPr>
          </w:p>
          <w:p>
            <w:pPr>
              <w:pStyle w:val="6"/>
              <w:spacing w:before="84" w:line="235" w:lineRule="auto"/>
              <w:ind w:left="275"/>
            </w:pPr>
            <w:r>
              <w:rPr>
                <w:spacing w:val="4"/>
              </w:rPr>
              <w:t>情节一般</w:t>
            </w:r>
          </w:p>
        </w:tc>
        <w:tc>
          <w:tcPr>
            <w:tcW w:w="3223" w:type="dxa"/>
            <w:vAlign w:val="top"/>
          </w:tcPr>
          <w:p>
            <w:pPr>
              <w:spacing w:line="256" w:lineRule="auto"/>
              <w:rPr>
                <w:rFonts w:ascii="Arial"/>
                <w:sz w:val="21"/>
              </w:rPr>
            </w:pPr>
          </w:p>
          <w:p>
            <w:pPr>
              <w:spacing w:line="257" w:lineRule="auto"/>
              <w:rPr>
                <w:rFonts w:ascii="Arial"/>
                <w:sz w:val="21"/>
              </w:rPr>
            </w:pPr>
          </w:p>
          <w:p>
            <w:pPr>
              <w:pStyle w:val="6"/>
              <w:spacing w:before="84" w:line="239" w:lineRule="auto"/>
              <w:ind w:left="119"/>
            </w:pPr>
            <w:r>
              <w:rPr>
                <w:spacing w:val="1"/>
              </w:rPr>
              <w:t>违法所得不足</w:t>
            </w:r>
            <w:r>
              <w:rPr>
                <w:rFonts w:ascii="宋体" w:hAnsi="宋体" w:eastAsia="宋体" w:cs="宋体"/>
                <w:spacing w:val="1"/>
                <w:position w:val="-1"/>
              </w:rPr>
              <w:t>1</w:t>
            </w:r>
            <w:r>
              <w:rPr>
                <w:spacing w:val="1"/>
              </w:rPr>
              <w:t>万元的</w:t>
            </w:r>
          </w:p>
        </w:tc>
        <w:tc>
          <w:tcPr>
            <w:tcW w:w="3031" w:type="dxa"/>
            <w:vAlign w:val="top"/>
          </w:tcPr>
          <w:p>
            <w:pPr>
              <w:pStyle w:val="6"/>
              <w:spacing w:before="198" w:line="282" w:lineRule="auto"/>
              <w:ind w:left="127" w:right="104" w:firstLine="1"/>
              <w:jc w:val="both"/>
            </w:pPr>
            <w:r>
              <w:rPr>
                <w:spacing w:val="2"/>
              </w:rPr>
              <w:t>没收伪造林木良种证书，并</w:t>
            </w:r>
            <w:r>
              <w:rPr>
                <w:spacing w:val="7"/>
              </w:rPr>
              <w:t>可处违法所得</w:t>
            </w:r>
            <w:r>
              <w:rPr>
                <w:rFonts w:ascii="宋体" w:hAnsi="宋体" w:eastAsia="宋体" w:cs="宋体"/>
                <w:spacing w:val="7"/>
              </w:rPr>
              <w:t>1</w:t>
            </w:r>
            <w:r>
              <w:rPr>
                <w:spacing w:val="7"/>
              </w:rPr>
              <w:t>倍以上</w:t>
            </w:r>
            <w:r>
              <w:rPr>
                <w:rFonts w:ascii="宋体" w:hAnsi="宋体" w:eastAsia="宋体" w:cs="宋体"/>
                <w:spacing w:val="7"/>
              </w:rPr>
              <w:t>2</w:t>
            </w:r>
            <w:r>
              <w:rPr>
                <w:spacing w:val="7"/>
              </w:rPr>
              <w:t>倍</w:t>
            </w:r>
            <w:r>
              <w:rPr>
                <w:spacing w:val="4"/>
              </w:rPr>
              <w:t>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9"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354" w:lineRule="auto"/>
              <w:rPr>
                <w:rFonts w:ascii="Arial"/>
                <w:sz w:val="21"/>
              </w:rPr>
            </w:pPr>
          </w:p>
          <w:p>
            <w:pPr>
              <w:spacing w:line="355" w:lineRule="auto"/>
              <w:rPr>
                <w:rFonts w:ascii="Arial"/>
                <w:sz w:val="21"/>
              </w:rPr>
            </w:pPr>
          </w:p>
          <w:p>
            <w:pPr>
              <w:pStyle w:val="6"/>
              <w:spacing w:before="85" w:line="235" w:lineRule="auto"/>
              <w:ind w:left="275"/>
            </w:pPr>
            <w:r>
              <w:rPr>
                <w:spacing w:val="4"/>
              </w:rPr>
              <w:t>情节严重</w:t>
            </w:r>
          </w:p>
        </w:tc>
        <w:tc>
          <w:tcPr>
            <w:tcW w:w="3223" w:type="dxa"/>
            <w:vAlign w:val="top"/>
          </w:tcPr>
          <w:p>
            <w:pPr>
              <w:spacing w:line="255" w:lineRule="auto"/>
              <w:rPr>
                <w:rFonts w:ascii="Arial"/>
                <w:sz w:val="21"/>
              </w:rPr>
            </w:pPr>
          </w:p>
          <w:p>
            <w:pPr>
              <w:spacing w:line="256" w:lineRule="auto"/>
              <w:rPr>
                <w:rFonts w:ascii="Arial"/>
                <w:sz w:val="21"/>
              </w:rPr>
            </w:pPr>
          </w:p>
          <w:p>
            <w:pPr>
              <w:pStyle w:val="6"/>
              <w:spacing w:before="85" w:line="278" w:lineRule="auto"/>
              <w:ind w:left="141" w:right="101" w:hanging="22"/>
            </w:pPr>
            <w:r>
              <w:rPr>
                <w:spacing w:val="11"/>
              </w:rPr>
              <w:t>违法所得金额在</w:t>
            </w:r>
            <w:r>
              <w:rPr>
                <w:rFonts w:ascii="宋体" w:hAnsi="宋体" w:eastAsia="宋体" w:cs="宋体"/>
                <w:spacing w:val="11"/>
              </w:rPr>
              <w:t>1</w:t>
            </w:r>
            <w:r>
              <w:rPr>
                <w:spacing w:val="11"/>
              </w:rPr>
              <w:t>万元以上</w:t>
            </w:r>
            <w:r>
              <w:t>的</w:t>
            </w:r>
          </w:p>
        </w:tc>
        <w:tc>
          <w:tcPr>
            <w:tcW w:w="3031" w:type="dxa"/>
            <w:vAlign w:val="top"/>
          </w:tcPr>
          <w:p>
            <w:pPr>
              <w:pStyle w:val="6"/>
              <w:spacing w:before="196" w:line="283" w:lineRule="auto"/>
              <w:ind w:left="122" w:right="104" w:firstLine="7"/>
              <w:jc w:val="both"/>
            </w:pPr>
            <w:r>
              <w:rPr>
                <w:spacing w:val="2"/>
              </w:rPr>
              <w:t>没收伪造林木良种证书，并</w:t>
            </w:r>
            <w:r>
              <w:rPr>
                <w:spacing w:val="4"/>
              </w:rPr>
              <w:t>可处违法所得</w:t>
            </w:r>
            <w:r>
              <w:rPr>
                <w:rFonts w:ascii="宋体" w:hAnsi="宋体" w:eastAsia="宋体" w:cs="宋体"/>
                <w:spacing w:val="4"/>
              </w:rPr>
              <w:t>2</w:t>
            </w:r>
            <w:r>
              <w:rPr>
                <w:spacing w:val="4"/>
              </w:rPr>
              <w:t>倍以上</w:t>
            </w:r>
            <w:r>
              <w:rPr>
                <w:rFonts w:ascii="宋体" w:hAnsi="宋体" w:eastAsia="宋体" w:cs="宋体"/>
                <w:spacing w:val="4"/>
              </w:rPr>
              <w:t>3</w:t>
            </w:r>
            <w:r>
              <w:rPr>
                <w:spacing w:val="4"/>
              </w:rPr>
              <w:t>倍</w:t>
            </w:r>
            <w:r>
              <w:rPr>
                <w:spacing w:val="3"/>
              </w:rPr>
              <w:t>以内的罚款，但最多不得超</w:t>
            </w:r>
            <w:r>
              <w:rPr>
                <w:spacing w:val="-7"/>
              </w:rPr>
              <w:t>过</w:t>
            </w:r>
            <w:r>
              <w:rPr>
                <w:rFonts w:ascii="宋体" w:hAnsi="宋体" w:eastAsia="宋体" w:cs="宋体"/>
                <w:spacing w:val="-7"/>
                <w:position w:val="-1"/>
              </w:rPr>
              <w:t>3</w:t>
            </w:r>
            <w:r>
              <w:rPr>
                <w:spacing w:val="-7"/>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865" w:type="dxa"/>
            <w:gridSpan w:val="6"/>
            <w:vAlign w:val="top"/>
          </w:tcPr>
          <w:p>
            <w:pPr>
              <w:spacing w:before="118" w:line="232" w:lineRule="auto"/>
              <w:ind w:left="118"/>
              <w:rPr>
                <w:rFonts w:ascii="方正黑体_GBK" w:hAnsi="方正黑体_GBK" w:eastAsia="方正黑体_GBK" w:cs="方正黑体_GBK"/>
                <w:sz w:val="31"/>
                <w:szCs w:val="31"/>
              </w:rPr>
            </w:pPr>
            <w:r>
              <w:rPr>
                <w:rFonts w:ascii="方正黑体_GBK" w:hAnsi="方正黑体_GBK" w:eastAsia="方正黑体_GBK" w:cs="方正黑体_GBK"/>
                <w:spacing w:val="8"/>
                <w:sz w:val="31"/>
                <w:szCs w:val="31"/>
              </w:rPr>
              <w:t>八、自然保护地类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7" w:hRule="atLeast"/>
        </w:trPr>
        <w:tc>
          <w:tcPr>
            <w:tcW w:w="942" w:type="dxa"/>
            <w:vAlign w:val="top"/>
          </w:tcPr>
          <w:p>
            <w:pPr>
              <w:spacing w:line="336" w:lineRule="auto"/>
              <w:rPr>
                <w:rFonts w:ascii="Arial"/>
                <w:sz w:val="21"/>
              </w:rPr>
            </w:pPr>
          </w:p>
          <w:p>
            <w:pPr>
              <w:spacing w:line="337" w:lineRule="auto"/>
              <w:rPr>
                <w:rFonts w:ascii="Arial"/>
                <w:sz w:val="21"/>
              </w:rPr>
            </w:pPr>
          </w:p>
          <w:p>
            <w:pPr>
              <w:spacing w:before="74" w:line="189" w:lineRule="auto"/>
              <w:ind w:left="315"/>
              <w:rPr>
                <w:rFonts w:ascii="宋体" w:hAnsi="宋体" w:eastAsia="宋体" w:cs="宋体"/>
                <w:sz w:val="23"/>
                <w:szCs w:val="23"/>
              </w:rPr>
            </w:pPr>
            <w:r>
              <w:rPr>
                <w:rFonts w:ascii="宋体" w:hAnsi="宋体" w:eastAsia="宋体" w:cs="宋体"/>
                <w:spacing w:val="-5"/>
                <w:sz w:val="23"/>
                <w:szCs w:val="23"/>
              </w:rPr>
              <w:t>122</w:t>
            </w:r>
          </w:p>
        </w:tc>
        <w:tc>
          <w:tcPr>
            <w:tcW w:w="1431" w:type="dxa"/>
            <w:vAlign w:val="top"/>
          </w:tcPr>
          <w:p>
            <w:pPr>
              <w:pStyle w:val="6"/>
              <w:spacing w:before="313" w:line="280" w:lineRule="auto"/>
              <w:ind w:left="112" w:right="109" w:firstLine="2"/>
              <w:jc w:val="both"/>
            </w:pPr>
            <w:r>
              <w:rPr>
                <w:spacing w:val="10"/>
              </w:rPr>
              <w:t>擅自移动或者破坏自然</w:t>
            </w:r>
            <w:r>
              <w:rPr>
                <w:spacing w:val="7"/>
              </w:rPr>
              <w:t>保护区界标</w:t>
            </w:r>
          </w:p>
        </w:tc>
        <w:tc>
          <w:tcPr>
            <w:tcW w:w="4769" w:type="dxa"/>
            <w:vAlign w:val="top"/>
          </w:tcPr>
          <w:p>
            <w:pPr>
              <w:pStyle w:val="6"/>
              <w:spacing w:before="267" w:line="232" w:lineRule="auto"/>
              <w:ind w:left="570"/>
            </w:pPr>
            <w:r>
              <w:rPr>
                <w:spacing w:val="11"/>
              </w:rPr>
              <w:t>《中华人民共和国自然保护区条例》</w:t>
            </w:r>
          </w:p>
          <w:p>
            <w:pPr>
              <w:pStyle w:val="6"/>
              <w:spacing w:before="75" w:line="273" w:lineRule="auto"/>
              <w:ind w:left="122" w:right="102" w:firstLine="485"/>
            </w:pPr>
            <w:r>
              <w:rPr>
                <w:spacing w:val="23"/>
              </w:rPr>
              <w:t>第十五条自然保护区的撤销及其性</w:t>
            </w:r>
            <w:r>
              <w:rPr>
                <w:spacing w:val="8"/>
              </w:rPr>
              <w:t>质、范围、界线的调整或者改变，应当经原</w:t>
            </w:r>
          </w:p>
        </w:tc>
        <w:tc>
          <w:tcPr>
            <w:tcW w:w="1469" w:type="dxa"/>
            <w:vAlign w:val="top"/>
          </w:tcPr>
          <w:p>
            <w:pPr>
              <w:spacing w:line="312" w:lineRule="auto"/>
              <w:rPr>
                <w:rFonts w:ascii="Arial"/>
                <w:sz w:val="21"/>
              </w:rPr>
            </w:pPr>
          </w:p>
          <w:p>
            <w:pPr>
              <w:spacing w:line="313" w:lineRule="auto"/>
              <w:rPr>
                <w:rFonts w:ascii="Arial"/>
                <w:sz w:val="21"/>
              </w:rPr>
            </w:pPr>
          </w:p>
          <w:p>
            <w:pPr>
              <w:pStyle w:val="6"/>
              <w:spacing w:before="84" w:line="226" w:lineRule="auto"/>
              <w:ind w:left="275"/>
            </w:pPr>
            <w:r>
              <w:rPr>
                <w:spacing w:val="4"/>
              </w:rPr>
              <w:t>情节轻微</w:t>
            </w:r>
          </w:p>
        </w:tc>
        <w:tc>
          <w:tcPr>
            <w:tcW w:w="3223" w:type="dxa"/>
            <w:vAlign w:val="top"/>
          </w:tcPr>
          <w:p>
            <w:pPr>
              <w:spacing w:line="426" w:lineRule="auto"/>
              <w:rPr>
                <w:rFonts w:ascii="Arial"/>
                <w:sz w:val="21"/>
              </w:rPr>
            </w:pPr>
          </w:p>
          <w:p>
            <w:pPr>
              <w:pStyle w:val="6"/>
              <w:spacing w:before="84" w:line="278" w:lineRule="auto"/>
              <w:ind w:left="119" w:right="104" w:firstLine="5"/>
            </w:pPr>
            <w:r>
              <w:rPr>
                <w:spacing w:val="-1"/>
              </w:rPr>
              <w:t>经提醒及时改正，且属于首次</w:t>
            </w:r>
            <w:r>
              <w:rPr>
                <w:spacing w:val="8"/>
              </w:rPr>
              <w:t>违反林业草原法律、法规的</w:t>
            </w:r>
          </w:p>
        </w:tc>
        <w:tc>
          <w:tcPr>
            <w:tcW w:w="3031" w:type="dxa"/>
            <w:vAlign w:val="top"/>
          </w:tcPr>
          <w:p>
            <w:pPr>
              <w:spacing w:line="426" w:lineRule="auto"/>
              <w:rPr>
                <w:rFonts w:ascii="Arial"/>
                <w:sz w:val="21"/>
              </w:rPr>
            </w:pPr>
          </w:p>
          <w:p>
            <w:pPr>
              <w:pStyle w:val="6"/>
              <w:spacing w:before="84" w:line="279" w:lineRule="auto"/>
              <w:ind w:left="146" w:right="106" w:hanging="19"/>
            </w:pPr>
            <w:r>
              <w:rPr>
                <w:spacing w:val="-1"/>
              </w:rPr>
              <w:t>可以处</w:t>
            </w:r>
            <w:r>
              <w:rPr>
                <w:rFonts w:ascii="宋体" w:hAnsi="宋体" w:eastAsia="宋体" w:cs="宋体"/>
                <w:spacing w:val="-1"/>
              </w:rPr>
              <w:t>100</w:t>
            </w:r>
            <w:r>
              <w:rPr>
                <w:spacing w:val="-1"/>
              </w:rPr>
              <w:t>元以上</w:t>
            </w:r>
            <w:r>
              <w:rPr>
                <w:rFonts w:ascii="宋体" w:hAnsi="宋体" w:eastAsia="宋体" w:cs="宋体"/>
                <w:spacing w:val="-1"/>
              </w:rPr>
              <w:t>1000</w:t>
            </w:r>
            <w:r>
              <w:rPr>
                <w:spacing w:val="-1"/>
              </w:rPr>
              <w:t>元</w:t>
            </w:r>
            <w:r>
              <w:rPr>
                <w:spacing w:val="1"/>
              </w:rPr>
              <w:t>以下的罚款。</w:t>
            </w:r>
          </w:p>
        </w:tc>
      </w:tr>
    </w:tbl>
    <w:p>
      <w:pPr>
        <w:rPr>
          <w:rFonts w:ascii="Arial"/>
          <w:sz w:val="21"/>
        </w:rPr>
      </w:pPr>
    </w:p>
    <w:p>
      <w:pPr>
        <w:rPr>
          <w:rFonts w:ascii="Arial" w:hAnsi="Arial" w:eastAsia="Arial" w:cs="Arial"/>
          <w:sz w:val="21"/>
          <w:szCs w:val="21"/>
        </w:rPr>
        <w:sectPr>
          <w:footerReference r:id="rId123"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6" w:hRule="atLeast"/>
        </w:trPr>
        <w:tc>
          <w:tcPr>
            <w:tcW w:w="942" w:type="dxa"/>
            <w:vMerge w:val="restart"/>
            <w:tcBorders>
              <w:bottom w:val="nil"/>
            </w:tcBorders>
            <w:vAlign w:val="top"/>
          </w:tcPr>
          <w:p>
            <w:pPr>
              <w:rPr>
                <w:rFonts w:ascii="Arial"/>
                <w:sz w:val="21"/>
              </w:rPr>
            </w:pPr>
          </w:p>
        </w:tc>
        <w:tc>
          <w:tcPr>
            <w:tcW w:w="1431" w:type="dxa"/>
            <w:vMerge w:val="restart"/>
            <w:tcBorders>
              <w:bottom w:val="nil"/>
            </w:tcBorders>
            <w:vAlign w:val="top"/>
          </w:tcPr>
          <w:p>
            <w:pPr>
              <w:rPr>
                <w:rFonts w:ascii="Arial"/>
                <w:sz w:val="21"/>
              </w:rPr>
            </w:pPr>
          </w:p>
        </w:tc>
        <w:tc>
          <w:tcPr>
            <w:tcW w:w="4769" w:type="dxa"/>
            <w:vMerge w:val="restart"/>
            <w:tcBorders>
              <w:bottom w:val="nil"/>
            </w:tcBorders>
            <w:vAlign w:val="top"/>
          </w:tcPr>
          <w:p>
            <w:pPr>
              <w:pStyle w:val="6"/>
              <w:spacing w:before="72" w:line="232" w:lineRule="auto"/>
              <w:ind w:left="121"/>
            </w:pPr>
            <w:r>
              <w:rPr>
                <w:spacing w:val="7"/>
              </w:rPr>
              <w:t>批准建立自然保护区的人民政府批准。</w:t>
            </w:r>
          </w:p>
          <w:p>
            <w:pPr>
              <w:pStyle w:val="6"/>
              <w:spacing w:before="70" w:line="270" w:lineRule="auto"/>
              <w:ind w:left="124" w:right="104" w:firstLine="474"/>
            </w:pPr>
            <w:r>
              <w:rPr>
                <w:spacing w:val="8"/>
              </w:rPr>
              <w:t>任何单位和个人，不得擅自移动自然保</w:t>
            </w:r>
            <w:r>
              <w:rPr>
                <w:spacing w:val="4"/>
              </w:rPr>
              <w:t>护区的界标。</w:t>
            </w:r>
          </w:p>
          <w:p>
            <w:pPr>
              <w:pStyle w:val="6"/>
              <w:spacing w:before="25" w:line="274" w:lineRule="auto"/>
              <w:ind w:left="117" w:firstLine="488"/>
            </w:pPr>
            <w:r>
              <w:rPr>
                <w:spacing w:val="10"/>
              </w:rPr>
              <w:t>第三十四条第一项违反本条例规定，</w:t>
            </w:r>
            <w:r>
              <w:rPr>
                <w:spacing w:val="5"/>
              </w:rPr>
              <w:t>有下列行为之一的单位和个人，由自然保护区管理机构责令其改正，并可以根据不同情</w:t>
            </w:r>
            <w:r>
              <w:rPr>
                <w:spacing w:val="2"/>
              </w:rPr>
              <w:t>节处以</w:t>
            </w:r>
            <w:r>
              <w:rPr>
                <w:rFonts w:ascii="宋体" w:hAnsi="宋体" w:eastAsia="宋体" w:cs="宋体"/>
                <w:spacing w:val="2"/>
              </w:rPr>
              <w:t>100</w:t>
            </w:r>
            <w:r>
              <w:rPr>
                <w:spacing w:val="2"/>
              </w:rPr>
              <w:t>元以上</w:t>
            </w:r>
            <w:r>
              <w:rPr>
                <w:rFonts w:ascii="宋体" w:hAnsi="宋体" w:eastAsia="宋体" w:cs="宋体"/>
                <w:spacing w:val="2"/>
              </w:rPr>
              <w:t>5000</w:t>
            </w:r>
            <w:r>
              <w:rPr>
                <w:spacing w:val="2"/>
              </w:rPr>
              <w:t>元以下的罚款</w:t>
            </w:r>
            <w:r>
              <w:rPr>
                <w:spacing w:val="-98"/>
              </w:rPr>
              <w:t>：（</w:t>
            </w:r>
            <w:r>
              <w:rPr>
                <w:spacing w:val="2"/>
              </w:rPr>
              <w:t>一）</w:t>
            </w:r>
            <w:r>
              <w:rPr>
                <w:spacing w:val="6"/>
              </w:rPr>
              <w:t>擅自移动或者破坏自然保护区界标的。</w:t>
            </w:r>
          </w:p>
          <w:p>
            <w:pPr>
              <w:pStyle w:val="6"/>
              <w:spacing w:before="26" w:line="232" w:lineRule="auto"/>
              <w:ind w:left="570"/>
            </w:pPr>
            <w:r>
              <w:rPr>
                <w:spacing w:val="11"/>
              </w:rPr>
              <w:t>《云南省自然保护区管理条例》</w:t>
            </w:r>
          </w:p>
          <w:p>
            <w:pPr>
              <w:pStyle w:val="6"/>
              <w:spacing w:before="65" w:line="268" w:lineRule="auto"/>
              <w:ind w:left="119" w:right="106" w:firstLine="488"/>
            </w:pPr>
            <w:r>
              <w:rPr>
                <w:spacing w:val="11"/>
              </w:rPr>
              <w:t>第十三条第四款任何单位和个人，不</w:t>
            </w:r>
            <w:r>
              <w:rPr>
                <w:spacing w:val="6"/>
              </w:rPr>
              <w:t>得擅自移动自然保护区的界标。</w:t>
            </w:r>
          </w:p>
          <w:p>
            <w:pPr>
              <w:pStyle w:val="6"/>
              <w:spacing w:before="71" w:line="258" w:lineRule="auto"/>
              <w:ind w:left="122" w:right="103" w:firstLine="485"/>
            </w:pPr>
            <w:r>
              <w:rPr>
                <w:spacing w:val="13"/>
              </w:rPr>
              <w:t>第十九条违反本条例第十三条第四款</w:t>
            </w:r>
            <w:r>
              <w:rPr>
                <w:spacing w:val="17"/>
              </w:rPr>
              <w:t>规定的，由自然保护区管理机构责令其改</w:t>
            </w:r>
            <w:r>
              <w:rPr>
                <w:spacing w:val="8"/>
              </w:rPr>
              <w:t>正，并根据情节轻重处以</w:t>
            </w:r>
            <w:r>
              <w:rPr>
                <w:rFonts w:ascii="宋体" w:hAnsi="宋体" w:eastAsia="宋体" w:cs="宋体"/>
                <w:spacing w:val="8"/>
              </w:rPr>
              <w:t>100</w:t>
            </w:r>
            <w:r>
              <w:rPr>
                <w:spacing w:val="8"/>
              </w:rPr>
              <w:t>元以上</w:t>
            </w:r>
            <w:r>
              <w:rPr>
                <w:rFonts w:ascii="宋体" w:hAnsi="宋体" w:eastAsia="宋体" w:cs="宋体"/>
                <w:spacing w:val="8"/>
              </w:rPr>
              <w:t>3000</w:t>
            </w:r>
            <w:r>
              <w:rPr>
                <w:spacing w:val="3"/>
              </w:rPr>
              <w:t>元以下的罚款。</w:t>
            </w:r>
          </w:p>
        </w:tc>
        <w:tc>
          <w:tcPr>
            <w:tcW w:w="146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pStyle w:val="6"/>
              <w:spacing w:before="84" w:line="235" w:lineRule="auto"/>
              <w:ind w:left="275"/>
            </w:pPr>
            <w:r>
              <w:rPr>
                <w:spacing w:val="4"/>
              </w:rPr>
              <w:t>情节一般</w:t>
            </w:r>
          </w:p>
        </w:tc>
        <w:tc>
          <w:tcPr>
            <w:tcW w:w="3223"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84" w:line="235" w:lineRule="auto"/>
              <w:ind w:left="124"/>
            </w:pPr>
            <w:r>
              <w:rPr>
                <w:spacing w:val="7"/>
              </w:rPr>
              <w:t>经批评教育改正的</w:t>
            </w:r>
          </w:p>
        </w:tc>
        <w:tc>
          <w:tcPr>
            <w:tcW w:w="3031"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84" w:line="279" w:lineRule="auto"/>
              <w:ind w:left="146" w:right="104" w:hanging="19"/>
            </w:pPr>
            <w:r>
              <w:t>可以处</w:t>
            </w:r>
            <w:r>
              <w:rPr>
                <w:rFonts w:ascii="宋体" w:hAnsi="宋体" w:eastAsia="宋体" w:cs="宋体"/>
              </w:rPr>
              <w:t>1000</w:t>
            </w:r>
            <w:r>
              <w:t>元以上</w:t>
            </w:r>
            <w:r>
              <w:rPr>
                <w:rFonts w:ascii="宋体" w:hAnsi="宋体" w:eastAsia="宋体" w:cs="宋体"/>
              </w:rPr>
              <w:t>3000</w:t>
            </w:r>
            <w:r>
              <w:t>元</w:t>
            </w:r>
            <w:r>
              <w:rPr>
                <w:spacing w:val="1"/>
              </w:rPr>
              <w:t>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5"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85" w:line="235" w:lineRule="auto"/>
              <w:ind w:left="275"/>
            </w:pPr>
            <w:r>
              <w:rPr>
                <w:spacing w:val="4"/>
              </w:rPr>
              <w:t>情节严重</w:t>
            </w:r>
          </w:p>
        </w:tc>
        <w:tc>
          <w:tcPr>
            <w:tcW w:w="3223" w:type="dxa"/>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pStyle w:val="6"/>
              <w:spacing w:before="84" w:line="281" w:lineRule="auto"/>
              <w:ind w:left="122" w:right="100" w:firstLine="19"/>
              <w:jc w:val="both"/>
            </w:pPr>
            <w:r>
              <w:rPr>
                <w:spacing w:val="17"/>
              </w:rPr>
              <w:t>多次移动自然保护区界标或</w:t>
            </w:r>
            <w:r>
              <w:rPr>
                <w:spacing w:val="19"/>
              </w:rPr>
              <w:t>者破坏自然保护区界标或者</w:t>
            </w:r>
            <w:r>
              <w:rPr>
                <w:spacing w:val="6"/>
              </w:rPr>
              <w:t>拒不改正的</w:t>
            </w:r>
          </w:p>
        </w:tc>
        <w:tc>
          <w:tcPr>
            <w:tcW w:w="3031" w:type="dxa"/>
            <w:vAlign w:val="top"/>
          </w:tcPr>
          <w:p>
            <w:pPr>
              <w:spacing w:line="283" w:lineRule="auto"/>
              <w:rPr>
                <w:rFonts w:ascii="Arial"/>
                <w:sz w:val="21"/>
              </w:rPr>
            </w:pPr>
          </w:p>
          <w:p>
            <w:pPr>
              <w:spacing w:line="283" w:lineRule="auto"/>
              <w:rPr>
                <w:rFonts w:ascii="Arial"/>
                <w:sz w:val="21"/>
              </w:rPr>
            </w:pPr>
          </w:p>
          <w:p>
            <w:pPr>
              <w:spacing w:line="284" w:lineRule="auto"/>
              <w:rPr>
                <w:rFonts w:ascii="Arial"/>
                <w:sz w:val="21"/>
              </w:rPr>
            </w:pPr>
          </w:p>
          <w:p>
            <w:pPr>
              <w:spacing w:line="284" w:lineRule="auto"/>
              <w:rPr>
                <w:rFonts w:ascii="Arial"/>
                <w:sz w:val="21"/>
              </w:rPr>
            </w:pPr>
          </w:p>
          <w:p>
            <w:pPr>
              <w:pStyle w:val="6"/>
              <w:spacing w:before="84" w:line="279" w:lineRule="auto"/>
              <w:ind w:left="146" w:right="104" w:hanging="19"/>
            </w:pPr>
            <w:r>
              <w:rPr>
                <w:spacing w:val="1"/>
              </w:rPr>
              <w:t>可以处</w:t>
            </w:r>
            <w:r>
              <w:rPr>
                <w:rFonts w:ascii="宋体" w:hAnsi="宋体" w:eastAsia="宋体" w:cs="宋体"/>
                <w:spacing w:val="1"/>
              </w:rPr>
              <w:t>3000</w:t>
            </w:r>
            <w:r>
              <w:rPr>
                <w:spacing w:val="1"/>
              </w:rPr>
              <w:t>元以上</w:t>
            </w:r>
            <w:r>
              <w:rPr>
                <w:rFonts w:ascii="宋体" w:hAnsi="宋体" w:eastAsia="宋体" w:cs="宋体"/>
                <w:spacing w:val="1"/>
              </w:rPr>
              <w:t>5000</w:t>
            </w:r>
            <w:r>
              <w:rPr>
                <w:spacing w:val="1"/>
              </w:rPr>
              <w:t>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942" w:type="dxa"/>
            <w:vMerge w:val="restart"/>
            <w:tcBorders>
              <w:bottom w:val="nil"/>
            </w:tcBorders>
            <w:vAlign w:val="top"/>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2"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123</w:t>
            </w:r>
          </w:p>
        </w:tc>
        <w:tc>
          <w:tcPr>
            <w:tcW w:w="1431" w:type="dxa"/>
            <w:vMerge w:val="restart"/>
            <w:tcBorders>
              <w:bottom w:val="nil"/>
            </w:tcBorders>
            <w:vAlign w:val="top"/>
          </w:tcPr>
          <w:p>
            <w:pPr>
              <w:spacing w:line="317" w:lineRule="auto"/>
              <w:rPr>
                <w:rFonts w:ascii="Arial"/>
                <w:sz w:val="21"/>
              </w:rPr>
            </w:pPr>
          </w:p>
          <w:p>
            <w:pPr>
              <w:spacing w:line="317" w:lineRule="auto"/>
              <w:rPr>
                <w:rFonts w:ascii="Arial"/>
                <w:sz w:val="21"/>
              </w:rPr>
            </w:pPr>
          </w:p>
          <w:p>
            <w:pPr>
              <w:spacing w:line="318" w:lineRule="auto"/>
              <w:rPr>
                <w:rFonts w:ascii="Arial"/>
                <w:sz w:val="21"/>
              </w:rPr>
            </w:pPr>
          </w:p>
          <w:p>
            <w:pPr>
              <w:pStyle w:val="6"/>
              <w:spacing w:before="84" w:line="273" w:lineRule="auto"/>
              <w:ind w:left="116" w:right="109"/>
              <w:jc w:val="both"/>
            </w:pPr>
            <w:r>
              <w:rPr>
                <w:spacing w:val="10"/>
              </w:rPr>
              <w:t>未经批准进</w:t>
            </w:r>
            <w:r>
              <w:rPr>
                <w:spacing w:val="9"/>
              </w:rPr>
              <w:t>入自然保护</w:t>
            </w:r>
            <w:r>
              <w:t>区</w:t>
            </w:r>
          </w:p>
        </w:tc>
        <w:tc>
          <w:tcPr>
            <w:tcW w:w="4769" w:type="dxa"/>
            <w:vMerge w:val="restart"/>
            <w:tcBorders>
              <w:bottom w:val="nil"/>
            </w:tcBorders>
            <w:vAlign w:val="top"/>
          </w:tcPr>
          <w:p>
            <w:pPr>
              <w:pStyle w:val="6"/>
              <w:spacing w:before="76" w:line="232" w:lineRule="auto"/>
              <w:ind w:left="570"/>
            </w:pPr>
            <w:r>
              <w:rPr>
                <w:spacing w:val="11"/>
              </w:rPr>
              <w:t>《中华人民共和国自然保护区条例》</w:t>
            </w:r>
          </w:p>
          <w:p>
            <w:pPr>
              <w:pStyle w:val="6"/>
              <w:spacing w:before="65" w:line="272" w:lineRule="auto"/>
              <w:ind w:left="118" w:right="103" w:firstLine="489"/>
            </w:pPr>
            <w:r>
              <w:rPr>
                <w:spacing w:val="13"/>
              </w:rPr>
              <w:t>第二十七条禁止任何人进入自然保护</w:t>
            </w:r>
            <w:r>
              <w:rPr>
                <w:spacing w:val="6"/>
              </w:rPr>
              <w:t>区的核心区。因科学研究的需要，必须进入</w:t>
            </w:r>
            <w:r>
              <w:rPr>
                <w:spacing w:val="8"/>
              </w:rPr>
              <w:t>核心区从事科学研究观测、调查活动的，应</w:t>
            </w:r>
            <w:r>
              <w:rPr>
                <w:spacing w:val="22"/>
              </w:rPr>
              <w:t>当事先向自然保护区管理机构提交申请和</w:t>
            </w:r>
            <w:r>
              <w:rPr>
                <w:spacing w:val="6"/>
              </w:rPr>
              <w:t>活动计划，并经自然保护区管理机构批准；其中，进入国家级自然保护区核心区的，应</w:t>
            </w:r>
            <w:r>
              <w:rPr>
                <w:spacing w:val="5"/>
              </w:rPr>
              <w:t>当经省、自治区、直辖市人民政府有关自然</w:t>
            </w:r>
          </w:p>
        </w:tc>
        <w:tc>
          <w:tcPr>
            <w:tcW w:w="1469" w:type="dxa"/>
            <w:vAlign w:val="top"/>
          </w:tcPr>
          <w:p>
            <w:pPr>
              <w:pStyle w:val="6"/>
              <w:spacing w:before="261" w:line="226" w:lineRule="auto"/>
              <w:ind w:left="275"/>
            </w:pPr>
            <w:r>
              <w:rPr>
                <w:spacing w:val="4"/>
              </w:rPr>
              <w:t>情节轻微</w:t>
            </w:r>
          </w:p>
        </w:tc>
        <w:tc>
          <w:tcPr>
            <w:tcW w:w="3223" w:type="dxa"/>
            <w:vAlign w:val="top"/>
          </w:tcPr>
          <w:p>
            <w:pPr>
              <w:pStyle w:val="6"/>
              <w:spacing w:before="65" w:line="253" w:lineRule="auto"/>
              <w:ind w:left="120" w:right="102"/>
            </w:pPr>
            <w:r>
              <w:rPr>
                <w:spacing w:val="19"/>
              </w:rPr>
              <w:t>未经批准进入自然保护区实</w:t>
            </w:r>
            <w:r>
              <w:rPr>
                <w:spacing w:val="5"/>
              </w:rPr>
              <w:t>验区的</w:t>
            </w:r>
          </w:p>
        </w:tc>
        <w:tc>
          <w:tcPr>
            <w:tcW w:w="3031" w:type="dxa"/>
            <w:vAlign w:val="top"/>
          </w:tcPr>
          <w:p>
            <w:pPr>
              <w:pStyle w:val="6"/>
              <w:spacing w:before="65" w:line="253" w:lineRule="auto"/>
              <w:ind w:left="146" w:right="106" w:hanging="19"/>
            </w:pPr>
            <w:r>
              <w:rPr>
                <w:spacing w:val="-3"/>
              </w:rPr>
              <w:t>责令其改正，可并处</w:t>
            </w:r>
            <w:r>
              <w:rPr>
                <w:rFonts w:ascii="宋体" w:hAnsi="宋体" w:eastAsia="宋体" w:cs="宋体"/>
                <w:spacing w:val="-3"/>
              </w:rPr>
              <w:t>100</w:t>
            </w:r>
            <w:r>
              <w:rPr>
                <w:spacing w:val="-3"/>
              </w:rPr>
              <w:t>元</w:t>
            </w:r>
            <w:r>
              <w:rPr>
                <w:spacing w:val="-2"/>
              </w:rPr>
              <w:t>以上</w:t>
            </w:r>
            <w:r>
              <w:rPr>
                <w:rFonts w:ascii="宋体" w:hAnsi="宋体" w:eastAsia="宋体" w:cs="宋体"/>
                <w:spacing w:val="-2"/>
                <w:position w:val="-1"/>
              </w:rPr>
              <w:t>1000</w:t>
            </w:r>
            <w:r>
              <w:rPr>
                <w:spacing w:val="-2"/>
              </w:rPr>
              <w:t>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372" w:lineRule="auto"/>
              <w:rPr>
                <w:rFonts w:ascii="Arial"/>
                <w:sz w:val="21"/>
              </w:rPr>
            </w:pPr>
          </w:p>
          <w:p>
            <w:pPr>
              <w:pStyle w:val="6"/>
              <w:spacing w:before="84" w:line="235" w:lineRule="auto"/>
              <w:ind w:left="275"/>
            </w:pPr>
            <w:r>
              <w:rPr>
                <w:spacing w:val="4"/>
              </w:rPr>
              <w:t>情节一般</w:t>
            </w:r>
          </w:p>
        </w:tc>
        <w:tc>
          <w:tcPr>
            <w:tcW w:w="3223" w:type="dxa"/>
            <w:vAlign w:val="top"/>
          </w:tcPr>
          <w:p>
            <w:pPr>
              <w:pStyle w:val="6"/>
              <w:spacing w:before="257" w:line="278" w:lineRule="auto"/>
              <w:ind w:left="123" w:right="102" w:hanging="3"/>
            </w:pPr>
            <w:r>
              <w:rPr>
                <w:spacing w:val="19"/>
              </w:rPr>
              <w:t>未经批准进入自然保护区缓</w:t>
            </w:r>
            <w:r>
              <w:rPr>
                <w:spacing w:val="4"/>
              </w:rPr>
              <w:t>冲区的</w:t>
            </w:r>
          </w:p>
        </w:tc>
        <w:tc>
          <w:tcPr>
            <w:tcW w:w="3031" w:type="dxa"/>
            <w:vAlign w:val="top"/>
          </w:tcPr>
          <w:p>
            <w:pPr>
              <w:pStyle w:val="6"/>
              <w:spacing w:before="66" w:line="261" w:lineRule="auto"/>
              <w:ind w:left="123" w:right="106" w:firstLine="4"/>
              <w:jc w:val="both"/>
            </w:pPr>
            <w:r>
              <w:rPr>
                <w:spacing w:val="7"/>
              </w:rPr>
              <w:t>责令其改正，可并处</w:t>
            </w:r>
            <w:r>
              <w:rPr>
                <w:rFonts w:ascii="宋体" w:hAnsi="宋体" w:eastAsia="宋体" w:cs="宋体"/>
                <w:spacing w:val="7"/>
                <w:position w:val="-1"/>
              </w:rPr>
              <w:t>1000</w:t>
            </w:r>
            <w:r>
              <w:rPr>
                <w:spacing w:val="-10"/>
              </w:rPr>
              <w:t>元以上</w:t>
            </w:r>
            <w:r>
              <w:rPr>
                <w:rFonts w:ascii="宋体" w:hAnsi="宋体" w:eastAsia="宋体" w:cs="宋体"/>
                <w:spacing w:val="-10"/>
              </w:rPr>
              <w:t>3000</w:t>
            </w:r>
            <w:r>
              <w:rPr>
                <w:spacing w:val="-10"/>
              </w:rPr>
              <w:t>元以下的罚</w:t>
            </w:r>
            <w:r>
              <w:rPr>
                <w:spacing w:val="-8"/>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7"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371" w:lineRule="auto"/>
              <w:rPr>
                <w:rFonts w:ascii="Arial"/>
                <w:sz w:val="21"/>
              </w:rPr>
            </w:pPr>
          </w:p>
          <w:p>
            <w:pPr>
              <w:pStyle w:val="6"/>
              <w:spacing w:before="84" w:line="235" w:lineRule="auto"/>
              <w:ind w:left="275"/>
            </w:pPr>
            <w:r>
              <w:rPr>
                <w:spacing w:val="4"/>
              </w:rPr>
              <w:t>情节严重</w:t>
            </w:r>
          </w:p>
        </w:tc>
        <w:tc>
          <w:tcPr>
            <w:tcW w:w="3223" w:type="dxa"/>
            <w:vAlign w:val="top"/>
          </w:tcPr>
          <w:p>
            <w:pPr>
              <w:pStyle w:val="6"/>
              <w:spacing w:before="257" w:line="280" w:lineRule="auto"/>
              <w:ind w:left="126" w:right="102" w:hanging="6"/>
            </w:pPr>
            <w:r>
              <w:rPr>
                <w:spacing w:val="19"/>
              </w:rPr>
              <w:t>未经批准进入自然保护区核</w:t>
            </w:r>
            <w:r>
              <w:rPr>
                <w:spacing w:val="3"/>
              </w:rPr>
              <w:t>心区的</w:t>
            </w:r>
          </w:p>
        </w:tc>
        <w:tc>
          <w:tcPr>
            <w:tcW w:w="3031" w:type="dxa"/>
            <w:vAlign w:val="top"/>
          </w:tcPr>
          <w:p>
            <w:pPr>
              <w:pStyle w:val="6"/>
              <w:spacing w:before="69" w:line="261" w:lineRule="auto"/>
              <w:ind w:left="123" w:right="106" w:firstLine="4"/>
              <w:jc w:val="both"/>
            </w:pPr>
            <w:r>
              <w:rPr>
                <w:spacing w:val="9"/>
              </w:rPr>
              <w:t>责令其改正，可并处</w:t>
            </w:r>
            <w:r>
              <w:rPr>
                <w:rFonts w:ascii="宋体" w:hAnsi="宋体" w:eastAsia="宋体" w:cs="宋体"/>
                <w:spacing w:val="9"/>
              </w:rPr>
              <w:t>3000</w:t>
            </w:r>
            <w:r>
              <w:rPr>
                <w:spacing w:val="-10"/>
              </w:rPr>
              <w:t>元以上</w:t>
            </w:r>
            <w:r>
              <w:rPr>
                <w:rFonts w:ascii="宋体" w:hAnsi="宋体" w:eastAsia="宋体" w:cs="宋体"/>
                <w:spacing w:val="-10"/>
              </w:rPr>
              <w:t>5000</w:t>
            </w:r>
            <w:r>
              <w:rPr>
                <w:spacing w:val="-10"/>
              </w:rPr>
              <w:t>元以下的罚</w:t>
            </w:r>
            <w:r>
              <w:rPr>
                <w:spacing w:val="-8"/>
              </w:rPr>
              <w:t>款。</w:t>
            </w:r>
          </w:p>
        </w:tc>
      </w:tr>
    </w:tbl>
    <w:p>
      <w:pPr>
        <w:rPr>
          <w:rFonts w:ascii="Arial"/>
          <w:sz w:val="21"/>
        </w:rPr>
      </w:pPr>
    </w:p>
    <w:p>
      <w:pPr>
        <w:rPr>
          <w:rFonts w:ascii="Arial" w:hAnsi="Arial" w:eastAsia="Arial" w:cs="Arial"/>
          <w:sz w:val="21"/>
          <w:szCs w:val="21"/>
        </w:rPr>
        <w:sectPr>
          <w:footerReference r:id="rId124"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8"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68" w:line="235" w:lineRule="auto"/>
              <w:ind w:left="114"/>
            </w:pPr>
            <w:r>
              <w:rPr>
                <w:spacing w:val="6"/>
              </w:rPr>
              <w:t>保护区行政主管部门批准。</w:t>
            </w:r>
          </w:p>
          <w:p>
            <w:pPr>
              <w:pStyle w:val="6"/>
              <w:spacing w:before="69" w:line="276" w:lineRule="auto"/>
              <w:ind w:left="118" w:firstLine="487"/>
            </w:pPr>
            <w:r>
              <w:rPr>
                <w:spacing w:val="10"/>
              </w:rPr>
              <w:t>第三十四条第二项违反本条例规定，</w:t>
            </w:r>
            <w:r>
              <w:rPr>
                <w:spacing w:val="5"/>
              </w:rPr>
              <w:t>有下列行为之一的单位和个人，由自然保护区管理机构责令其改正，并可以根据不同情</w:t>
            </w:r>
            <w:r>
              <w:rPr>
                <w:spacing w:val="2"/>
              </w:rPr>
              <w:t>节处以</w:t>
            </w:r>
            <w:r>
              <w:rPr>
                <w:rFonts w:ascii="宋体" w:hAnsi="宋体" w:eastAsia="宋体" w:cs="宋体"/>
                <w:spacing w:val="2"/>
              </w:rPr>
              <w:t>100</w:t>
            </w:r>
            <w:r>
              <w:rPr>
                <w:spacing w:val="2"/>
              </w:rPr>
              <w:t>元以上</w:t>
            </w:r>
            <w:r>
              <w:rPr>
                <w:rFonts w:ascii="宋体" w:hAnsi="宋体" w:eastAsia="宋体" w:cs="宋体"/>
                <w:spacing w:val="2"/>
              </w:rPr>
              <w:t>5000</w:t>
            </w:r>
            <w:r>
              <w:rPr>
                <w:spacing w:val="2"/>
              </w:rPr>
              <w:t>元以下的罚款</w:t>
            </w:r>
            <w:r>
              <w:rPr>
                <w:spacing w:val="-98"/>
              </w:rPr>
              <w:t>：（</w:t>
            </w:r>
            <w:r>
              <w:rPr>
                <w:spacing w:val="2"/>
              </w:rPr>
              <w:t>二）</w:t>
            </w:r>
            <w:r>
              <w:rPr>
                <w:spacing w:val="21"/>
              </w:rPr>
              <w:t>未经批准进入自然保护区或者在自然保护</w:t>
            </w:r>
            <w:r>
              <w:rPr>
                <w:spacing w:val="5"/>
              </w:rPr>
              <w:t>区内不服从管理机构管理的。</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2" w:hRule="atLeast"/>
        </w:trPr>
        <w:tc>
          <w:tcPr>
            <w:tcW w:w="942" w:type="dxa"/>
            <w:vMerge w:val="restart"/>
            <w:tcBorders>
              <w:bottom w:val="nil"/>
            </w:tcBorders>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124</w:t>
            </w:r>
          </w:p>
        </w:tc>
        <w:tc>
          <w:tcPr>
            <w:tcW w:w="1431"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85" w:line="280" w:lineRule="auto"/>
              <w:ind w:left="115" w:right="109" w:firstLine="4"/>
              <w:jc w:val="both"/>
            </w:pPr>
            <w:r>
              <w:rPr>
                <w:spacing w:val="9"/>
              </w:rPr>
              <w:t>拒不服从自</w:t>
            </w:r>
            <w:r>
              <w:rPr>
                <w:spacing w:val="10"/>
              </w:rPr>
              <w:t>然保护区管</w:t>
            </w:r>
            <w:r>
              <w:rPr>
                <w:spacing w:val="7"/>
              </w:rPr>
              <w:t>理机构管理</w:t>
            </w:r>
          </w:p>
        </w:tc>
        <w:tc>
          <w:tcPr>
            <w:tcW w:w="4769" w:type="dxa"/>
            <w:vMerge w:val="restart"/>
            <w:tcBorders>
              <w:bottom w:val="nil"/>
            </w:tcBorders>
            <w:vAlign w:val="top"/>
          </w:tcPr>
          <w:p>
            <w:pPr>
              <w:pStyle w:val="6"/>
              <w:spacing w:before="70" w:line="232" w:lineRule="auto"/>
              <w:ind w:left="570"/>
            </w:pPr>
            <w:r>
              <w:rPr>
                <w:spacing w:val="11"/>
              </w:rPr>
              <w:t>《中华人民共和国自然保护区条例》</w:t>
            </w:r>
          </w:p>
          <w:p>
            <w:pPr>
              <w:pStyle w:val="6"/>
              <w:spacing w:before="74" w:line="281" w:lineRule="auto"/>
              <w:ind w:left="114" w:right="104" w:firstLine="493"/>
            </w:pPr>
            <w:r>
              <w:rPr>
                <w:spacing w:val="12"/>
              </w:rPr>
              <w:t>第二十五条在自然保护区内的单位、</w:t>
            </w:r>
            <w:r>
              <w:rPr>
                <w:spacing w:val="9"/>
              </w:rPr>
              <w:t>居民和经批准进入自然保护区的人员，必须</w:t>
            </w:r>
            <w:r>
              <w:rPr>
                <w:spacing w:val="6"/>
              </w:rPr>
              <w:t>遵守自然保护区的各项管理制度，接受自然保护区管理机构的管理。</w:t>
            </w:r>
          </w:p>
          <w:p>
            <w:pPr>
              <w:pStyle w:val="6"/>
              <w:spacing w:before="22" w:line="280" w:lineRule="auto"/>
              <w:ind w:left="121" w:right="104" w:firstLine="486"/>
            </w:pPr>
            <w:r>
              <w:rPr>
                <w:spacing w:val="10"/>
              </w:rPr>
              <w:t>第二十七条第二款自然保护区核心区</w:t>
            </w:r>
            <w:r>
              <w:rPr>
                <w:spacing w:val="6"/>
              </w:rPr>
              <w:t>内原有居民确有必要迁出的，由自然保护区</w:t>
            </w:r>
            <w:r>
              <w:rPr>
                <w:spacing w:val="7"/>
              </w:rPr>
              <w:t>所在地的地方人民政府予以妥善安置。</w:t>
            </w:r>
          </w:p>
          <w:p>
            <w:pPr>
              <w:pStyle w:val="6"/>
              <w:spacing w:before="28" w:line="276" w:lineRule="auto"/>
              <w:ind w:left="118" w:firstLine="487"/>
            </w:pPr>
            <w:r>
              <w:rPr>
                <w:spacing w:val="10"/>
              </w:rPr>
              <w:t>第三十四条第二项违反本条例规定，</w:t>
            </w:r>
            <w:r>
              <w:rPr>
                <w:spacing w:val="5"/>
              </w:rPr>
              <w:t>有下列行为之一的单位和个人，由自然保护区管理机构责令其改正，并可以根据不同情</w:t>
            </w:r>
            <w:r>
              <w:rPr>
                <w:spacing w:val="2"/>
              </w:rPr>
              <w:t>节处以</w:t>
            </w:r>
            <w:r>
              <w:rPr>
                <w:rFonts w:ascii="宋体" w:hAnsi="宋体" w:eastAsia="宋体" w:cs="宋体"/>
                <w:spacing w:val="2"/>
              </w:rPr>
              <w:t>100</w:t>
            </w:r>
            <w:r>
              <w:rPr>
                <w:spacing w:val="2"/>
              </w:rPr>
              <w:t>元以上</w:t>
            </w:r>
            <w:r>
              <w:rPr>
                <w:rFonts w:ascii="宋体" w:hAnsi="宋体" w:eastAsia="宋体" w:cs="宋体"/>
                <w:spacing w:val="2"/>
              </w:rPr>
              <w:t>5000</w:t>
            </w:r>
            <w:r>
              <w:rPr>
                <w:spacing w:val="2"/>
              </w:rPr>
              <w:t>元以下的罚款</w:t>
            </w:r>
            <w:r>
              <w:rPr>
                <w:spacing w:val="-98"/>
              </w:rPr>
              <w:t>：（</w:t>
            </w:r>
            <w:r>
              <w:rPr>
                <w:spacing w:val="2"/>
              </w:rPr>
              <w:t>二）</w:t>
            </w:r>
            <w:r>
              <w:rPr>
                <w:spacing w:val="21"/>
              </w:rPr>
              <w:t>未经批准进入自然保护区或者在自然保护</w:t>
            </w:r>
            <w:r>
              <w:rPr>
                <w:spacing w:val="5"/>
              </w:rPr>
              <w:t>区内不服从管理机构管理的。</w:t>
            </w:r>
          </w:p>
        </w:tc>
        <w:tc>
          <w:tcPr>
            <w:tcW w:w="1469" w:type="dxa"/>
            <w:vAlign w:val="top"/>
          </w:tcPr>
          <w:p>
            <w:pPr>
              <w:spacing w:line="355" w:lineRule="auto"/>
              <w:rPr>
                <w:rFonts w:ascii="Arial"/>
                <w:sz w:val="21"/>
              </w:rPr>
            </w:pPr>
          </w:p>
          <w:p>
            <w:pPr>
              <w:spacing w:line="356" w:lineRule="auto"/>
              <w:rPr>
                <w:rFonts w:ascii="Arial"/>
                <w:sz w:val="21"/>
              </w:rPr>
            </w:pPr>
          </w:p>
          <w:p>
            <w:pPr>
              <w:pStyle w:val="6"/>
              <w:spacing w:before="84" w:line="226" w:lineRule="auto"/>
              <w:ind w:left="275"/>
            </w:pPr>
            <w:r>
              <w:rPr>
                <w:spacing w:val="4"/>
              </w:rPr>
              <w:t>情节轻微</w:t>
            </w:r>
          </w:p>
        </w:tc>
        <w:tc>
          <w:tcPr>
            <w:tcW w:w="3223" w:type="dxa"/>
            <w:vAlign w:val="top"/>
          </w:tcPr>
          <w:p>
            <w:pPr>
              <w:spacing w:line="255" w:lineRule="auto"/>
              <w:rPr>
                <w:rFonts w:ascii="Arial"/>
                <w:sz w:val="21"/>
              </w:rPr>
            </w:pPr>
          </w:p>
          <w:p>
            <w:pPr>
              <w:spacing w:line="255" w:lineRule="auto"/>
              <w:rPr>
                <w:rFonts w:ascii="Arial"/>
                <w:sz w:val="21"/>
              </w:rPr>
            </w:pPr>
          </w:p>
          <w:p>
            <w:pPr>
              <w:pStyle w:val="6"/>
              <w:spacing w:before="84" w:line="278" w:lineRule="auto"/>
              <w:ind w:left="119" w:right="102" w:firstLine="53"/>
            </w:pPr>
            <w:r>
              <w:rPr>
                <w:spacing w:val="15"/>
              </w:rPr>
              <w:t>自然保护区实验区不服从管</w:t>
            </w:r>
            <w:r>
              <w:rPr>
                <w:spacing w:val="7"/>
              </w:rPr>
              <w:t>理机构管理的</w:t>
            </w:r>
          </w:p>
        </w:tc>
        <w:tc>
          <w:tcPr>
            <w:tcW w:w="3031" w:type="dxa"/>
            <w:vAlign w:val="top"/>
          </w:tcPr>
          <w:p>
            <w:pPr>
              <w:spacing w:line="313" w:lineRule="auto"/>
              <w:rPr>
                <w:rFonts w:ascii="Arial"/>
                <w:sz w:val="21"/>
              </w:rPr>
            </w:pPr>
          </w:p>
          <w:p>
            <w:pPr>
              <w:pStyle w:val="6"/>
              <w:spacing w:before="84" w:line="281" w:lineRule="auto"/>
              <w:ind w:left="122" w:right="106" w:hanging="3"/>
              <w:jc w:val="both"/>
            </w:pPr>
            <w:r>
              <w:t>在责令其改正，并可处</w:t>
            </w:r>
            <w:r>
              <w:rPr>
                <w:rFonts w:ascii="宋体" w:hAnsi="宋体" w:eastAsia="宋体" w:cs="宋体"/>
              </w:rPr>
              <w:t>100</w:t>
            </w:r>
            <w:r>
              <w:rPr>
                <w:spacing w:val="-11"/>
              </w:rPr>
              <w:t>元以上</w:t>
            </w:r>
            <w:r>
              <w:rPr>
                <w:rFonts w:ascii="宋体" w:hAnsi="宋体" w:eastAsia="宋体" w:cs="宋体"/>
                <w:spacing w:val="-11"/>
              </w:rPr>
              <w:t>1000</w:t>
            </w:r>
            <w:r>
              <w:rPr>
                <w:spacing w:val="-11"/>
              </w:rPr>
              <w:t>元以下的罚</w:t>
            </w:r>
            <w:r>
              <w:rPr>
                <w:spacing w:val="-8"/>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385" w:lineRule="auto"/>
              <w:rPr>
                <w:rFonts w:ascii="Arial"/>
                <w:sz w:val="21"/>
              </w:rPr>
            </w:pPr>
          </w:p>
          <w:p>
            <w:pPr>
              <w:pStyle w:val="6"/>
              <w:spacing w:before="84" w:line="235" w:lineRule="auto"/>
              <w:ind w:left="275"/>
            </w:pPr>
            <w:r>
              <w:rPr>
                <w:spacing w:val="4"/>
              </w:rPr>
              <w:t>情节一般</w:t>
            </w:r>
          </w:p>
        </w:tc>
        <w:tc>
          <w:tcPr>
            <w:tcW w:w="3223" w:type="dxa"/>
            <w:vAlign w:val="top"/>
          </w:tcPr>
          <w:p>
            <w:pPr>
              <w:pStyle w:val="6"/>
              <w:spacing w:before="268" w:line="278" w:lineRule="auto"/>
              <w:ind w:left="128" w:right="102" w:hanging="9"/>
            </w:pPr>
            <w:r>
              <w:rPr>
                <w:spacing w:val="19"/>
              </w:rPr>
              <w:t>在自然保护区缓冲区不服从</w:t>
            </w:r>
            <w:r>
              <w:rPr>
                <w:spacing w:val="6"/>
              </w:rPr>
              <w:t>管理机构管理的</w:t>
            </w:r>
          </w:p>
        </w:tc>
        <w:tc>
          <w:tcPr>
            <w:tcW w:w="3031" w:type="dxa"/>
            <w:vAlign w:val="top"/>
          </w:tcPr>
          <w:p>
            <w:pPr>
              <w:pStyle w:val="6"/>
              <w:spacing w:before="71" w:line="267" w:lineRule="auto"/>
              <w:ind w:left="123" w:right="106" w:firstLine="4"/>
              <w:jc w:val="both"/>
            </w:pPr>
            <w:r>
              <w:rPr>
                <w:spacing w:val="7"/>
              </w:rPr>
              <w:t>责令其改正，并可处</w:t>
            </w:r>
            <w:r>
              <w:rPr>
                <w:rFonts w:ascii="宋体" w:hAnsi="宋体" w:eastAsia="宋体" w:cs="宋体"/>
                <w:spacing w:val="7"/>
                <w:position w:val="-1"/>
              </w:rPr>
              <w:t>1000</w:t>
            </w:r>
            <w:r>
              <w:rPr>
                <w:spacing w:val="-10"/>
              </w:rPr>
              <w:t>元以上</w:t>
            </w:r>
            <w:r>
              <w:rPr>
                <w:rFonts w:ascii="宋体" w:hAnsi="宋体" w:eastAsia="宋体" w:cs="宋体"/>
                <w:spacing w:val="-10"/>
              </w:rPr>
              <w:t>3000</w:t>
            </w:r>
            <w:r>
              <w:rPr>
                <w:spacing w:val="-10"/>
              </w:rPr>
              <w:t>元以下的罚</w:t>
            </w:r>
            <w:r>
              <w:rPr>
                <w:spacing w:val="-8"/>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8"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84" w:line="235" w:lineRule="auto"/>
              <w:ind w:left="275"/>
            </w:pPr>
            <w:r>
              <w:rPr>
                <w:spacing w:val="4"/>
              </w:rPr>
              <w:t>情节严重</w:t>
            </w:r>
          </w:p>
        </w:tc>
        <w:tc>
          <w:tcPr>
            <w:tcW w:w="3223" w:type="dxa"/>
            <w:vAlign w:val="top"/>
          </w:tcPr>
          <w:p>
            <w:pPr>
              <w:spacing w:line="280" w:lineRule="auto"/>
              <w:rPr>
                <w:rFonts w:ascii="Arial"/>
                <w:sz w:val="21"/>
              </w:rPr>
            </w:pPr>
          </w:p>
          <w:p>
            <w:pPr>
              <w:spacing w:line="281" w:lineRule="auto"/>
              <w:rPr>
                <w:rFonts w:ascii="Arial"/>
                <w:sz w:val="21"/>
              </w:rPr>
            </w:pPr>
          </w:p>
          <w:p>
            <w:pPr>
              <w:spacing w:line="281" w:lineRule="auto"/>
              <w:rPr>
                <w:rFonts w:ascii="Arial"/>
                <w:sz w:val="21"/>
              </w:rPr>
            </w:pPr>
          </w:p>
          <w:p>
            <w:pPr>
              <w:pStyle w:val="6"/>
              <w:spacing w:before="84" w:line="278" w:lineRule="auto"/>
              <w:ind w:left="121" w:right="102" w:hanging="2"/>
            </w:pPr>
            <w:r>
              <w:rPr>
                <w:spacing w:val="19"/>
              </w:rPr>
              <w:t>在自然保护区核心区内不服</w:t>
            </w:r>
            <w:r>
              <w:rPr>
                <w:spacing w:val="8"/>
              </w:rPr>
              <w:t>从管理机构管理的</w:t>
            </w:r>
          </w:p>
        </w:tc>
        <w:tc>
          <w:tcPr>
            <w:tcW w:w="3031" w:type="dxa"/>
            <w:vAlign w:val="top"/>
          </w:tcPr>
          <w:p>
            <w:pPr>
              <w:spacing w:line="322" w:lineRule="auto"/>
              <w:rPr>
                <w:rFonts w:ascii="Arial"/>
                <w:sz w:val="21"/>
              </w:rPr>
            </w:pPr>
          </w:p>
          <w:p>
            <w:pPr>
              <w:spacing w:line="323" w:lineRule="auto"/>
              <w:rPr>
                <w:rFonts w:ascii="Arial"/>
                <w:sz w:val="21"/>
              </w:rPr>
            </w:pPr>
          </w:p>
          <w:p>
            <w:pPr>
              <w:pStyle w:val="6"/>
              <w:spacing w:before="84" w:line="281" w:lineRule="auto"/>
              <w:ind w:left="123" w:right="106" w:firstLine="4"/>
              <w:jc w:val="both"/>
            </w:pPr>
            <w:r>
              <w:rPr>
                <w:spacing w:val="9"/>
              </w:rPr>
              <w:t>责令其改正，并可处</w:t>
            </w:r>
            <w:r>
              <w:rPr>
                <w:rFonts w:ascii="宋体" w:hAnsi="宋体" w:eastAsia="宋体" w:cs="宋体"/>
                <w:spacing w:val="9"/>
              </w:rPr>
              <w:t>3000</w:t>
            </w:r>
            <w:r>
              <w:rPr>
                <w:spacing w:val="-10"/>
              </w:rPr>
              <w:t>元以上</w:t>
            </w:r>
            <w:r>
              <w:rPr>
                <w:rFonts w:ascii="宋体" w:hAnsi="宋体" w:eastAsia="宋体" w:cs="宋体"/>
                <w:spacing w:val="-10"/>
              </w:rPr>
              <w:t>5000</w:t>
            </w:r>
            <w:r>
              <w:rPr>
                <w:spacing w:val="-10"/>
              </w:rPr>
              <w:t>元以下的罚</w:t>
            </w:r>
            <w:r>
              <w:rPr>
                <w:spacing w:val="-8"/>
              </w:rPr>
              <w:t>款。</w:t>
            </w:r>
          </w:p>
        </w:tc>
      </w:tr>
    </w:tbl>
    <w:p>
      <w:pPr>
        <w:rPr>
          <w:rFonts w:ascii="Arial"/>
          <w:sz w:val="21"/>
        </w:rPr>
      </w:pPr>
    </w:p>
    <w:p>
      <w:pPr>
        <w:rPr>
          <w:rFonts w:ascii="Arial" w:hAnsi="Arial" w:eastAsia="Arial" w:cs="Arial"/>
          <w:sz w:val="21"/>
          <w:szCs w:val="21"/>
        </w:rPr>
        <w:sectPr>
          <w:footerReference r:id="rId125"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8" w:hRule="atLeast"/>
        </w:trPr>
        <w:tc>
          <w:tcPr>
            <w:tcW w:w="942" w:type="dxa"/>
            <w:vMerge w:val="restart"/>
            <w:tcBorders>
              <w:bottom w:val="nil"/>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125</w:t>
            </w:r>
          </w:p>
        </w:tc>
        <w:tc>
          <w:tcPr>
            <w:tcW w:w="1431" w:type="dxa"/>
            <w:vMerge w:val="restart"/>
            <w:tcBorders>
              <w:bottom w:val="nil"/>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85" w:line="282" w:lineRule="auto"/>
              <w:ind w:left="114" w:right="109" w:firstLine="8"/>
              <w:jc w:val="both"/>
            </w:pPr>
            <w:r>
              <w:rPr>
                <w:spacing w:val="8"/>
              </w:rPr>
              <w:t>不向自然保</w:t>
            </w:r>
            <w:r>
              <w:rPr>
                <w:spacing w:val="10"/>
              </w:rPr>
              <w:t>护区管理机构提交科学研究、教学实习和标本采集活动成</w:t>
            </w:r>
            <w:r>
              <w:rPr>
                <w:spacing w:val="5"/>
              </w:rPr>
              <w:t>果副本</w:t>
            </w:r>
          </w:p>
        </w:tc>
        <w:tc>
          <w:tcPr>
            <w:tcW w:w="4769" w:type="dxa"/>
            <w:vMerge w:val="restart"/>
            <w:tcBorders>
              <w:bottom w:val="nil"/>
            </w:tcBorders>
            <w:vAlign w:val="top"/>
          </w:tcPr>
          <w:p>
            <w:pPr>
              <w:pStyle w:val="6"/>
              <w:spacing w:before="72" w:line="232" w:lineRule="auto"/>
              <w:ind w:left="570"/>
            </w:pPr>
            <w:r>
              <w:rPr>
                <w:spacing w:val="11"/>
              </w:rPr>
              <w:t>《中华人民共和国自然保护区条例》</w:t>
            </w:r>
          </w:p>
          <w:p>
            <w:pPr>
              <w:pStyle w:val="6"/>
              <w:spacing w:before="70" w:line="276" w:lineRule="auto"/>
              <w:ind w:left="114" w:right="104" w:firstLine="493"/>
            </w:pPr>
            <w:r>
              <w:rPr>
                <w:spacing w:val="13"/>
              </w:rPr>
              <w:t>第二十八条禁止在自然保护区的缓冲</w:t>
            </w:r>
            <w:r>
              <w:rPr>
                <w:spacing w:val="6"/>
              </w:rPr>
              <w:t>区开展旅游和生产经营活动。因教学科研的</w:t>
            </w:r>
            <w:r>
              <w:rPr>
                <w:spacing w:val="9"/>
              </w:rPr>
              <w:t>目的，需要进入自然保护区的缓冲区从事非破坏性的科学研究、教学实习和标本采集活动的，应当事先向自然保护区管理机构提交申请和活动计划，经自然保护区管理机构批</w:t>
            </w:r>
            <w:r>
              <w:rPr>
                <w:spacing w:val="-6"/>
              </w:rPr>
              <w:t>准。</w:t>
            </w:r>
          </w:p>
          <w:p>
            <w:pPr>
              <w:pStyle w:val="6"/>
              <w:spacing w:before="20" w:line="268" w:lineRule="auto"/>
              <w:ind w:left="129" w:right="104" w:firstLine="470"/>
            </w:pPr>
            <w:r>
              <w:rPr>
                <w:spacing w:val="8"/>
              </w:rPr>
              <w:t>从事前款活动的单位和个人，应当将其活动成果的副本提交自然保护区管理机构。</w:t>
            </w:r>
          </w:p>
          <w:p>
            <w:pPr>
              <w:pStyle w:val="6"/>
              <w:spacing w:before="27" w:line="272" w:lineRule="auto"/>
              <w:ind w:left="116" w:firstLine="489"/>
            </w:pPr>
            <w:r>
              <w:rPr>
                <w:spacing w:val="10"/>
              </w:rPr>
              <w:t>第三十四条第三项违反本条例规定，</w:t>
            </w:r>
            <w:r>
              <w:rPr>
                <w:spacing w:val="5"/>
              </w:rPr>
              <w:t>有下列行为之一的单位和个人，由自然保护区管理机构责令其改正，并可以根据不同情</w:t>
            </w:r>
            <w:r>
              <w:rPr>
                <w:spacing w:val="2"/>
              </w:rPr>
              <w:t>节处以</w:t>
            </w:r>
            <w:r>
              <w:rPr>
                <w:rFonts w:ascii="宋体" w:hAnsi="宋体" w:eastAsia="宋体" w:cs="宋体"/>
                <w:spacing w:val="2"/>
              </w:rPr>
              <w:t>100</w:t>
            </w:r>
            <w:r>
              <w:rPr>
                <w:spacing w:val="2"/>
              </w:rPr>
              <w:t>元以上</w:t>
            </w:r>
            <w:r>
              <w:rPr>
                <w:rFonts w:ascii="宋体" w:hAnsi="宋体" w:eastAsia="宋体" w:cs="宋体"/>
                <w:spacing w:val="2"/>
              </w:rPr>
              <w:t>5000</w:t>
            </w:r>
            <w:r>
              <w:rPr>
                <w:spacing w:val="2"/>
              </w:rPr>
              <w:t>元以下的罚款</w:t>
            </w:r>
            <w:r>
              <w:rPr>
                <w:spacing w:val="-97"/>
              </w:rPr>
              <w:t>：（</w:t>
            </w:r>
            <w:r>
              <w:rPr>
                <w:spacing w:val="2"/>
              </w:rPr>
              <w:t>三）</w:t>
            </w:r>
            <w:r>
              <w:rPr>
                <w:spacing w:val="21"/>
              </w:rPr>
              <w:t>经批准在自然保护区的缓冲区内从事科学</w:t>
            </w:r>
            <w:r>
              <w:rPr>
                <w:spacing w:val="7"/>
              </w:rPr>
              <w:t>研究、教学实习和标本采集的单位和个人，</w:t>
            </w:r>
            <w:r>
              <w:rPr>
                <w:spacing w:val="21"/>
              </w:rPr>
              <w:t>不向自然保护区管理机构提交活动成果副</w:t>
            </w:r>
            <w:r>
              <w:rPr>
                <w:spacing w:val="-4"/>
              </w:rPr>
              <w:t>本的。</w:t>
            </w:r>
          </w:p>
        </w:tc>
        <w:tc>
          <w:tcPr>
            <w:tcW w:w="1469" w:type="dxa"/>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pStyle w:val="6"/>
              <w:spacing w:before="84" w:line="226" w:lineRule="auto"/>
              <w:ind w:left="275"/>
            </w:pPr>
            <w:r>
              <w:rPr>
                <w:spacing w:val="4"/>
              </w:rPr>
              <w:t>情节轻微</w:t>
            </w:r>
          </w:p>
        </w:tc>
        <w:tc>
          <w:tcPr>
            <w:tcW w:w="3223" w:type="dxa"/>
            <w:vAlign w:val="top"/>
          </w:tcPr>
          <w:p>
            <w:pPr>
              <w:spacing w:line="347" w:lineRule="auto"/>
              <w:rPr>
                <w:rFonts w:ascii="Arial"/>
                <w:sz w:val="21"/>
              </w:rPr>
            </w:pPr>
          </w:p>
          <w:p>
            <w:pPr>
              <w:spacing w:line="348" w:lineRule="auto"/>
              <w:rPr>
                <w:rFonts w:ascii="Arial"/>
                <w:sz w:val="21"/>
              </w:rPr>
            </w:pPr>
          </w:p>
          <w:p>
            <w:pPr>
              <w:pStyle w:val="6"/>
              <w:spacing w:before="84" w:line="277" w:lineRule="auto"/>
              <w:ind w:left="121" w:right="104" w:hanging="3"/>
            </w:pPr>
            <w:r>
              <w:t>提交部分活动成果副本，责令</w:t>
            </w:r>
            <w:r>
              <w:rPr>
                <w:spacing w:val="8"/>
              </w:rPr>
              <w:t>其改正，及时改正的</w:t>
            </w:r>
          </w:p>
        </w:tc>
        <w:tc>
          <w:tcPr>
            <w:tcW w:w="3031" w:type="dxa"/>
            <w:vAlign w:val="top"/>
          </w:tcPr>
          <w:p>
            <w:pPr>
              <w:spacing w:line="347" w:lineRule="auto"/>
              <w:rPr>
                <w:rFonts w:ascii="Arial"/>
                <w:sz w:val="21"/>
              </w:rPr>
            </w:pPr>
          </w:p>
          <w:p>
            <w:pPr>
              <w:spacing w:line="348" w:lineRule="auto"/>
              <w:rPr>
                <w:rFonts w:ascii="Arial"/>
                <w:sz w:val="21"/>
              </w:rPr>
            </w:pPr>
          </w:p>
          <w:p>
            <w:pPr>
              <w:pStyle w:val="6"/>
              <w:spacing w:before="84" w:line="279" w:lineRule="auto"/>
              <w:ind w:left="146" w:right="106" w:hanging="19"/>
            </w:pPr>
            <w:r>
              <w:rPr>
                <w:spacing w:val="-1"/>
              </w:rPr>
              <w:t>可并处</w:t>
            </w:r>
            <w:r>
              <w:rPr>
                <w:rFonts w:ascii="宋体" w:hAnsi="宋体" w:eastAsia="宋体" w:cs="宋体"/>
                <w:spacing w:val="-1"/>
              </w:rPr>
              <w:t>100</w:t>
            </w:r>
            <w:r>
              <w:rPr>
                <w:spacing w:val="-1"/>
              </w:rPr>
              <w:t>元以上</w:t>
            </w:r>
            <w:r>
              <w:rPr>
                <w:rFonts w:ascii="宋体" w:hAnsi="宋体" w:eastAsia="宋体" w:cs="宋体"/>
                <w:spacing w:val="-1"/>
              </w:rPr>
              <w:t>1000</w:t>
            </w:r>
            <w:r>
              <w:rPr>
                <w:spacing w:val="-1"/>
              </w:rPr>
              <w:t>元</w:t>
            </w:r>
            <w:r>
              <w:rPr>
                <w:spacing w:val="1"/>
              </w:rPr>
              <w:t>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9"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pStyle w:val="6"/>
              <w:spacing w:before="84" w:line="235" w:lineRule="auto"/>
              <w:ind w:left="275"/>
            </w:pPr>
            <w:r>
              <w:rPr>
                <w:spacing w:val="4"/>
              </w:rPr>
              <w:t>情节一般</w:t>
            </w:r>
          </w:p>
        </w:tc>
        <w:tc>
          <w:tcPr>
            <w:tcW w:w="3223" w:type="dxa"/>
            <w:vAlign w:val="top"/>
          </w:tcPr>
          <w:p>
            <w:pPr>
              <w:spacing w:line="299" w:lineRule="auto"/>
              <w:rPr>
                <w:rFonts w:ascii="Arial"/>
                <w:sz w:val="21"/>
              </w:rPr>
            </w:pPr>
          </w:p>
          <w:p>
            <w:pPr>
              <w:spacing w:line="299" w:lineRule="auto"/>
              <w:rPr>
                <w:rFonts w:ascii="Arial"/>
                <w:sz w:val="21"/>
              </w:rPr>
            </w:pPr>
          </w:p>
          <w:p>
            <w:pPr>
              <w:pStyle w:val="6"/>
              <w:spacing w:before="84" w:line="272" w:lineRule="auto"/>
              <w:ind w:left="121" w:right="104" w:hanging="3"/>
            </w:pPr>
            <w:r>
              <w:t>提交部分活动成果副本，责令</w:t>
            </w:r>
            <w:r>
              <w:rPr>
                <w:spacing w:val="8"/>
              </w:rPr>
              <w:t>其改正，消极改正的</w:t>
            </w:r>
          </w:p>
        </w:tc>
        <w:tc>
          <w:tcPr>
            <w:tcW w:w="3031" w:type="dxa"/>
            <w:vAlign w:val="top"/>
          </w:tcPr>
          <w:p>
            <w:pPr>
              <w:spacing w:line="299" w:lineRule="auto"/>
              <w:rPr>
                <w:rFonts w:ascii="Arial"/>
                <w:sz w:val="21"/>
              </w:rPr>
            </w:pPr>
          </w:p>
          <w:p>
            <w:pPr>
              <w:spacing w:line="299" w:lineRule="auto"/>
              <w:rPr>
                <w:rFonts w:ascii="Arial"/>
                <w:sz w:val="21"/>
              </w:rPr>
            </w:pPr>
          </w:p>
          <w:p>
            <w:pPr>
              <w:pStyle w:val="6"/>
              <w:spacing w:before="84" w:line="279" w:lineRule="auto"/>
              <w:ind w:left="146" w:right="104" w:hanging="19"/>
            </w:pPr>
            <w:r>
              <w:t>可并处</w:t>
            </w:r>
            <w:r>
              <w:rPr>
                <w:rFonts w:ascii="宋体" w:hAnsi="宋体" w:eastAsia="宋体" w:cs="宋体"/>
              </w:rPr>
              <w:t>1000</w:t>
            </w:r>
            <w:r>
              <w:t>元以上</w:t>
            </w:r>
            <w:r>
              <w:rPr>
                <w:rFonts w:ascii="宋体" w:hAnsi="宋体" w:eastAsia="宋体" w:cs="宋体"/>
              </w:rPr>
              <w:t>3000</w:t>
            </w:r>
            <w:r>
              <w:t>元</w:t>
            </w:r>
            <w:r>
              <w:rPr>
                <w:spacing w:val="1"/>
              </w:rPr>
              <w:t>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8"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89" w:lineRule="auto"/>
              <w:rPr>
                <w:rFonts w:ascii="Arial"/>
                <w:sz w:val="21"/>
              </w:rPr>
            </w:pPr>
          </w:p>
          <w:p>
            <w:pPr>
              <w:spacing w:line="289" w:lineRule="auto"/>
              <w:rPr>
                <w:rFonts w:ascii="Arial"/>
                <w:sz w:val="21"/>
              </w:rPr>
            </w:pPr>
          </w:p>
          <w:p>
            <w:pPr>
              <w:spacing w:line="289" w:lineRule="auto"/>
              <w:rPr>
                <w:rFonts w:ascii="Arial"/>
                <w:sz w:val="21"/>
              </w:rPr>
            </w:pPr>
          </w:p>
          <w:p>
            <w:pPr>
              <w:spacing w:line="290" w:lineRule="auto"/>
              <w:rPr>
                <w:rFonts w:ascii="Arial"/>
                <w:sz w:val="21"/>
              </w:rPr>
            </w:pPr>
          </w:p>
          <w:p>
            <w:pPr>
              <w:pStyle w:val="6"/>
              <w:spacing w:before="84" w:line="235" w:lineRule="auto"/>
              <w:ind w:left="275"/>
            </w:pPr>
            <w:r>
              <w:rPr>
                <w:spacing w:val="4"/>
              </w:rPr>
              <w:t>情节严重</w:t>
            </w:r>
          </w:p>
        </w:tc>
        <w:tc>
          <w:tcPr>
            <w:tcW w:w="3223"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84" w:line="277" w:lineRule="auto"/>
              <w:ind w:left="122" w:right="104" w:firstLine="1"/>
            </w:pPr>
            <w:r>
              <w:rPr>
                <w:spacing w:val="-1"/>
              </w:rPr>
              <w:t>拒不提交活动成果副本，责令</w:t>
            </w:r>
            <w:r>
              <w:rPr>
                <w:spacing w:val="8"/>
              </w:rPr>
              <w:t>其改正，拒不改正的</w:t>
            </w:r>
          </w:p>
        </w:tc>
        <w:tc>
          <w:tcPr>
            <w:tcW w:w="3031"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84" w:line="279" w:lineRule="auto"/>
              <w:ind w:left="146" w:right="104" w:hanging="19"/>
            </w:pPr>
            <w:r>
              <w:rPr>
                <w:spacing w:val="1"/>
              </w:rPr>
              <w:t>可并处</w:t>
            </w:r>
            <w:r>
              <w:rPr>
                <w:rFonts w:ascii="宋体" w:hAnsi="宋体" w:eastAsia="宋体" w:cs="宋体"/>
                <w:spacing w:val="1"/>
              </w:rPr>
              <w:t>3000</w:t>
            </w:r>
            <w:r>
              <w:rPr>
                <w:spacing w:val="1"/>
              </w:rPr>
              <w:t>元以上</w:t>
            </w:r>
            <w:r>
              <w:rPr>
                <w:rFonts w:ascii="宋体" w:hAnsi="宋体" w:eastAsia="宋体" w:cs="宋体"/>
                <w:spacing w:val="1"/>
              </w:rPr>
              <w:t>5000</w:t>
            </w:r>
            <w:r>
              <w:rPr>
                <w:spacing w:val="1"/>
              </w:rPr>
              <w:t>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7" w:hRule="atLeast"/>
        </w:trPr>
        <w:tc>
          <w:tcPr>
            <w:tcW w:w="942" w:type="dxa"/>
            <w:vAlign w:val="top"/>
          </w:tcPr>
          <w:p>
            <w:pPr>
              <w:spacing w:line="280" w:lineRule="auto"/>
              <w:rPr>
                <w:rFonts w:ascii="Arial"/>
                <w:sz w:val="21"/>
              </w:rPr>
            </w:pPr>
          </w:p>
          <w:p>
            <w:pPr>
              <w:spacing w:line="280" w:lineRule="auto"/>
              <w:rPr>
                <w:rFonts w:ascii="Arial"/>
                <w:sz w:val="21"/>
              </w:rPr>
            </w:pPr>
          </w:p>
          <w:p>
            <w:pPr>
              <w:spacing w:line="281" w:lineRule="auto"/>
              <w:rPr>
                <w:rFonts w:ascii="Arial"/>
                <w:sz w:val="21"/>
              </w:rPr>
            </w:pPr>
          </w:p>
          <w:p>
            <w:pPr>
              <w:spacing w:before="74" w:line="189" w:lineRule="auto"/>
              <w:ind w:left="315"/>
              <w:rPr>
                <w:rFonts w:ascii="宋体" w:hAnsi="宋体" w:eastAsia="宋体" w:cs="宋体"/>
                <w:sz w:val="23"/>
                <w:szCs w:val="23"/>
              </w:rPr>
            </w:pPr>
            <w:r>
              <w:rPr>
                <w:rFonts w:ascii="宋体" w:hAnsi="宋体" w:eastAsia="宋体" w:cs="宋体"/>
                <w:spacing w:val="-5"/>
                <w:sz w:val="23"/>
                <w:szCs w:val="23"/>
              </w:rPr>
              <w:t>126</w:t>
            </w:r>
          </w:p>
        </w:tc>
        <w:tc>
          <w:tcPr>
            <w:tcW w:w="1431" w:type="dxa"/>
            <w:vAlign w:val="top"/>
          </w:tcPr>
          <w:p>
            <w:pPr>
              <w:spacing w:line="292" w:lineRule="auto"/>
              <w:rPr>
                <w:rFonts w:ascii="Arial"/>
                <w:sz w:val="21"/>
              </w:rPr>
            </w:pPr>
          </w:p>
          <w:p>
            <w:pPr>
              <w:spacing w:line="292" w:lineRule="auto"/>
              <w:rPr>
                <w:rFonts w:ascii="Arial"/>
                <w:sz w:val="21"/>
              </w:rPr>
            </w:pPr>
          </w:p>
          <w:p>
            <w:pPr>
              <w:pStyle w:val="6"/>
              <w:spacing w:before="84" w:line="278" w:lineRule="auto"/>
              <w:ind w:left="122" w:right="109" w:hanging="10"/>
            </w:pPr>
            <w:r>
              <w:rPr>
                <w:spacing w:val="10"/>
              </w:rPr>
              <w:t>破坏自然保</w:t>
            </w:r>
            <w:r>
              <w:rPr>
                <w:spacing w:val="4"/>
              </w:rPr>
              <w:t>护区资源</w:t>
            </w:r>
          </w:p>
        </w:tc>
        <w:tc>
          <w:tcPr>
            <w:tcW w:w="4769" w:type="dxa"/>
            <w:vAlign w:val="top"/>
          </w:tcPr>
          <w:p>
            <w:pPr>
              <w:pStyle w:val="6"/>
              <w:spacing w:before="71" w:line="232" w:lineRule="auto"/>
              <w:ind w:left="570"/>
            </w:pPr>
            <w:r>
              <w:rPr>
                <w:spacing w:val="11"/>
              </w:rPr>
              <w:t>《中华人民共和国自然保护区条例》</w:t>
            </w:r>
          </w:p>
          <w:p>
            <w:pPr>
              <w:pStyle w:val="6"/>
              <w:spacing w:before="75" w:line="272" w:lineRule="auto"/>
              <w:ind w:left="118" w:right="12" w:firstLine="489"/>
            </w:pPr>
            <w:r>
              <w:rPr>
                <w:spacing w:val="13"/>
              </w:rPr>
              <w:t>第二十六条禁止在自然保护区内进行</w:t>
            </w:r>
            <w:r>
              <w:rPr>
                <w:spacing w:val="8"/>
              </w:rPr>
              <w:t>砍伐、放牧、狩猎、捕捞、采药、开垦、烧</w:t>
            </w:r>
            <w:r>
              <w:rPr>
                <w:spacing w:val="-1"/>
              </w:rPr>
              <w:t>荒、开矿、采石、挖沙等活动；但是，法律、</w:t>
            </w:r>
            <w:r>
              <w:rPr>
                <w:spacing w:val="6"/>
              </w:rPr>
              <w:t>行政法规另有规定的除外。</w:t>
            </w:r>
          </w:p>
        </w:tc>
        <w:tc>
          <w:tcPr>
            <w:tcW w:w="1469"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85" w:line="226" w:lineRule="auto"/>
              <w:ind w:left="275"/>
            </w:pPr>
            <w:r>
              <w:rPr>
                <w:spacing w:val="4"/>
              </w:rPr>
              <w:t>情节轻微</w:t>
            </w:r>
          </w:p>
        </w:tc>
        <w:tc>
          <w:tcPr>
            <w:tcW w:w="3223" w:type="dxa"/>
            <w:vAlign w:val="top"/>
          </w:tcPr>
          <w:p>
            <w:pPr>
              <w:spacing w:line="291" w:lineRule="auto"/>
              <w:rPr>
                <w:rFonts w:ascii="Arial"/>
                <w:sz w:val="21"/>
              </w:rPr>
            </w:pPr>
          </w:p>
          <w:p>
            <w:pPr>
              <w:spacing w:line="292" w:lineRule="auto"/>
              <w:rPr>
                <w:rFonts w:ascii="Arial"/>
                <w:sz w:val="21"/>
              </w:rPr>
            </w:pPr>
          </w:p>
          <w:p>
            <w:pPr>
              <w:pStyle w:val="6"/>
              <w:spacing w:before="84" w:line="278" w:lineRule="auto"/>
              <w:ind w:left="118" w:right="102" w:firstLine="4"/>
            </w:pPr>
            <w:r>
              <w:rPr>
                <w:spacing w:val="19"/>
              </w:rPr>
              <w:t>对自然保护区造成破坏较小</w:t>
            </w:r>
            <w:r>
              <w:rPr>
                <w:spacing w:val="8"/>
              </w:rPr>
              <w:t>且主动采取恢复措施的</w:t>
            </w:r>
          </w:p>
        </w:tc>
        <w:tc>
          <w:tcPr>
            <w:tcW w:w="3031" w:type="dxa"/>
            <w:vAlign w:val="top"/>
          </w:tcPr>
          <w:p>
            <w:pPr>
              <w:pStyle w:val="6"/>
              <w:spacing w:before="69" w:line="275" w:lineRule="auto"/>
              <w:ind w:left="120" w:right="106" w:firstLine="9"/>
              <w:jc w:val="both"/>
            </w:pPr>
            <w:r>
              <w:rPr>
                <w:spacing w:val="2"/>
              </w:rPr>
              <w:t>没收违法所得，责令停止违</w:t>
            </w:r>
            <w:r>
              <w:rPr>
                <w:spacing w:val="3"/>
              </w:rPr>
              <w:t>法行为，限期恢复原状或者采取其他补救措施，可以处</w:t>
            </w:r>
            <w:r>
              <w:rPr>
                <w:rFonts w:ascii="宋体" w:hAnsi="宋体" w:eastAsia="宋体" w:cs="宋体"/>
                <w:spacing w:val="5"/>
              </w:rPr>
              <w:t>300</w:t>
            </w:r>
            <w:r>
              <w:rPr>
                <w:spacing w:val="5"/>
              </w:rPr>
              <w:t>元以上</w:t>
            </w:r>
            <w:r>
              <w:rPr>
                <w:rFonts w:ascii="宋体" w:hAnsi="宋体" w:eastAsia="宋体" w:cs="宋体"/>
                <w:spacing w:val="5"/>
              </w:rPr>
              <w:t>1000</w:t>
            </w:r>
            <w:r>
              <w:rPr>
                <w:spacing w:val="5"/>
              </w:rPr>
              <w:t>元以下的</w:t>
            </w:r>
            <w:r>
              <w:rPr>
                <w:spacing w:val="-4"/>
              </w:rPr>
              <w:t>罚款。</w:t>
            </w:r>
          </w:p>
        </w:tc>
      </w:tr>
    </w:tbl>
    <w:p>
      <w:pPr>
        <w:rPr>
          <w:rFonts w:ascii="Arial"/>
          <w:sz w:val="21"/>
        </w:rPr>
      </w:pPr>
    </w:p>
    <w:p>
      <w:pPr>
        <w:rPr>
          <w:rFonts w:ascii="Arial" w:hAnsi="Arial" w:eastAsia="Arial" w:cs="Arial"/>
          <w:sz w:val="21"/>
          <w:szCs w:val="21"/>
        </w:rPr>
        <w:sectPr>
          <w:footerReference r:id="rId126"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7" w:hRule="atLeast"/>
        </w:trPr>
        <w:tc>
          <w:tcPr>
            <w:tcW w:w="942" w:type="dxa"/>
            <w:vMerge w:val="restart"/>
            <w:tcBorders>
              <w:bottom w:val="nil"/>
            </w:tcBorders>
            <w:vAlign w:val="top"/>
          </w:tcPr>
          <w:p>
            <w:pPr>
              <w:rPr>
                <w:rFonts w:ascii="Arial"/>
                <w:sz w:val="21"/>
              </w:rPr>
            </w:pPr>
          </w:p>
        </w:tc>
        <w:tc>
          <w:tcPr>
            <w:tcW w:w="1431" w:type="dxa"/>
            <w:vMerge w:val="restart"/>
            <w:tcBorders>
              <w:bottom w:val="nil"/>
            </w:tcBorders>
            <w:vAlign w:val="top"/>
          </w:tcPr>
          <w:p>
            <w:pPr>
              <w:rPr>
                <w:rFonts w:ascii="Arial"/>
                <w:sz w:val="21"/>
              </w:rPr>
            </w:pPr>
          </w:p>
        </w:tc>
        <w:tc>
          <w:tcPr>
            <w:tcW w:w="4769" w:type="dxa"/>
            <w:vMerge w:val="restart"/>
            <w:tcBorders>
              <w:bottom w:val="nil"/>
            </w:tcBorders>
            <w:vAlign w:val="top"/>
          </w:tcPr>
          <w:p>
            <w:pPr>
              <w:pStyle w:val="6"/>
              <w:spacing w:before="64" w:line="277" w:lineRule="auto"/>
              <w:ind w:left="114" w:right="12" w:firstLine="493"/>
            </w:pPr>
            <w:r>
              <w:rPr>
                <w:spacing w:val="13"/>
              </w:rPr>
              <w:t>第三十五条违反本条例规定，在自然</w:t>
            </w:r>
            <w:r>
              <w:rPr>
                <w:spacing w:val="1"/>
              </w:rPr>
              <w:t>保护区进行砍伐、放牧、狩猎、捕捞、采药、</w:t>
            </w:r>
            <w:r>
              <w:rPr>
                <w:spacing w:val="9"/>
              </w:rPr>
              <w:t>开垦、烧荒、开矿、采石、挖沙等活动的单位和个人，除可以依照有关法律、行政法规</w:t>
            </w:r>
            <w:r>
              <w:rPr>
                <w:spacing w:val="6"/>
              </w:rPr>
              <w:t>规定给予处罚的以外，由县级以上人民政府</w:t>
            </w:r>
            <w:r>
              <w:rPr>
                <w:spacing w:val="22"/>
              </w:rPr>
              <w:t>有关自然保护区行政主管部门或者其授权</w:t>
            </w:r>
            <w:r>
              <w:rPr>
                <w:spacing w:val="9"/>
              </w:rPr>
              <w:t>的自然保护区管理机构没收违法所得，责令停止违法行为，限期恢复原状或者采取其他</w:t>
            </w:r>
            <w:r>
              <w:rPr>
                <w:spacing w:val="7"/>
              </w:rPr>
              <w:t>补救措施；对自然保护区造成破坏的，可以</w:t>
            </w:r>
            <w:r>
              <w:t>处以</w:t>
            </w:r>
            <w:r>
              <w:rPr>
                <w:rFonts w:ascii="宋体" w:hAnsi="宋体" w:eastAsia="宋体" w:cs="宋体"/>
              </w:rPr>
              <w:t>300</w:t>
            </w:r>
            <w:r>
              <w:t>元以上</w:t>
            </w:r>
            <w:r>
              <w:rPr>
                <w:rFonts w:ascii="宋体" w:hAnsi="宋体" w:eastAsia="宋体" w:cs="宋体"/>
              </w:rPr>
              <w:t>1</w:t>
            </w:r>
            <w:r>
              <w:t>万元以下的罚款。</w:t>
            </w:r>
          </w:p>
          <w:p>
            <w:pPr>
              <w:pStyle w:val="6"/>
              <w:spacing w:before="21" w:line="232" w:lineRule="auto"/>
              <w:ind w:left="570"/>
            </w:pPr>
            <w:r>
              <w:rPr>
                <w:spacing w:val="11"/>
              </w:rPr>
              <w:t>《云南省自然保护区管理条例》</w:t>
            </w:r>
          </w:p>
          <w:p>
            <w:pPr>
              <w:pStyle w:val="6"/>
              <w:spacing w:before="67" w:line="274" w:lineRule="auto"/>
              <w:ind w:left="118" w:right="12" w:firstLine="489"/>
            </w:pPr>
            <w:r>
              <w:rPr>
                <w:spacing w:val="13"/>
              </w:rPr>
              <w:t>第十八条禁止在自然保护区内进行砍</w:t>
            </w:r>
            <w:r>
              <w:rPr>
                <w:spacing w:val="1"/>
              </w:rPr>
              <w:t>伐、放牧、狩猎、捕捞、采药、开垦、烧荒、</w:t>
            </w:r>
            <w:r>
              <w:rPr>
                <w:spacing w:val="6"/>
              </w:rPr>
              <w:t>开矿、采石、挖沙等活动；但是，法律、行</w:t>
            </w:r>
            <w:r>
              <w:rPr>
                <w:spacing w:val="5"/>
              </w:rPr>
              <w:t>政法规另有规定的除外。</w:t>
            </w:r>
          </w:p>
          <w:p>
            <w:pPr>
              <w:pStyle w:val="6"/>
              <w:spacing w:before="20" w:line="272" w:lineRule="auto"/>
              <w:ind w:left="123" w:right="102" w:firstLine="484"/>
            </w:pPr>
            <w:r>
              <w:rPr>
                <w:spacing w:val="28"/>
              </w:rPr>
              <w:t>第二十条违反本条例第十八条规定</w:t>
            </w:r>
            <w:r>
              <w:rPr>
                <w:spacing w:val="8"/>
              </w:rPr>
              <w:t>的，除可以依照有关法律、行政法规规定给</w:t>
            </w:r>
            <w:r>
              <w:rPr>
                <w:spacing w:val="6"/>
              </w:rPr>
              <w:t>予处罚的以外，由县级以上林业草原行政主</w:t>
            </w:r>
            <w:r>
              <w:rPr>
                <w:spacing w:val="22"/>
              </w:rPr>
              <w:t>管部门或者其授权的自然保护区管理机构</w:t>
            </w:r>
            <w:r>
              <w:rPr>
                <w:spacing w:val="8"/>
              </w:rPr>
              <w:t>没收违法所得，责令停止违法行为，限期恢</w:t>
            </w:r>
            <w:r>
              <w:rPr>
                <w:spacing w:val="6"/>
              </w:rPr>
              <w:t>复原状或者采取其他补救措施；对自然保护</w:t>
            </w:r>
            <w:r>
              <w:rPr>
                <w:spacing w:val="3"/>
              </w:rPr>
              <w:t>区造成破坏的，可以处以</w:t>
            </w:r>
            <w:r>
              <w:rPr>
                <w:rFonts w:ascii="宋体" w:hAnsi="宋体" w:eastAsia="宋体" w:cs="宋体"/>
                <w:spacing w:val="3"/>
              </w:rPr>
              <w:t>300</w:t>
            </w:r>
            <w:r>
              <w:rPr>
                <w:spacing w:val="3"/>
              </w:rPr>
              <w:t>元以上</w:t>
            </w:r>
            <w:r>
              <w:rPr>
                <w:rFonts w:ascii="宋体" w:hAnsi="宋体" w:eastAsia="宋体" w:cs="宋体"/>
                <w:spacing w:val="3"/>
              </w:rPr>
              <w:t>10000</w:t>
            </w:r>
            <w:r>
              <w:rPr>
                <w:spacing w:val="3"/>
              </w:rPr>
              <w:t>元以下的罚款。</w:t>
            </w:r>
          </w:p>
        </w:tc>
        <w:tc>
          <w:tcPr>
            <w:tcW w:w="1469" w:type="dxa"/>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84" w:line="235" w:lineRule="auto"/>
              <w:ind w:left="275"/>
            </w:pPr>
            <w:r>
              <w:rPr>
                <w:spacing w:val="4"/>
              </w:rPr>
              <w:t>情节一般</w:t>
            </w:r>
          </w:p>
        </w:tc>
        <w:tc>
          <w:tcPr>
            <w:tcW w:w="3223"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84" w:line="281" w:lineRule="auto"/>
              <w:ind w:left="128" w:right="104" w:hanging="9"/>
              <w:jc w:val="both"/>
            </w:pPr>
            <w:r>
              <w:t>造成破坏较小，未主动采取恢</w:t>
            </w:r>
            <w:r>
              <w:rPr>
                <w:spacing w:val="-1"/>
              </w:rPr>
              <w:t>复措施，或造成破坏较大但主</w:t>
            </w:r>
            <w:r>
              <w:rPr>
                <w:spacing w:val="7"/>
              </w:rPr>
              <w:t>动采取恢复措施的</w:t>
            </w:r>
          </w:p>
        </w:tc>
        <w:tc>
          <w:tcPr>
            <w:tcW w:w="3031"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84" w:line="283" w:lineRule="auto"/>
              <w:ind w:left="121" w:right="106" w:firstLine="6"/>
              <w:jc w:val="both"/>
            </w:pPr>
            <w:r>
              <w:rPr>
                <w:spacing w:val="2"/>
              </w:rPr>
              <w:t>责令停止违法行为，没收违</w:t>
            </w:r>
            <w:r>
              <w:rPr>
                <w:spacing w:val="3"/>
              </w:rPr>
              <w:t>法所得，限期恢复原状或者采取其他补救措施，可以处</w:t>
            </w:r>
            <w:r>
              <w:rPr>
                <w:rFonts w:ascii="宋体" w:hAnsi="宋体" w:eastAsia="宋体" w:cs="宋体"/>
                <w:spacing w:val="2"/>
              </w:rPr>
              <w:t>1000</w:t>
            </w:r>
            <w:r>
              <w:rPr>
                <w:spacing w:val="2"/>
              </w:rPr>
              <w:t>元以上</w:t>
            </w:r>
            <w:r>
              <w:rPr>
                <w:rFonts w:ascii="宋体" w:hAnsi="宋体" w:eastAsia="宋体" w:cs="宋体"/>
                <w:spacing w:val="2"/>
              </w:rPr>
              <w:t>5000</w:t>
            </w:r>
            <w:r>
              <w:rPr>
                <w:spacing w:val="2"/>
              </w:rPr>
              <w:t>元以下的</w:t>
            </w:r>
            <w:r>
              <w:rPr>
                <w:spacing w:val="-4"/>
              </w:rPr>
              <w:t>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5"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84" w:line="235" w:lineRule="auto"/>
              <w:ind w:left="275"/>
            </w:pPr>
            <w:r>
              <w:rPr>
                <w:spacing w:val="4"/>
              </w:rPr>
              <w:t>情节严重</w:t>
            </w:r>
          </w:p>
        </w:tc>
        <w:tc>
          <w:tcPr>
            <w:tcW w:w="3223" w:type="dxa"/>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84" w:line="276" w:lineRule="auto"/>
              <w:ind w:left="128" w:right="104" w:hanging="9"/>
            </w:pPr>
            <w:r>
              <w:t>造成破坏较大，未主动采取恢</w:t>
            </w:r>
            <w:r>
              <w:rPr>
                <w:spacing w:val="7"/>
              </w:rPr>
              <w:t>复措施，尚不构成犯罪的</w:t>
            </w:r>
          </w:p>
        </w:tc>
        <w:tc>
          <w:tcPr>
            <w:tcW w:w="3031"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84" w:line="283" w:lineRule="auto"/>
              <w:ind w:left="120" w:right="106" w:firstLine="7"/>
              <w:jc w:val="both"/>
            </w:pPr>
            <w:r>
              <w:rPr>
                <w:spacing w:val="2"/>
              </w:rPr>
              <w:t>责令停止违法行为，没收违</w:t>
            </w:r>
            <w:r>
              <w:rPr>
                <w:spacing w:val="3"/>
              </w:rPr>
              <w:t>法所得，限期恢复原状或者采取其他补救措施，可以处</w:t>
            </w:r>
            <w:r>
              <w:rPr>
                <w:rFonts w:ascii="宋体" w:hAnsi="宋体" w:eastAsia="宋体" w:cs="宋体"/>
                <w:spacing w:val="6"/>
              </w:rPr>
              <w:t>5000</w:t>
            </w:r>
            <w:r>
              <w:rPr>
                <w:spacing w:val="6"/>
              </w:rPr>
              <w:t>元以上</w:t>
            </w:r>
            <w:r>
              <w:rPr>
                <w:rFonts w:ascii="宋体" w:hAnsi="宋体" w:eastAsia="宋体" w:cs="宋体"/>
                <w:spacing w:val="6"/>
              </w:rPr>
              <w:t>1</w:t>
            </w:r>
            <w:r>
              <w:rPr>
                <w:spacing w:val="6"/>
              </w:rPr>
              <w:t>万元以下的</w:t>
            </w:r>
            <w:r>
              <w:rPr>
                <w:spacing w:val="-4"/>
              </w:rPr>
              <w:t>罚款。</w:t>
            </w:r>
          </w:p>
        </w:tc>
      </w:tr>
    </w:tbl>
    <w:p>
      <w:pPr>
        <w:rPr>
          <w:rFonts w:ascii="Arial"/>
          <w:sz w:val="21"/>
        </w:rPr>
      </w:pPr>
    </w:p>
    <w:p>
      <w:pPr>
        <w:rPr>
          <w:rFonts w:ascii="Arial" w:hAnsi="Arial" w:eastAsia="Arial" w:cs="Arial"/>
          <w:sz w:val="21"/>
          <w:szCs w:val="21"/>
        </w:rPr>
        <w:sectPr>
          <w:footerReference r:id="rId127"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3" w:hRule="atLeast"/>
        </w:trPr>
        <w:tc>
          <w:tcPr>
            <w:tcW w:w="942"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74" w:line="189" w:lineRule="auto"/>
              <w:ind w:left="315"/>
              <w:rPr>
                <w:rFonts w:ascii="宋体" w:hAnsi="宋体" w:eastAsia="宋体" w:cs="宋体"/>
                <w:sz w:val="23"/>
                <w:szCs w:val="23"/>
              </w:rPr>
            </w:pPr>
            <w:r>
              <w:rPr>
                <w:rFonts w:ascii="宋体" w:hAnsi="宋体" w:eastAsia="宋体" w:cs="宋体"/>
                <w:spacing w:val="-5"/>
                <w:sz w:val="23"/>
                <w:szCs w:val="23"/>
              </w:rPr>
              <w:t>127</w:t>
            </w:r>
          </w:p>
        </w:tc>
        <w:tc>
          <w:tcPr>
            <w:tcW w:w="1431" w:type="dxa"/>
            <w:vMerge w:val="restart"/>
            <w:tcBorders>
              <w:bottom w:val="nil"/>
            </w:tcBorders>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6"/>
              <w:spacing w:before="84" w:line="284" w:lineRule="auto"/>
              <w:ind w:left="115" w:right="109"/>
            </w:pPr>
            <w:r>
              <w:rPr>
                <w:spacing w:val="10"/>
              </w:rPr>
              <w:t>在自然保护</w:t>
            </w:r>
            <w:r>
              <w:rPr>
                <w:spacing w:val="4"/>
              </w:rPr>
              <w:t>区核心区、</w:t>
            </w:r>
            <w:r>
              <w:rPr>
                <w:spacing w:val="10"/>
              </w:rPr>
              <w:t>缓冲区内建设任何生产</w:t>
            </w:r>
            <w:r>
              <w:rPr>
                <w:spacing w:val="1"/>
              </w:rPr>
              <w:t>设施，实验</w:t>
            </w:r>
            <w:r>
              <w:rPr>
                <w:spacing w:val="10"/>
              </w:rPr>
              <w:t>区内建设污染环境、破坏资源或者景观的生产</w:t>
            </w:r>
            <w:r>
              <w:rPr>
                <w:spacing w:val="3"/>
              </w:rPr>
              <w:t>设施</w:t>
            </w:r>
          </w:p>
        </w:tc>
        <w:tc>
          <w:tcPr>
            <w:tcW w:w="4769" w:type="dxa"/>
            <w:vMerge w:val="restart"/>
            <w:tcBorders>
              <w:bottom w:val="nil"/>
            </w:tcBorders>
            <w:vAlign w:val="top"/>
          </w:tcPr>
          <w:p>
            <w:pPr>
              <w:pStyle w:val="6"/>
              <w:spacing w:before="72" w:line="232" w:lineRule="auto"/>
              <w:ind w:left="570"/>
            </w:pPr>
            <w:r>
              <w:rPr>
                <w:spacing w:val="11"/>
              </w:rPr>
              <w:t>《云南省自然保护区管理条例》</w:t>
            </w:r>
          </w:p>
          <w:p>
            <w:pPr>
              <w:pStyle w:val="6"/>
              <w:spacing w:before="74" w:line="277" w:lineRule="auto"/>
              <w:ind w:left="150" w:right="102" w:firstLine="457"/>
            </w:pPr>
            <w:r>
              <w:rPr>
                <w:spacing w:val="23"/>
              </w:rPr>
              <w:t>第十四条自然保护区可以分为核心</w:t>
            </w:r>
            <w:r>
              <w:rPr>
                <w:spacing w:val="2"/>
              </w:rPr>
              <w:t>区、缓冲区和实验区。</w:t>
            </w:r>
          </w:p>
          <w:p>
            <w:pPr>
              <w:pStyle w:val="6"/>
              <w:spacing w:before="27" w:line="282" w:lineRule="auto"/>
              <w:ind w:left="119" w:right="104" w:firstLine="479"/>
              <w:jc w:val="both"/>
            </w:pPr>
            <w:r>
              <w:rPr>
                <w:spacing w:val="6"/>
              </w:rPr>
              <w:t>核心区禁止任何单位和个人进入。因科</w:t>
            </w:r>
            <w:r>
              <w:rPr>
                <w:spacing w:val="8"/>
              </w:rPr>
              <w:t>学研究确需进入的，应当依法获得批准；不得建设任何生产设施。核心区内原有居民确</w:t>
            </w:r>
            <w:r>
              <w:rPr>
                <w:spacing w:val="6"/>
              </w:rPr>
              <w:t>有必要迁出的，由自然保护区所在地的县级以上人民政府予以妥善安置。</w:t>
            </w:r>
          </w:p>
          <w:p>
            <w:pPr>
              <w:pStyle w:val="6"/>
              <w:spacing w:before="20" w:line="281" w:lineRule="auto"/>
              <w:ind w:left="117" w:right="104" w:firstLine="485"/>
              <w:jc w:val="both"/>
            </w:pPr>
            <w:r>
              <w:rPr>
                <w:spacing w:val="23"/>
              </w:rPr>
              <w:t>缓冲区经自然保护区管理机构批准可</w:t>
            </w:r>
            <w:r>
              <w:rPr>
                <w:spacing w:val="9"/>
              </w:rPr>
              <w:t>以进入从事科学研究观测活动；不得建设任</w:t>
            </w:r>
            <w:r>
              <w:rPr>
                <w:spacing w:val="6"/>
              </w:rPr>
              <w:t>何生产设施。</w:t>
            </w:r>
          </w:p>
          <w:p>
            <w:pPr>
              <w:pStyle w:val="6"/>
              <w:spacing w:before="19" w:line="282" w:lineRule="auto"/>
              <w:ind w:left="114" w:right="31" w:firstLine="494"/>
              <w:jc w:val="both"/>
            </w:pPr>
            <w:r>
              <w:rPr>
                <w:spacing w:val="8"/>
              </w:rPr>
              <w:t>实验区不得建设污染环境、破坏资源或</w:t>
            </w:r>
            <w:r>
              <w:t>者景观的生产设施。开展参观、旅游活动的，</w:t>
            </w:r>
            <w:r>
              <w:rPr>
                <w:spacing w:val="9"/>
              </w:rPr>
              <w:t>由自然保护区管理机构编制方案，方案应当符合自然保护区管理目标，不得开设与自然</w:t>
            </w:r>
            <w:r>
              <w:rPr>
                <w:spacing w:val="8"/>
              </w:rPr>
              <w:t>保护区保护方向不一致的参观、旅游项目。</w:t>
            </w:r>
          </w:p>
          <w:p>
            <w:pPr>
              <w:pStyle w:val="6"/>
              <w:spacing w:before="24" w:line="276" w:lineRule="auto"/>
              <w:ind w:left="120" w:right="104" w:firstLine="530"/>
            </w:pPr>
            <w:r>
              <w:rPr>
                <w:spacing w:val="3"/>
              </w:rPr>
              <w:t>自然保护区内部未分区的，依照核心区</w:t>
            </w:r>
            <w:r>
              <w:rPr>
                <w:spacing w:val="5"/>
              </w:rPr>
              <w:t>和缓冲区的规定管理。</w:t>
            </w:r>
          </w:p>
          <w:p>
            <w:pPr>
              <w:pStyle w:val="6"/>
              <w:spacing w:before="24" w:line="272" w:lineRule="auto"/>
              <w:ind w:left="114" w:right="103" w:firstLine="493"/>
              <w:jc w:val="both"/>
            </w:pPr>
            <w:r>
              <w:rPr>
                <w:spacing w:val="13"/>
              </w:rPr>
              <w:t>第二十一条违反本条例规定，在自然</w:t>
            </w:r>
            <w:r>
              <w:rPr>
                <w:spacing w:val="22"/>
              </w:rPr>
              <w:t>保护区核心区、缓冲区内建设任何生产设</w:t>
            </w:r>
            <w:r>
              <w:rPr>
                <w:spacing w:val="9"/>
              </w:rPr>
              <w:t>施，实验区内建设污染环境、破坏资源或者</w:t>
            </w:r>
            <w:r>
              <w:rPr>
                <w:spacing w:val="6"/>
              </w:rPr>
              <w:t>景观的生产设施的，由县级以上林业草原行</w:t>
            </w:r>
          </w:p>
        </w:tc>
        <w:tc>
          <w:tcPr>
            <w:tcW w:w="1469"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84" w:line="226" w:lineRule="auto"/>
              <w:ind w:left="275"/>
            </w:pPr>
            <w:r>
              <w:rPr>
                <w:spacing w:val="4"/>
              </w:rPr>
              <w:t>情节轻微</w:t>
            </w:r>
          </w:p>
        </w:tc>
        <w:tc>
          <w:tcPr>
            <w:tcW w:w="3223" w:type="dxa"/>
            <w:vAlign w:val="top"/>
          </w:tcPr>
          <w:p>
            <w:pPr>
              <w:spacing w:line="275" w:lineRule="auto"/>
              <w:rPr>
                <w:rFonts w:ascii="Arial"/>
                <w:sz w:val="21"/>
              </w:rPr>
            </w:pPr>
          </w:p>
          <w:p>
            <w:pPr>
              <w:spacing w:line="275" w:lineRule="auto"/>
              <w:rPr>
                <w:rFonts w:ascii="Arial"/>
                <w:sz w:val="21"/>
              </w:rPr>
            </w:pPr>
          </w:p>
          <w:p>
            <w:pPr>
              <w:spacing w:line="276" w:lineRule="auto"/>
              <w:rPr>
                <w:rFonts w:ascii="Arial"/>
                <w:sz w:val="21"/>
              </w:rPr>
            </w:pPr>
          </w:p>
          <w:p>
            <w:pPr>
              <w:pStyle w:val="6"/>
              <w:spacing w:before="84" w:line="277" w:lineRule="auto"/>
              <w:ind w:left="120" w:right="104" w:firstLine="7"/>
            </w:pPr>
            <w:r>
              <w:rPr>
                <w:spacing w:val="-1"/>
              </w:rPr>
              <w:t>责令限期拆除，在限定期限内</w:t>
            </w:r>
            <w:r>
              <w:rPr>
                <w:spacing w:val="8"/>
              </w:rPr>
              <w:t>拆除，未造成环境损害的</w:t>
            </w:r>
          </w:p>
        </w:tc>
        <w:tc>
          <w:tcPr>
            <w:tcW w:w="3031"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84" w:line="280" w:lineRule="auto"/>
              <w:ind w:left="141" w:right="106" w:hanging="22"/>
            </w:pPr>
            <w:r>
              <w:rPr>
                <w:spacing w:val="1"/>
              </w:rPr>
              <w:t>处</w:t>
            </w:r>
            <w:r>
              <w:rPr>
                <w:rFonts w:ascii="宋体" w:hAnsi="宋体" w:eastAsia="宋体" w:cs="宋体"/>
                <w:spacing w:val="1"/>
              </w:rPr>
              <w:t>5000</w:t>
            </w:r>
            <w:r>
              <w:rPr>
                <w:spacing w:val="1"/>
              </w:rPr>
              <w:t>元以上</w:t>
            </w:r>
            <w:r>
              <w:rPr>
                <w:rFonts w:ascii="宋体" w:hAnsi="宋体" w:eastAsia="宋体" w:cs="宋体"/>
                <w:spacing w:val="1"/>
              </w:rPr>
              <w:t>1</w:t>
            </w:r>
            <w:r>
              <w:rPr>
                <w:spacing w:val="1"/>
              </w:rPr>
              <w:t>万元以下</w:t>
            </w:r>
            <w:r>
              <w:rPr>
                <w:spacing w:val="-6"/>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8"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85" w:line="235" w:lineRule="auto"/>
              <w:ind w:left="275"/>
            </w:pPr>
            <w:r>
              <w:rPr>
                <w:spacing w:val="4"/>
              </w:rPr>
              <w:t>情节一般</w:t>
            </w:r>
          </w:p>
        </w:tc>
        <w:tc>
          <w:tcPr>
            <w:tcW w:w="3223" w:type="dxa"/>
            <w:vAlign w:val="top"/>
          </w:tcPr>
          <w:p>
            <w:pPr>
              <w:spacing w:line="352" w:lineRule="auto"/>
              <w:rPr>
                <w:rFonts w:ascii="Arial"/>
                <w:sz w:val="21"/>
              </w:rPr>
            </w:pPr>
          </w:p>
          <w:p>
            <w:pPr>
              <w:spacing w:line="353" w:lineRule="auto"/>
              <w:rPr>
                <w:rFonts w:ascii="Arial"/>
                <w:sz w:val="21"/>
              </w:rPr>
            </w:pPr>
          </w:p>
          <w:p>
            <w:pPr>
              <w:pStyle w:val="6"/>
              <w:spacing w:before="85" w:line="279" w:lineRule="auto"/>
              <w:ind w:left="119" w:right="104" w:firstLine="8"/>
              <w:jc w:val="both"/>
            </w:pPr>
            <w:r>
              <w:rPr>
                <w:spacing w:val="-1"/>
              </w:rPr>
              <w:t>责令限期拆除，未在限定期限</w:t>
            </w:r>
            <w:r>
              <w:t>内拆除，经批评教育拆除，或</w:t>
            </w:r>
            <w:r>
              <w:rPr>
                <w:spacing w:val="8"/>
              </w:rPr>
              <w:t>造成一定环境损害的</w:t>
            </w:r>
          </w:p>
        </w:tc>
        <w:tc>
          <w:tcPr>
            <w:tcW w:w="3031" w:type="dxa"/>
            <w:vAlign w:val="top"/>
          </w:tcPr>
          <w:p>
            <w:pPr>
              <w:spacing w:line="300" w:lineRule="auto"/>
              <w:rPr>
                <w:rFonts w:ascii="Arial"/>
                <w:sz w:val="21"/>
              </w:rPr>
            </w:pPr>
          </w:p>
          <w:p>
            <w:pPr>
              <w:spacing w:line="301" w:lineRule="auto"/>
              <w:rPr>
                <w:rFonts w:ascii="Arial"/>
                <w:sz w:val="21"/>
              </w:rPr>
            </w:pPr>
          </w:p>
          <w:p>
            <w:pPr>
              <w:spacing w:line="301" w:lineRule="auto"/>
              <w:rPr>
                <w:rFonts w:ascii="Arial"/>
                <w:sz w:val="21"/>
              </w:rPr>
            </w:pPr>
          </w:p>
          <w:p>
            <w:pPr>
              <w:pStyle w:val="6"/>
              <w:spacing w:before="84" w:line="280" w:lineRule="auto"/>
              <w:ind w:left="129" w:right="106" w:hanging="10"/>
            </w:pPr>
            <w:r>
              <w:t>处</w:t>
            </w:r>
            <w:r>
              <w:rPr>
                <w:rFonts w:ascii="宋体" w:hAnsi="宋体" w:eastAsia="宋体" w:cs="宋体"/>
              </w:rPr>
              <w:t>1</w:t>
            </w:r>
            <w:r>
              <w:t>万元以上</w:t>
            </w:r>
            <w:r>
              <w:rPr>
                <w:rFonts w:ascii="宋体" w:hAnsi="宋体" w:eastAsia="宋体" w:cs="宋体"/>
              </w:rPr>
              <w:t>3</w:t>
            </w:r>
            <w:r>
              <w:t>万元以下的</w:t>
            </w:r>
            <w:r>
              <w:rPr>
                <w:spacing w:val="-6"/>
              </w:rPr>
              <w:t>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6"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pStyle w:val="6"/>
              <w:spacing w:before="84" w:line="235" w:lineRule="auto"/>
              <w:ind w:left="275"/>
            </w:pPr>
            <w:r>
              <w:rPr>
                <w:spacing w:val="4"/>
              </w:rPr>
              <w:t>情节严重</w:t>
            </w:r>
          </w:p>
        </w:tc>
        <w:tc>
          <w:tcPr>
            <w:tcW w:w="3223" w:type="dxa"/>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85" w:line="282" w:lineRule="auto"/>
              <w:ind w:left="119" w:right="104" w:firstLine="8"/>
              <w:jc w:val="both"/>
            </w:pPr>
            <w:r>
              <w:rPr>
                <w:spacing w:val="-1"/>
              </w:rPr>
              <w:t>责令限期拆除，拒不拆除，或</w:t>
            </w:r>
            <w:r>
              <w:t>造成环境较大损害，尚不构成</w:t>
            </w:r>
            <w:r>
              <w:rPr>
                <w:spacing w:val="5"/>
              </w:rPr>
              <w:t>犯罪的</w:t>
            </w:r>
          </w:p>
        </w:tc>
        <w:tc>
          <w:tcPr>
            <w:tcW w:w="3031" w:type="dxa"/>
            <w:vAlign w:val="top"/>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pStyle w:val="6"/>
              <w:spacing w:before="84" w:line="278" w:lineRule="auto"/>
              <w:ind w:left="129" w:right="106" w:hanging="10"/>
            </w:pPr>
            <w:r>
              <w:rPr>
                <w:spacing w:val="7"/>
              </w:rPr>
              <w:t>处</w:t>
            </w:r>
            <w:r>
              <w:rPr>
                <w:rFonts w:ascii="宋体" w:hAnsi="宋体" w:eastAsia="宋体" w:cs="宋体"/>
                <w:spacing w:val="7"/>
              </w:rPr>
              <w:t>3</w:t>
            </w:r>
            <w:r>
              <w:rPr>
                <w:spacing w:val="7"/>
              </w:rPr>
              <w:t>万元以上</w:t>
            </w:r>
            <w:r>
              <w:rPr>
                <w:rFonts w:ascii="宋体" w:hAnsi="宋体" w:eastAsia="宋体" w:cs="宋体"/>
                <w:spacing w:val="7"/>
              </w:rPr>
              <w:t>5</w:t>
            </w:r>
            <w:r>
              <w:rPr>
                <w:spacing w:val="7"/>
              </w:rPr>
              <w:t>万元以下的</w:t>
            </w:r>
            <w:r>
              <w:rPr>
                <w:spacing w:val="-6"/>
              </w:rPr>
              <w:t>罚款。</w:t>
            </w:r>
          </w:p>
        </w:tc>
      </w:tr>
    </w:tbl>
    <w:p>
      <w:pPr>
        <w:rPr>
          <w:rFonts w:ascii="Arial"/>
          <w:sz w:val="21"/>
        </w:rPr>
      </w:pPr>
    </w:p>
    <w:p>
      <w:pPr>
        <w:rPr>
          <w:rFonts w:ascii="Arial" w:hAnsi="Arial" w:eastAsia="Arial" w:cs="Arial"/>
          <w:sz w:val="21"/>
          <w:szCs w:val="21"/>
        </w:rPr>
        <w:sectPr>
          <w:footerReference r:id="rId128"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72" w:line="259" w:lineRule="auto"/>
              <w:ind w:left="117" w:right="104"/>
            </w:pPr>
            <w:r>
              <w:rPr>
                <w:spacing w:val="9"/>
              </w:rPr>
              <w:t>政主管部门责令限期拆除，并根据情节轻重</w:t>
            </w:r>
            <w:r>
              <w:rPr>
                <w:spacing w:val="3"/>
              </w:rPr>
              <w:t>处以</w:t>
            </w:r>
            <w:r>
              <w:rPr>
                <w:rFonts w:ascii="宋体" w:hAnsi="宋体" w:eastAsia="宋体" w:cs="宋体"/>
                <w:spacing w:val="3"/>
              </w:rPr>
              <w:t>5000</w:t>
            </w:r>
            <w:r>
              <w:rPr>
                <w:spacing w:val="3"/>
              </w:rPr>
              <w:t>元以上</w:t>
            </w:r>
            <w:r>
              <w:rPr>
                <w:rFonts w:ascii="宋体" w:hAnsi="宋体" w:eastAsia="宋体" w:cs="宋体"/>
                <w:spacing w:val="3"/>
              </w:rPr>
              <w:t>50000</w:t>
            </w:r>
            <w:r>
              <w:rPr>
                <w:spacing w:val="3"/>
              </w:rPr>
              <w:t>元以下罚款。</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942"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74" w:line="189" w:lineRule="auto"/>
              <w:ind w:left="315"/>
              <w:rPr>
                <w:rFonts w:ascii="宋体" w:hAnsi="宋体" w:eastAsia="宋体" w:cs="宋体"/>
                <w:sz w:val="23"/>
                <w:szCs w:val="23"/>
              </w:rPr>
            </w:pPr>
            <w:r>
              <w:rPr>
                <w:rFonts w:ascii="宋体" w:hAnsi="宋体" w:eastAsia="宋体" w:cs="宋体"/>
                <w:spacing w:val="-5"/>
                <w:sz w:val="23"/>
                <w:szCs w:val="23"/>
              </w:rPr>
              <w:t>128</w:t>
            </w:r>
          </w:p>
        </w:tc>
        <w:tc>
          <w:tcPr>
            <w:tcW w:w="1431" w:type="dxa"/>
            <w:vMerge w:val="restart"/>
            <w:tcBorders>
              <w:bottom w:val="nil"/>
            </w:tcBorders>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84" w:line="280" w:lineRule="auto"/>
              <w:ind w:left="112" w:right="109" w:firstLine="6"/>
              <w:jc w:val="both"/>
            </w:pPr>
            <w:r>
              <w:rPr>
                <w:spacing w:val="9"/>
              </w:rPr>
              <w:t>妨碍对自然</w:t>
            </w:r>
            <w:r>
              <w:rPr>
                <w:spacing w:val="10"/>
              </w:rPr>
              <w:t>保护区监督</w:t>
            </w:r>
            <w:r>
              <w:rPr>
                <w:spacing w:val="4"/>
              </w:rPr>
              <w:t>检查</w:t>
            </w:r>
          </w:p>
        </w:tc>
        <w:tc>
          <w:tcPr>
            <w:tcW w:w="4769" w:type="dxa"/>
            <w:vMerge w:val="restart"/>
            <w:tcBorders>
              <w:bottom w:val="nil"/>
            </w:tcBorders>
            <w:vAlign w:val="top"/>
          </w:tcPr>
          <w:p>
            <w:pPr>
              <w:pStyle w:val="6"/>
              <w:spacing w:before="70" w:line="232" w:lineRule="auto"/>
              <w:ind w:left="570"/>
            </w:pPr>
            <w:r>
              <w:rPr>
                <w:spacing w:val="11"/>
              </w:rPr>
              <w:t>《中华人民共和国自然保护区条例》</w:t>
            </w:r>
          </w:p>
          <w:p>
            <w:pPr>
              <w:pStyle w:val="6"/>
              <w:spacing w:before="69" w:line="284" w:lineRule="auto"/>
              <w:ind w:left="117" w:right="103" w:firstLine="490"/>
            </w:pPr>
            <w:r>
              <w:rPr>
                <w:spacing w:val="13"/>
              </w:rPr>
              <w:t>第二十条县级以上人民政府环境行政</w:t>
            </w:r>
            <w:r>
              <w:rPr>
                <w:spacing w:val="22"/>
              </w:rPr>
              <w:t>主管部门有权对本行政区域内各类自然保</w:t>
            </w:r>
            <w:r>
              <w:rPr>
                <w:spacing w:val="6"/>
              </w:rPr>
              <w:t>护区的管理进行监督检查；县级以上</w:t>
            </w:r>
            <w:r>
              <w:rPr>
                <w:rFonts w:hint="eastAsia"/>
                <w:spacing w:val="6"/>
                <w:lang w:eastAsia="zh-CN"/>
              </w:rPr>
              <w:t>人民政府</w:t>
            </w:r>
            <w:r>
              <w:rPr>
                <w:spacing w:val="22"/>
              </w:rPr>
              <w:t>有关自然保护区行政主管部门有权对其</w:t>
            </w:r>
            <w:r>
              <w:rPr>
                <w:spacing w:val="9"/>
              </w:rPr>
              <w:t>主管的自然保护区的管理进行监督检查。被</w:t>
            </w:r>
            <w:r>
              <w:rPr>
                <w:spacing w:val="6"/>
              </w:rPr>
              <w:t>检查的单位应当如实反映情况，提供必要的</w:t>
            </w:r>
            <w:r>
              <w:rPr>
                <w:spacing w:val="9"/>
              </w:rPr>
              <w:t>资料。检查者应当为被检查的单位保守技术</w:t>
            </w:r>
            <w:r>
              <w:rPr>
                <w:spacing w:val="4"/>
              </w:rPr>
              <w:t>秘密和业务秘密。</w:t>
            </w:r>
          </w:p>
          <w:p>
            <w:pPr>
              <w:pStyle w:val="6"/>
              <w:spacing w:before="24" w:line="277" w:lineRule="auto"/>
              <w:ind w:left="117" w:right="103" w:firstLine="490"/>
            </w:pPr>
            <w:r>
              <w:rPr>
                <w:spacing w:val="10"/>
              </w:rPr>
              <w:t>第三十六条自然保护区管理机构违反</w:t>
            </w:r>
            <w:r>
              <w:rPr>
                <w:spacing w:val="6"/>
              </w:rPr>
              <w:t>本条例规定，拒绝环境保护行政主管部门或</w:t>
            </w:r>
            <w:r>
              <w:rPr>
                <w:spacing w:val="9"/>
              </w:rPr>
              <w:t>者有关自然保护区行政主管部门监督检查，</w:t>
            </w:r>
            <w:r>
              <w:rPr>
                <w:spacing w:val="6"/>
              </w:rPr>
              <w:t>或者在被检查时弄虚作假的，由县级以上人</w:t>
            </w:r>
            <w:r>
              <w:rPr>
                <w:spacing w:val="22"/>
              </w:rPr>
              <w:t>民政府环境保护行政主管部门或者有关自</w:t>
            </w:r>
            <w:r>
              <w:rPr>
                <w:spacing w:val="5"/>
              </w:rPr>
              <w:t>然保护区行政主管部门给予</w:t>
            </w:r>
            <w:r>
              <w:rPr>
                <w:rFonts w:ascii="宋体" w:hAnsi="宋体" w:eastAsia="宋体" w:cs="宋体"/>
                <w:spacing w:val="5"/>
              </w:rPr>
              <w:t>300</w:t>
            </w:r>
            <w:r>
              <w:rPr>
                <w:spacing w:val="5"/>
              </w:rPr>
              <w:t>元以上</w:t>
            </w:r>
            <w:r>
              <w:rPr>
                <w:rFonts w:ascii="宋体" w:hAnsi="宋体" w:eastAsia="宋体" w:cs="宋体"/>
                <w:spacing w:val="5"/>
                <w:position w:val="-1"/>
              </w:rPr>
              <w:t>3000</w:t>
            </w:r>
            <w:r>
              <w:rPr>
                <w:spacing w:val="4"/>
              </w:rPr>
              <w:t>元以下的罚款。</w:t>
            </w:r>
          </w:p>
        </w:tc>
        <w:tc>
          <w:tcPr>
            <w:tcW w:w="1469" w:type="dxa"/>
            <w:vAlign w:val="top"/>
          </w:tcPr>
          <w:p>
            <w:pPr>
              <w:pStyle w:val="6"/>
              <w:spacing w:before="314" w:line="226" w:lineRule="auto"/>
              <w:ind w:left="275"/>
            </w:pPr>
            <w:r>
              <w:rPr>
                <w:spacing w:val="4"/>
              </w:rPr>
              <w:t>情节轻微</w:t>
            </w:r>
          </w:p>
        </w:tc>
        <w:tc>
          <w:tcPr>
            <w:tcW w:w="3223" w:type="dxa"/>
            <w:vAlign w:val="top"/>
          </w:tcPr>
          <w:p>
            <w:pPr>
              <w:pStyle w:val="6"/>
              <w:spacing w:before="268" w:line="224" w:lineRule="auto"/>
              <w:ind w:left="129"/>
            </w:pPr>
            <w:r>
              <w:rPr>
                <w:spacing w:val="7"/>
              </w:rPr>
              <w:t>消极配合监督检查的</w:t>
            </w:r>
          </w:p>
        </w:tc>
        <w:tc>
          <w:tcPr>
            <w:tcW w:w="3031" w:type="dxa"/>
            <w:vAlign w:val="top"/>
          </w:tcPr>
          <w:p>
            <w:pPr>
              <w:pStyle w:val="6"/>
              <w:spacing w:before="113" w:line="243" w:lineRule="auto"/>
              <w:ind w:left="125" w:right="106" w:firstLine="1"/>
            </w:pPr>
            <w:r>
              <w:rPr>
                <w:spacing w:val="1"/>
              </w:rPr>
              <w:t>给予</w:t>
            </w:r>
            <w:r>
              <w:rPr>
                <w:rFonts w:ascii="宋体" w:hAnsi="宋体" w:eastAsia="宋体" w:cs="宋体"/>
                <w:spacing w:val="1"/>
              </w:rPr>
              <w:t>300</w:t>
            </w:r>
            <w:r>
              <w:rPr>
                <w:spacing w:val="1"/>
              </w:rPr>
              <w:t>元以上</w:t>
            </w:r>
            <w:r>
              <w:rPr>
                <w:rFonts w:ascii="宋体" w:hAnsi="宋体" w:eastAsia="宋体" w:cs="宋体"/>
                <w:spacing w:val="1"/>
              </w:rPr>
              <w:t>1000</w:t>
            </w:r>
            <w:r>
              <w:rPr>
                <w:spacing w:val="1"/>
              </w:rPr>
              <w:t>元以</w:t>
            </w:r>
            <w:r>
              <w:rPr>
                <w:spacing w:val="4"/>
              </w:rPr>
              <w:t>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pStyle w:val="6"/>
              <w:spacing w:before="268" w:line="235" w:lineRule="auto"/>
              <w:ind w:left="275"/>
            </w:pPr>
            <w:r>
              <w:rPr>
                <w:spacing w:val="4"/>
              </w:rPr>
              <w:t>情节一般</w:t>
            </w:r>
          </w:p>
        </w:tc>
        <w:tc>
          <w:tcPr>
            <w:tcW w:w="3223" w:type="dxa"/>
            <w:vAlign w:val="top"/>
          </w:tcPr>
          <w:p>
            <w:pPr>
              <w:pStyle w:val="6"/>
              <w:spacing w:before="267" w:line="237" w:lineRule="auto"/>
              <w:ind w:left="123"/>
            </w:pPr>
            <w:r>
              <w:rPr>
                <w:spacing w:val="8"/>
              </w:rPr>
              <w:t>监督检查时弄虚作假的</w:t>
            </w:r>
          </w:p>
        </w:tc>
        <w:tc>
          <w:tcPr>
            <w:tcW w:w="3031" w:type="dxa"/>
            <w:vAlign w:val="top"/>
          </w:tcPr>
          <w:p>
            <w:pPr>
              <w:pStyle w:val="6"/>
              <w:spacing w:before="67" w:line="259" w:lineRule="auto"/>
              <w:ind w:left="125" w:right="104" w:firstLine="1"/>
            </w:pPr>
            <w:r>
              <w:t>给予</w:t>
            </w:r>
            <w:r>
              <w:rPr>
                <w:rFonts w:ascii="宋体" w:hAnsi="宋体" w:eastAsia="宋体" w:cs="宋体"/>
              </w:rPr>
              <w:t>1000</w:t>
            </w:r>
            <w:r>
              <w:t>元以上</w:t>
            </w:r>
            <w:r>
              <w:rPr>
                <w:rFonts w:ascii="宋体" w:hAnsi="宋体" w:eastAsia="宋体" w:cs="宋体"/>
              </w:rPr>
              <w:t>2000</w:t>
            </w:r>
            <w:r>
              <w:t>元以</w:t>
            </w:r>
            <w:r>
              <w:rPr>
                <w:spacing w:val="4"/>
              </w:rPr>
              <w:t>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2"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pStyle w:val="6"/>
              <w:spacing w:before="84" w:line="235" w:lineRule="auto"/>
              <w:ind w:left="275"/>
            </w:pPr>
            <w:r>
              <w:rPr>
                <w:spacing w:val="4"/>
              </w:rPr>
              <w:t>情节严重</w:t>
            </w:r>
          </w:p>
        </w:tc>
        <w:tc>
          <w:tcPr>
            <w:tcW w:w="3223"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84" w:line="280" w:lineRule="auto"/>
              <w:ind w:left="119" w:right="104" w:firstLine="4"/>
              <w:jc w:val="both"/>
            </w:pPr>
            <w:r>
              <w:rPr>
                <w:spacing w:val="-1"/>
              </w:rPr>
              <w:t>拒绝或以暴力、围堵、滞留执</w:t>
            </w:r>
            <w:r>
              <w:rPr>
                <w:spacing w:val="19"/>
              </w:rPr>
              <w:t>法人员等方式严重阻挠监督</w:t>
            </w:r>
            <w:r>
              <w:rPr>
                <w:spacing w:val="8"/>
              </w:rPr>
              <w:t>检查，尚不构成犯罪的</w:t>
            </w:r>
          </w:p>
        </w:tc>
        <w:tc>
          <w:tcPr>
            <w:tcW w:w="3031"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84" w:line="278" w:lineRule="auto"/>
              <w:ind w:left="141" w:right="104" w:hanging="22"/>
            </w:pPr>
            <w:r>
              <w:rPr>
                <w:spacing w:val="2"/>
              </w:rPr>
              <w:t>处</w:t>
            </w:r>
            <w:r>
              <w:rPr>
                <w:rFonts w:ascii="宋体" w:hAnsi="宋体" w:eastAsia="宋体" w:cs="宋体"/>
                <w:spacing w:val="2"/>
              </w:rPr>
              <w:t>2000</w:t>
            </w:r>
            <w:r>
              <w:rPr>
                <w:spacing w:val="2"/>
              </w:rPr>
              <w:t>元以上</w:t>
            </w:r>
            <w:r>
              <w:rPr>
                <w:rFonts w:ascii="宋体" w:hAnsi="宋体" w:eastAsia="宋体" w:cs="宋体"/>
                <w:spacing w:val="2"/>
              </w:rPr>
              <w:t>3000</w:t>
            </w:r>
            <w:r>
              <w:rPr>
                <w:spacing w:val="2"/>
              </w:rPr>
              <w:t>元以下</w:t>
            </w:r>
            <w:r>
              <w:rPr>
                <w:spacing w:val="-6"/>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7" w:hRule="atLeast"/>
        </w:trPr>
        <w:tc>
          <w:tcPr>
            <w:tcW w:w="942" w:type="dxa"/>
            <w:vAlign w:val="top"/>
          </w:tcPr>
          <w:p>
            <w:pPr>
              <w:spacing w:line="321" w:lineRule="auto"/>
              <w:rPr>
                <w:rFonts w:ascii="Arial"/>
                <w:sz w:val="21"/>
              </w:rPr>
            </w:pPr>
          </w:p>
          <w:p>
            <w:pPr>
              <w:spacing w:line="322" w:lineRule="auto"/>
              <w:rPr>
                <w:rFonts w:ascii="Arial"/>
                <w:sz w:val="21"/>
              </w:rPr>
            </w:pPr>
          </w:p>
          <w:p>
            <w:pPr>
              <w:spacing w:before="74" w:line="189" w:lineRule="auto"/>
              <w:ind w:left="315"/>
              <w:rPr>
                <w:rFonts w:ascii="宋体" w:hAnsi="宋体" w:eastAsia="宋体" w:cs="宋体"/>
                <w:sz w:val="23"/>
                <w:szCs w:val="23"/>
              </w:rPr>
            </w:pPr>
            <w:r>
              <w:rPr>
                <w:rFonts w:ascii="宋体" w:hAnsi="宋体" w:eastAsia="宋体" w:cs="宋体"/>
                <w:spacing w:val="-5"/>
                <w:sz w:val="23"/>
                <w:szCs w:val="23"/>
              </w:rPr>
              <w:t>129</w:t>
            </w:r>
          </w:p>
        </w:tc>
        <w:tc>
          <w:tcPr>
            <w:tcW w:w="1431" w:type="dxa"/>
            <w:vAlign w:val="top"/>
          </w:tcPr>
          <w:p>
            <w:pPr>
              <w:pStyle w:val="6"/>
              <w:spacing w:before="72" w:line="272" w:lineRule="auto"/>
              <w:ind w:left="120" w:right="14" w:firstLine="5"/>
            </w:pPr>
            <w:r>
              <w:rPr>
                <w:spacing w:val="8"/>
              </w:rPr>
              <w:t>非法进行开</w:t>
            </w:r>
            <w:r>
              <w:rPr>
                <w:spacing w:val="3"/>
              </w:rPr>
              <w:t>山、采石、</w:t>
            </w:r>
            <w:r>
              <w:rPr>
                <w:spacing w:val="9"/>
              </w:rPr>
              <w:t>开矿等破坏</w:t>
            </w:r>
            <w:r>
              <w:rPr>
                <w:spacing w:val="-15"/>
              </w:rPr>
              <w:t>景观、植被、</w:t>
            </w:r>
          </w:p>
        </w:tc>
        <w:tc>
          <w:tcPr>
            <w:tcW w:w="4769" w:type="dxa"/>
            <w:vAlign w:val="top"/>
          </w:tcPr>
          <w:p>
            <w:pPr>
              <w:pStyle w:val="6"/>
              <w:spacing w:before="71" w:line="235" w:lineRule="auto"/>
              <w:ind w:left="570"/>
            </w:pPr>
            <w:r>
              <w:rPr>
                <w:spacing w:val="5"/>
              </w:rPr>
              <w:t>《风景名胜区条例》国务院令第</w:t>
            </w:r>
            <w:r>
              <w:rPr>
                <w:rFonts w:ascii="宋体" w:hAnsi="宋体" w:eastAsia="宋体" w:cs="宋体"/>
                <w:spacing w:val="5"/>
                <w:position w:val="-1"/>
              </w:rPr>
              <w:t>666</w:t>
            </w:r>
            <w:r>
              <w:rPr>
                <w:spacing w:val="5"/>
              </w:rPr>
              <w:t>号</w:t>
            </w:r>
          </w:p>
          <w:p>
            <w:pPr>
              <w:pStyle w:val="6"/>
              <w:spacing w:before="73" w:line="267" w:lineRule="auto"/>
              <w:ind w:left="121" w:right="104" w:firstLine="486"/>
            </w:pPr>
            <w:r>
              <w:rPr>
                <w:spacing w:val="13"/>
              </w:rPr>
              <w:t>第六条任何单位和个人都有保护风景</w:t>
            </w:r>
            <w:r>
              <w:rPr>
                <w:spacing w:val="8"/>
              </w:rPr>
              <w:t>名胜资源的义务，并有权制止、检举破坏风</w:t>
            </w:r>
            <w:r>
              <w:rPr>
                <w:spacing w:val="4"/>
              </w:rPr>
              <w:t>景名胜资源的行为。</w:t>
            </w:r>
          </w:p>
        </w:tc>
        <w:tc>
          <w:tcPr>
            <w:tcW w:w="1469" w:type="dxa"/>
            <w:vAlign w:val="top"/>
          </w:tcPr>
          <w:p>
            <w:pPr>
              <w:spacing w:line="291" w:lineRule="auto"/>
              <w:rPr>
                <w:rFonts w:ascii="Arial"/>
                <w:sz w:val="21"/>
              </w:rPr>
            </w:pPr>
          </w:p>
          <w:p>
            <w:pPr>
              <w:spacing w:line="292" w:lineRule="auto"/>
              <w:rPr>
                <w:rFonts w:ascii="Arial"/>
                <w:sz w:val="21"/>
              </w:rPr>
            </w:pPr>
          </w:p>
          <w:p>
            <w:pPr>
              <w:pStyle w:val="6"/>
              <w:spacing w:before="84" w:line="226" w:lineRule="auto"/>
              <w:ind w:left="275"/>
            </w:pPr>
            <w:r>
              <w:rPr>
                <w:spacing w:val="4"/>
              </w:rPr>
              <w:t>情节轻微</w:t>
            </w:r>
          </w:p>
        </w:tc>
        <w:tc>
          <w:tcPr>
            <w:tcW w:w="3223" w:type="dxa"/>
            <w:vAlign w:val="top"/>
          </w:tcPr>
          <w:p>
            <w:pPr>
              <w:spacing w:line="384" w:lineRule="auto"/>
              <w:rPr>
                <w:rFonts w:ascii="Arial"/>
                <w:sz w:val="21"/>
              </w:rPr>
            </w:pPr>
          </w:p>
          <w:p>
            <w:pPr>
              <w:pStyle w:val="6"/>
              <w:spacing w:before="85" w:line="278" w:lineRule="auto"/>
              <w:ind w:left="120" w:right="132" w:hanging="1"/>
            </w:pPr>
            <w:r>
              <w:rPr>
                <w:spacing w:val="1"/>
              </w:rPr>
              <w:t>违法所得不足</w:t>
            </w:r>
            <w:r>
              <w:rPr>
                <w:rFonts w:ascii="宋体" w:hAnsi="宋体" w:eastAsia="宋体" w:cs="宋体"/>
                <w:spacing w:val="1"/>
                <w:position w:val="-1"/>
              </w:rPr>
              <w:t>10</w:t>
            </w:r>
            <w:r>
              <w:rPr>
                <w:spacing w:val="1"/>
              </w:rPr>
              <w:t>万元，尚不</w:t>
            </w:r>
            <w:r>
              <w:rPr>
                <w:spacing w:val="6"/>
              </w:rPr>
              <w:t>构成犯罪的</w:t>
            </w:r>
          </w:p>
        </w:tc>
        <w:tc>
          <w:tcPr>
            <w:tcW w:w="3031" w:type="dxa"/>
            <w:vAlign w:val="top"/>
          </w:tcPr>
          <w:p>
            <w:pPr>
              <w:pStyle w:val="6"/>
              <w:spacing w:before="72" w:line="272" w:lineRule="auto"/>
              <w:ind w:left="119" w:right="106" w:firstLine="8"/>
              <w:jc w:val="both"/>
            </w:pPr>
            <w:r>
              <w:rPr>
                <w:spacing w:val="2"/>
              </w:rPr>
              <w:t>责令停止违法行为、恢复原</w:t>
            </w:r>
            <w:r>
              <w:rPr>
                <w:spacing w:val="3"/>
              </w:rPr>
              <w:t>状或者限期拆除，没收违法</w:t>
            </w:r>
            <w:r>
              <w:rPr>
                <w:spacing w:val="-1"/>
              </w:rPr>
              <w:t>所得，并处</w:t>
            </w:r>
            <w:r>
              <w:rPr>
                <w:rFonts w:ascii="宋体" w:hAnsi="宋体" w:eastAsia="宋体" w:cs="宋体"/>
                <w:spacing w:val="-1"/>
              </w:rPr>
              <w:t>50</w:t>
            </w:r>
            <w:r>
              <w:rPr>
                <w:spacing w:val="-1"/>
              </w:rPr>
              <w:t>万元以上</w:t>
            </w:r>
            <w:r>
              <w:rPr>
                <w:rFonts w:ascii="宋体" w:hAnsi="宋体" w:eastAsia="宋体" w:cs="宋体"/>
                <w:spacing w:val="-1"/>
              </w:rPr>
              <w:t>60</w:t>
            </w:r>
            <w:r>
              <w:rPr>
                <w:spacing w:val="4"/>
              </w:rPr>
              <w:t>万元以下的罚款。</w:t>
            </w:r>
          </w:p>
        </w:tc>
      </w:tr>
    </w:tbl>
    <w:p>
      <w:pPr>
        <w:rPr>
          <w:rFonts w:ascii="Arial"/>
          <w:sz w:val="21"/>
        </w:rPr>
      </w:pPr>
    </w:p>
    <w:p>
      <w:pPr>
        <w:rPr>
          <w:rFonts w:ascii="Arial" w:hAnsi="Arial" w:eastAsia="Arial" w:cs="Arial"/>
          <w:sz w:val="21"/>
          <w:szCs w:val="21"/>
        </w:rPr>
        <w:sectPr>
          <w:footerReference r:id="rId129"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942" w:type="dxa"/>
            <w:vMerge w:val="restart"/>
            <w:tcBorders>
              <w:bottom w:val="nil"/>
            </w:tcBorders>
            <w:vAlign w:val="top"/>
          </w:tcPr>
          <w:p>
            <w:pPr>
              <w:rPr>
                <w:rFonts w:ascii="Arial"/>
                <w:sz w:val="21"/>
              </w:rPr>
            </w:pPr>
          </w:p>
        </w:tc>
        <w:tc>
          <w:tcPr>
            <w:tcW w:w="1431" w:type="dxa"/>
            <w:vMerge w:val="restart"/>
            <w:tcBorders>
              <w:bottom w:val="nil"/>
            </w:tcBorders>
            <w:vAlign w:val="top"/>
          </w:tcPr>
          <w:p>
            <w:pPr>
              <w:pStyle w:val="6"/>
              <w:spacing w:before="71" w:line="280" w:lineRule="auto"/>
              <w:ind w:left="126" w:right="109" w:hanging="14"/>
            </w:pPr>
            <w:r>
              <w:rPr>
                <w:spacing w:val="10"/>
              </w:rPr>
              <w:t>地形地貌活</w:t>
            </w:r>
            <w:r>
              <w:t>动</w:t>
            </w:r>
          </w:p>
        </w:tc>
        <w:tc>
          <w:tcPr>
            <w:tcW w:w="4769" w:type="dxa"/>
            <w:vMerge w:val="restart"/>
            <w:tcBorders>
              <w:bottom w:val="nil"/>
            </w:tcBorders>
            <w:vAlign w:val="top"/>
          </w:tcPr>
          <w:p>
            <w:pPr>
              <w:pStyle w:val="6"/>
              <w:spacing w:before="72" w:line="282" w:lineRule="auto"/>
              <w:ind w:left="118" w:right="104" w:firstLine="489"/>
              <w:jc w:val="both"/>
            </w:pPr>
            <w:r>
              <w:rPr>
                <w:spacing w:val="10"/>
              </w:rPr>
              <w:t>第二十四条第一款、第三款风景名胜</w:t>
            </w:r>
            <w:r>
              <w:rPr>
                <w:spacing w:val="9"/>
              </w:rPr>
              <w:t>区内的景观和自然环境，应当根据可持续发</w:t>
            </w:r>
            <w:r>
              <w:rPr>
                <w:spacing w:val="6"/>
              </w:rPr>
              <w:t>展的原则，严格保护，不得破坏或者随意改</w:t>
            </w:r>
            <w:r>
              <w:rPr>
                <w:spacing w:val="-7"/>
              </w:rPr>
              <w:t>变。</w:t>
            </w:r>
          </w:p>
          <w:p>
            <w:pPr>
              <w:pStyle w:val="6"/>
              <w:spacing w:before="19" w:line="280" w:lineRule="auto"/>
              <w:ind w:left="124" w:right="104" w:firstLine="473"/>
              <w:jc w:val="both"/>
            </w:pPr>
            <w:r>
              <w:rPr>
                <w:spacing w:val="23"/>
              </w:rPr>
              <w:t>风景名胜区内的居民和游览者应当保</w:t>
            </w:r>
            <w:r>
              <w:rPr>
                <w:spacing w:val="8"/>
              </w:rPr>
              <w:t>护风景名胜区的景物、水体、林草植被、野</w:t>
            </w:r>
            <w:r>
              <w:rPr>
                <w:spacing w:val="4"/>
              </w:rPr>
              <w:t>生动物和各项设施。</w:t>
            </w:r>
          </w:p>
          <w:p>
            <w:pPr>
              <w:pStyle w:val="6"/>
              <w:spacing w:before="21" w:line="281" w:lineRule="auto"/>
              <w:ind w:left="119" w:right="12" w:firstLine="488"/>
              <w:jc w:val="both"/>
            </w:pPr>
            <w:r>
              <w:rPr>
                <w:spacing w:val="13"/>
              </w:rPr>
              <w:t>第二十六条第一项在风景名胜区内禁</w:t>
            </w:r>
            <w:r>
              <w:rPr>
                <w:spacing w:val="1"/>
              </w:rPr>
              <w:t>止进行下列活动</w:t>
            </w:r>
            <w:r>
              <w:rPr>
                <w:spacing w:val="6"/>
              </w:rPr>
              <w:t>：（</w:t>
            </w:r>
            <w:r>
              <w:rPr>
                <w:spacing w:val="1"/>
              </w:rPr>
              <w:t>一）开山、采石、开矿、</w:t>
            </w:r>
            <w:r>
              <w:rPr>
                <w:spacing w:val="8"/>
              </w:rPr>
              <w:t>开荒、修坟立碑等破坏景观、植被和地形地</w:t>
            </w:r>
            <w:r>
              <w:rPr>
                <w:spacing w:val="-2"/>
              </w:rPr>
              <w:t>貌的活动；</w:t>
            </w:r>
          </w:p>
          <w:p>
            <w:pPr>
              <w:pStyle w:val="6"/>
              <w:spacing w:before="20" w:line="278" w:lineRule="auto"/>
              <w:ind w:left="118" w:right="103" w:firstLine="489"/>
            </w:pPr>
            <w:r>
              <w:rPr>
                <w:spacing w:val="11"/>
              </w:rPr>
              <w:t>第四十条第一项违反本条例的规定，</w:t>
            </w:r>
            <w:r>
              <w:rPr>
                <w:spacing w:val="6"/>
              </w:rPr>
              <w:t>有下列行为之一的，由风景名胜区管理机构</w:t>
            </w:r>
            <w:r>
              <w:rPr>
                <w:spacing w:val="22"/>
              </w:rPr>
              <w:t>责令停止违法行为、恢复原状或者限期拆</w:t>
            </w:r>
            <w:r>
              <w:rPr>
                <w:spacing w:val="6"/>
              </w:rPr>
              <w:t>除，没收违法所得，并处</w:t>
            </w:r>
            <w:r>
              <w:rPr>
                <w:rFonts w:ascii="宋体" w:hAnsi="宋体" w:eastAsia="宋体" w:cs="宋体"/>
                <w:spacing w:val="6"/>
                <w:position w:val="-1"/>
              </w:rPr>
              <w:t>50</w:t>
            </w:r>
            <w:r>
              <w:rPr>
                <w:spacing w:val="6"/>
              </w:rPr>
              <w:t>万元以上</w:t>
            </w:r>
            <w:r>
              <w:rPr>
                <w:rFonts w:ascii="宋体" w:hAnsi="宋体" w:eastAsia="宋体" w:cs="宋体"/>
                <w:spacing w:val="6"/>
                <w:position w:val="-1"/>
              </w:rPr>
              <w:t>100</w:t>
            </w:r>
            <w:r>
              <w:rPr>
                <w:spacing w:val="7"/>
              </w:rPr>
              <w:t>万元以下的罚款</w:t>
            </w:r>
            <w:r>
              <w:rPr>
                <w:spacing w:val="25"/>
              </w:rPr>
              <w:t>：（</w:t>
            </w:r>
            <w:r>
              <w:rPr>
                <w:spacing w:val="7"/>
              </w:rPr>
              <w:t>一）在风景名胜区内进</w:t>
            </w:r>
            <w:r>
              <w:rPr>
                <w:spacing w:val="8"/>
              </w:rPr>
              <w:t>行开山、采石、开矿等破坏景观、植被、地</w:t>
            </w:r>
            <w:r>
              <w:rPr>
                <w:spacing w:val="4"/>
              </w:rPr>
              <w:t>形地貌的活动的。</w:t>
            </w:r>
          </w:p>
        </w:tc>
        <w:tc>
          <w:tcPr>
            <w:tcW w:w="1469" w:type="dxa"/>
            <w:vAlign w:val="top"/>
          </w:tcPr>
          <w:p>
            <w:pPr>
              <w:spacing w:line="292" w:lineRule="auto"/>
              <w:rPr>
                <w:rFonts w:ascii="Arial"/>
                <w:sz w:val="21"/>
              </w:rPr>
            </w:pPr>
          </w:p>
          <w:p>
            <w:pPr>
              <w:spacing w:line="293" w:lineRule="auto"/>
              <w:rPr>
                <w:rFonts w:ascii="Arial"/>
                <w:sz w:val="21"/>
              </w:rPr>
            </w:pPr>
          </w:p>
          <w:p>
            <w:pPr>
              <w:pStyle w:val="6"/>
              <w:spacing w:before="84" w:line="235" w:lineRule="auto"/>
              <w:ind w:left="275"/>
            </w:pPr>
            <w:r>
              <w:rPr>
                <w:spacing w:val="4"/>
              </w:rPr>
              <w:t>情节一般</w:t>
            </w:r>
          </w:p>
        </w:tc>
        <w:tc>
          <w:tcPr>
            <w:tcW w:w="3223" w:type="dxa"/>
            <w:vAlign w:val="top"/>
          </w:tcPr>
          <w:p>
            <w:pPr>
              <w:spacing w:line="385" w:lineRule="auto"/>
              <w:rPr>
                <w:rFonts w:ascii="Arial"/>
                <w:sz w:val="21"/>
              </w:rPr>
            </w:pPr>
          </w:p>
          <w:p>
            <w:pPr>
              <w:pStyle w:val="6"/>
              <w:spacing w:before="84" w:line="276" w:lineRule="auto"/>
              <w:ind w:left="130" w:right="102" w:hanging="11"/>
            </w:pPr>
            <w:r>
              <w:rPr>
                <w:spacing w:val="7"/>
              </w:rPr>
              <w:t>违法所得</w:t>
            </w:r>
            <w:r>
              <w:rPr>
                <w:rFonts w:ascii="宋体" w:hAnsi="宋体" w:eastAsia="宋体" w:cs="宋体"/>
                <w:spacing w:val="7"/>
              </w:rPr>
              <w:t>10</w:t>
            </w:r>
            <w:r>
              <w:rPr>
                <w:spacing w:val="7"/>
              </w:rPr>
              <w:t>万元以上不足</w:t>
            </w:r>
            <w:r>
              <w:rPr>
                <w:rFonts w:ascii="宋体" w:hAnsi="宋体" w:eastAsia="宋体" w:cs="宋体"/>
                <w:spacing w:val="7"/>
              </w:rPr>
              <w:t>30</w:t>
            </w:r>
            <w:r>
              <w:rPr>
                <w:spacing w:val="7"/>
              </w:rPr>
              <w:t>万元，尚不构成犯罪的</w:t>
            </w:r>
          </w:p>
        </w:tc>
        <w:tc>
          <w:tcPr>
            <w:tcW w:w="3031" w:type="dxa"/>
            <w:vAlign w:val="top"/>
          </w:tcPr>
          <w:p>
            <w:pPr>
              <w:pStyle w:val="6"/>
              <w:spacing w:before="74" w:line="272" w:lineRule="auto"/>
              <w:ind w:left="119" w:right="106" w:firstLine="8"/>
              <w:jc w:val="both"/>
            </w:pPr>
            <w:r>
              <w:rPr>
                <w:spacing w:val="2"/>
              </w:rPr>
              <w:t>责令停止违法行为、恢复原</w:t>
            </w:r>
            <w:r>
              <w:rPr>
                <w:spacing w:val="3"/>
              </w:rPr>
              <w:t>状或者限期拆除，没收违法</w:t>
            </w:r>
            <w:r>
              <w:rPr>
                <w:spacing w:val="-1"/>
              </w:rPr>
              <w:t>所得，并处</w:t>
            </w:r>
            <w:r>
              <w:rPr>
                <w:rFonts w:ascii="宋体" w:hAnsi="宋体" w:eastAsia="宋体" w:cs="宋体"/>
                <w:spacing w:val="-1"/>
                <w:position w:val="-1"/>
              </w:rPr>
              <w:t>60</w:t>
            </w:r>
            <w:r>
              <w:rPr>
                <w:spacing w:val="-1"/>
              </w:rPr>
              <w:t>万元以上</w:t>
            </w:r>
            <w:r>
              <w:rPr>
                <w:rFonts w:ascii="宋体" w:hAnsi="宋体" w:eastAsia="宋体" w:cs="宋体"/>
                <w:spacing w:val="-1"/>
                <w:position w:val="-1"/>
              </w:rPr>
              <w:t>80</w:t>
            </w:r>
            <w:r>
              <w:rPr>
                <w:spacing w:val="4"/>
              </w:rPr>
              <w:t>万元以下的罚款。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1"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85" w:line="235" w:lineRule="auto"/>
              <w:ind w:left="275"/>
            </w:pPr>
            <w:r>
              <w:rPr>
                <w:spacing w:val="4"/>
              </w:rPr>
              <w:t>情节严重</w:t>
            </w:r>
          </w:p>
        </w:tc>
        <w:tc>
          <w:tcPr>
            <w:tcW w:w="3223"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84" w:line="278" w:lineRule="auto"/>
              <w:ind w:left="126" w:right="102" w:hanging="7"/>
            </w:pPr>
            <w:r>
              <w:rPr>
                <w:spacing w:val="-1"/>
              </w:rPr>
              <w:t>违法所得在</w:t>
            </w:r>
            <w:r>
              <w:rPr>
                <w:rFonts w:ascii="宋体" w:hAnsi="宋体" w:eastAsia="宋体" w:cs="宋体"/>
                <w:spacing w:val="-1"/>
              </w:rPr>
              <w:t>30</w:t>
            </w:r>
            <w:r>
              <w:rPr>
                <w:spacing w:val="-1"/>
              </w:rPr>
              <w:t>万元以上，尚</w:t>
            </w:r>
            <w:r>
              <w:rPr>
                <w:spacing w:val="6"/>
              </w:rPr>
              <w:t>不构成犯罪的</w:t>
            </w:r>
          </w:p>
        </w:tc>
        <w:tc>
          <w:tcPr>
            <w:tcW w:w="3031"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84" w:line="282" w:lineRule="auto"/>
              <w:ind w:left="119" w:right="106" w:firstLine="8"/>
              <w:jc w:val="both"/>
            </w:pPr>
            <w:r>
              <w:rPr>
                <w:spacing w:val="2"/>
              </w:rPr>
              <w:t>责令停止违法行为、恢复原</w:t>
            </w:r>
            <w:r>
              <w:rPr>
                <w:spacing w:val="3"/>
              </w:rPr>
              <w:t>状或者限期拆除，没收违法</w:t>
            </w:r>
            <w:r>
              <w:rPr>
                <w:spacing w:val="-7"/>
              </w:rPr>
              <w:t>所得，并处</w:t>
            </w:r>
            <w:r>
              <w:rPr>
                <w:rFonts w:ascii="宋体" w:hAnsi="宋体" w:eastAsia="宋体" w:cs="宋体"/>
                <w:spacing w:val="-7"/>
              </w:rPr>
              <w:t>80</w:t>
            </w:r>
            <w:r>
              <w:rPr>
                <w:spacing w:val="-7"/>
              </w:rPr>
              <w:t>万元以上</w:t>
            </w:r>
            <w:r>
              <w:rPr>
                <w:rFonts w:ascii="宋体" w:hAnsi="宋体" w:eastAsia="宋体" w:cs="宋体"/>
                <w:spacing w:val="-7"/>
              </w:rPr>
              <w:t>100</w:t>
            </w:r>
            <w:r>
              <w:rPr>
                <w:spacing w:val="4"/>
              </w:rPr>
              <w:t>万元以下的罚款。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7" w:hRule="atLeast"/>
        </w:trPr>
        <w:tc>
          <w:tcPr>
            <w:tcW w:w="942" w:type="dxa"/>
            <w:vAlign w:val="top"/>
          </w:tcPr>
          <w:p>
            <w:pPr>
              <w:spacing w:line="321" w:lineRule="auto"/>
              <w:rPr>
                <w:rFonts w:ascii="Arial"/>
                <w:sz w:val="21"/>
              </w:rPr>
            </w:pPr>
          </w:p>
          <w:p>
            <w:pPr>
              <w:spacing w:line="322"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130</w:t>
            </w:r>
          </w:p>
        </w:tc>
        <w:tc>
          <w:tcPr>
            <w:tcW w:w="1431" w:type="dxa"/>
            <w:vAlign w:val="top"/>
          </w:tcPr>
          <w:p>
            <w:pPr>
              <w:pStyle w:val="6"/>
              <w:spacing w:before="72" w:line="272" w:lineRule="auto"/>
              <w:ind w:left="115" w:right="109"/>
            </w:pPr>
            <w:r>
              <w:rPr>
                <w:spacing w:val="10"/>
              </w:rPr>
              <w:t>在风景名胜区内修建储</w:t>
            </w:r>
            <w:r>
              <w:rPr>
                <w:spacing w:val="4"/>
              </w:rPr>
              <w:t>存爆炸性、</w:t>
            </w:r>
            <w:r>
              <w:rPr>
                <w:spacing w:val="10"/>
              </w:rPr>
              <w:t>易燃性、放</w:t>
            </w:r>
          </w:p>
        </w:tc>
        <w:tc>
          <w:tcPr>
            <w:tcW w:w="4769" w:type="dxa"/>
            <w:vAlign w:val="top"/>
          </w:tcPr>
          <w:p>
            <w:pPr>
              <w:pStyle w:val="6"/>
              <w:spacing w:before="71" w:line="235" w:lineRule="auto"/>
              <w:ind w:left="570"/>
            </w:pPr>
            <w:r>
              <w:rPr>
                <w:spacing w:val="13"/>
              </w:rPr>
              <w:t>《风景名胜区条例》</w:t>
            </w:r>
          </w:p>
          <w:p>
            <w:pPr>
              <w:pStyle w:val="6"/>
              <w:spacing w:before="73" w:line="267" w:lineRule="auto"/>
              <w:ind w:left="121" w:right="104" w:firstLine="486"/>
            </w:pPr>
            <w:r>
              <w:rPr>
                <w:spacing w:val="13"/>
              </w:rPr>
              <w:t>第六条任何单位和个人都有保护风景</w:t>
            </w:r>
            <w:r>
              <w:rPr>
                <w:spacing w:val="8"/>
              </w:rPr>
              <w:t>名胜资源的义务，并有权制止、检举破坏风</w:t>
            </w:r>
            <w:r>
              <w:rPr>
                <w:spacing w:val="4"/>
              </w:rPr>
              <w:t>景名胜资源的行为。</w:t>
            </w:r>
          </w:p>
        </w:tc>
        <w:tc>
          <w:tcPr>
            <w:tcW w:w="1469" w:type="dxa"/>
            <w:vAlign w:val="top"/>
          </w:tcPr>
          <w:p>
            <w:pPr>
              <w:spacing w:line="292" w:lineRule="auto"/>
              <w:rPr>
                <w:rFonts w:ascii="Arial"/>
                <w:sz w:val="21"/>
              </w:rPr>
            </w:pPr>
          </w:p>
          <w:p>
            <w:pPr>
              <w:spacing w:line="292" w:lineRule="auto"/>
              <w:rPr>
                <w:rFonts w:ascii="Arial"/>
                <w:sz w:val="21"/>
              </w:rPr>
            </w:pPr>
          </w:p>
          <w:p>
            <w:pPr>
              <w:pStyle w:val="6"/>
              <w:spacing w:before="84" w:line="226" w:lineRule="auto"/>
              <w:ind w:left="275"/>
            </w:pPr>
            <w:r>
              <w:rPr>
                <w:spacing w:val="4"/>
              </w:rPr>
              <w:t>情节轻微</w:t>
            </w:r>
          </w:p>
        </w:tc>
        <w:tc>
          <w:tcPr>
            <w:tcW w:w="3223" w:type="dxa"/>
            <w:vAlign w:val="top"/>
          </w:tcPr>
          <w:p>
            <w:pPr>
              <w:spacing w:line="385" w:lineRule="auto"/>
              <w:rPr>
                <w:rFonts w:ascii="Arial"/>
                <w:sz w:val="21"/>
              </w:rPr>
            </w:pPr>
          </w:p>
          <w:p>
            <w:pPr>
              <w:pStyle w:val="6"/>
              <w:spacing w:before="84" w:line="278" w:lineRule="auto"/>
              <w:ind w:left="126" w:right="102" w:hanging="7"/>
            </w:pPr>
            <w:r>
              <w:rPr>
                <w:spacing w:val="-3"/>
              </w:rPr>
              <w:t>设施价值在</w:t>
            </w:r>
            <w:r>
              <w:rPr>
                <w:rFonts w:ascii="宋体" w:hAnsi="宋体" w:eastAsia="宋体" w:cs="宋体"/>
                <w:spacing w:val="-3"/>
                <w:position w:val="-1"/>
              </w:rPr>
              <w:t>10</w:t>
            </w:r>
            <w:r>
              <w:rPr>
                <w:spacing w:val="-3"/>
              </w:rPr>
              <w:t>万元以下，尚</w:t>
            </w:r>
            <w:r>
              <w:rPr>
                <w:spacing w:val="6"/>
              </w:rPr>
              <w:t>不构成犯罪的</w:t>
            </w:r>
          </w:p>
        </w:tc>
        <w:tc>
          <w:tcPr>
            <w:tcW w:w="3031" w:type="dxa"/>
            <w:vAlign w:val="top"/>
          </w:tcPr>
          <w:p>
            <w:pPr>
              <w:pStyle w:val="6"/>
              <w:spacing w:before="72" w:line="272" w:lineRule="auto"/>
              <w:ind w:left="119" w:right="106" w:firstLine="8"/>
              <w:jc w:val="both"/>
            </w:pPr>
            <w:r>
              <w:rPr>
                <w:spacing w:val="2"/>
              </w:rPr>
              <w:t>责令停止违法行为、恢复原</w:t>
            </w:r>
            <w:r>
              <w:rPr>
                <w:spacing w:val="3"/>
              </w:rPr>
              <w:t>状或者限期拆除，没收违法</w:t>
            </w:r>
            <w:r>
              <w:rPr>
                <w:spacing w:val="-1"/>
              </w:rPr>
              <w:t>所得，并处</w:t>
            </w:r>
            <w:r>
              <w:rPr>
                <w:rFonts w:ascii="宋体" w:hAnsi="宋体" w:eastAsia="宋体" w:cs="宋体"/>
                <w:spacing w:val="-1"/>
              </w:rPr>
              <w:t>50</w:t>
            </w:r>
            <w:r>
              <w:rPr>
                <w:spacing w:val="-1"/>
              </w:rPr>
              <w:t>万元以上</w:t>
            </w:r>
            <w:r>
              <w:rPr>
                <w:rFonts w:ascii="宋体" w:hAnsi="宋体" w:eastAsia="宋体" w:cs="宋体"/>
                <w:spacing w:val="-1"/>
              </w:rPr>
              <w:t>60</w:t>
            </w:r>
            <w:r>
              <w:rPr>
                <w:spacing w:val="4"/>
              </w:rPr>
              <w:t>万元以下的罚款。</w:t>
            </w:r>
          </w:p>
        </w:tc>
      </w:tr>
    </w:tbl>
    <w:p>
      <w:pPr>
        <w:rPr>
          <w:rFonts w:ascii="Arial"/>
          <w:sz w:val="21"/>
        </w:rPr>
      </w:pPr>
    </w:p>
    <w:p>
      <w:pPr>
        <w:rPr>
          <w:rFonts w:ascii="Arial" w:hAnsi="Arial" w:eastAsia="Arial" w:cs="Arial"/>
          <w:sz w:val="21"/>
          <w:szCs w:val="21"/>
        </w:rPr>
        <w:sectPr>
          <w:footerReference r:id="rId130"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4" w:hRule="atLeast"/>
        </w:trPr>
        <w:tc>
          <w:tcPr>
            <w:tcW w:w="942" w:type="dxa"/>
            <w:vMerge w:val="restart"/>
            <w:tcBorders>
              <w:bottom w:val="nil"/>
            </w:tcBorders>
            <w:vAlign w:val="top"/>
          </w:tcPr>
          <w:p>
            <w:pPr>
              <w:rPr>
                <w:rFonts w:ascii="Arial"/>
                <w:sz w:val="21"/>
              </w:rPr>
            </w:pPr>
          </w:p>
        </w:tc>
        <w:tc>
          <w:tcPr>
            <w:tcW w:w="1431" w:type="dxa"/>
            <w:vMerge w:val="restart"/>
            <w:tcBorders>
              <w:bottom w:val="nil"/>
            </w:tcBorders>
            <w:vAlign w:val="top"/>
          </w:tcPr>
          <w:p>
            <w:pPr>
              <w:pStyle w:val="6"/>
              <w:spacing w:before="72" w:line="281" w:lineRule="auto"/>
              <w:ind w:left="123" w:right="109" w:hanging="1"/>
              <w:jc w:val="both"/>
            </w:pPr>
            <w:r>
              <w:rPr>
                <w:spacing w:val="8"/>
              </w:rPr>
              <w:t>射性、毒害性、腐蚀性</w:t>
            </w:r>
            <w:r>
              <w:rPr>
                <w:spacing w:val="5"/>
              </w:rPr>
              <w:t>物品的设施</w:t>
            </w:r>
          </w:p>
        </w:tc>
        <w:tc>
          <w:tcPr>
            <w:tcW w:w="4769" w:type="dxa"/>
            <w:vMerge w:val="restart"/>
            <w:tcBorders>
              <w:bottom w:val="nil"/>
            </w:tcBorders>
            <w:vAlign w:val="top"/>
          </w:tcPr>
          <w:p>
            <w:pPr>
              <w:pStyle w:val="6"/>
              <w:spacing w:before="65" w:line="276" w:lineRule="auto"/>
              <w:ind w:left="119" w:right="104" w:firstLine="488"/>
            </w:pPr>
            <w:r>
              <w:rPr>
                <w:spacing w:val="13"/>
              </w:rPr>
              <w:t>第二十六条第二项在风景名胜区内禁</w:t>
            </w:r>
            <w:r>
              <w:rPr>
                <w:spacing w:val="8"/>
              </w:rPr>
              <w:t>止进行下列活动</w:t>
            </w:r>
            <w:r>
              <w:rPr>
                <w:spacing w:val="16"/>
              </w:rPr>
              <w:t>：（</w:t>
            </w:r>
            <w:r>
              <w:rPr>
                <w:spacing w:val="8"/>
              </w:rPr>
              <w:t>二）修建储存爆炸性、易燃性、放射性、毒害性、腐蚀性物品的设</w:t>
            </w:r>
            <w:r>
              <w:rPr>
                <w:spacing w:val="-7"/>
              </w:rPr>
              <w:t>施。</w:t>
            </w:r>
          </w:p>
          <w:p>
            <w:pPr>
              <w:pStyle w:val="6"/>
              <w:spacing w:before="15" w:line="271" w:lineRule="auto"/>
              <w:ind w:left="117" w:right="103" w:firstLine="490"/>
            </w:pPr>
            <w:r>
              <w:rPr>
                <w:spacing w:val="11"/>
              </w:rPr>
              <w:t>第四十条第二项违反本条例的规定，</w:t>
            </w:r>
            <w:r>
              <w:rPr>
                <w:spacing w:val="6"/>
              </w:rPr>
              <w:t>有下列行为之一的，由风景名胜区管理机构</w:t>
            </w:r>
            <w:r>
              <w:rPr>
                <w:spacing w:val="22"/>
              </w:rPr>
              <w:t>责令停止违法行为、恢复原状或者限期拆</w:t>
            </w:r>
            <w:r>
              <w:rPr>
                <w:spacing w:val="6"/>
              </w:rPr>
              <w:t>除，没收违法所得，并处</w:t>
            </w:r>
            <w:r>
              <w:rPr>
                <w:rFonts w:ascii="宋体" w:hAnsi="宋体" w:eastAsia="宋体" w:cs="宋体"/>
                <w:spacing w:val="6"/>
              </w:rPr>
              <w:t>50</w:t>
            </w:r>
            <w:r>
              <w:rPr>
                <w:spacing w:val="6"/>
              </w:rPr>
              <w:t>万元以上</w:t>
            </w:r>
            <w:r>
              <w:rPr>
                <w:rFonts w:ascii="宋体" w:hAnsi="宋体" w:eastAsia="宋体" w:cs="宋体"/>
                <w:spacing w:val="6"/>
              </w:rPr>
              <w:t>100</w:t>
            </w:r>
            <w:r>
              <w:rPr>
                <w:spacing w:val="7"/>
              </w:rPr>
              <w:t>万元以下的罚款</w:t>
            </w:r>
            <w:r>
              <w:rPr>
                <w:spacing w:val="26"/>
              </w:rPr>
              <w:t>：（</w:t>
            </w:r>
            <w:r>
              <w:rPr>
                <w:spacing w:val="7"/>
              </w:rPr>
              <w:t>二）在风景名胜区内修</w:t>
            </w:r>
            <w:r>
              <w:rPr>
                <w:spacing w:val="9"/>
              </w:rPr>
              <w:t>建储存爆炸性、易燃性、放射性、毒害性、</w:t>
            </w:r>
            <w:r>
              <w:rPr>
                <w:spacing w:val="5"/>
              </w:rPr>
              <w:t>腐蚀性物品的设施的。</w:t>
            </w:r>
          </w:p>
        </w:tc>
        <w:tc>
          <w:tcPr>
            <w:tcW w:w="1469"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84" w:line="235" w:lineRule="auto"/>
              <w:ind w:left="275"/>
            </w:pPr>
            <w:r>
              <w:rPr>
                <w:spacing w:val="4"/>
              </w:rPr>
              <w:t>情节一般</w:t>
            </w:r>
          </w:p>
        </w:tc>
        <w:tc>
          <w:tcPr>
            <w:tcW w:w="3223" w:type="dxa"/>
            <w:vAlign w:val="top"/>
          </w:tcPr>
          <w:p>
            <w:pPr>
              <w:spacing w:line="304" w:lineRule="auto"/>
              <w:rPr>
                <w:rFonts w:ascii="Arial"/>
                <w:sz w:val="21"/>
              </w:rPr>
            </w:pPr>
          </w:p>
          <w:p>
            <w:pPr>
              <w:spacing w:line="304" w:lineRule="auto"/>
              <w:rPr>
                <w:rFonts w:ascii="Arial"/>
                <w:sz w:val="21"/>
              </w:rPr>
            </w:pPr>
          </w:p>
          <w:p>
            <w:pPr>
              <w:pStyle w:val="6"/>
              <w:spacing w:before="84" w:line="235" w:lineRule="auto"/>
              <w:ind w:left="119"/>
            </w:pPr>
            <w:r>
              <w:rPr>
                <w:spacing w:val="2"/>
              </w:rPr>
              <w:t>设施价值在</w:t>
            </w:r>
            <w:r>
              <w:rPr>
                <w:rFonts w:ascii="宋体" w:hAnsi="宋体" w:eastAsia="宋体" w:cs="宋体"/>
                <w:spacing w:val="2"/>
              </w:rPr>
              <w:t>10</w:t>
            </w:r>
            <w:r>
              <w:rPr>
                <w:spacing w:val="2"/>
              </w:rPr>
              <w:t>万元以上不足</w:t>
            </w:r>
          </w:p>
          <w:p>
            <w:pPr>
              <w:pStyle w:val="6"/>
              <w:spacing w:before="69" w:line="234" w:lineRule="auto"/>
              <w:ind w:left="120"/>
            </w:pPr>
            <w:r>
              <w:rPr>
                <w:rFonts w:ascii="宋体" w:hAnsi="宋体" w:eastAsia="宋体" w:cs="宋体"/>
                <w:spacing w:val="5"/>
                <w:position w:val="-1"/>
              </w:rPr>
              <w:t>30</w:t>
            </w:r>
            <w:r>
              <w:rPr>
                <w:spacing w:val="5"/>
              </w:rPr>
              <w:t>万元，尚不构成犯罪的</w:t>
            </w:r>
          </w:p>
        </w:tc>
        <w:tc>
          <w:tcPr>
            <w:tcW w:w="3031" w:type="dxa"/>
            <w:vAlign w:val="top"/>
          </w:tcPr>
          <w:p>
            <w:pPr>
              <w:pStyle w:val="6"/>
              <w:spacing w:before="295" w:line="282" w:lineRule="auto"/>
              <w:ind w:left="119" w:right="106" w:firstLine="8"/>
              <w:jc w:val="both"/>
            </w:pPr>
            <w:r>
              <w:rPr>
                <w:spacing w:val="2"/>
              </w:rPr>
              <w:t>责令停止违法行为、恢复原</w:t>
            </w:r>
            <w:r>
              <w:rPr>
                <w:spacing w:val="3"/>
              </w:rPr>
              <w:t>状或者限期拆除，没收违法</w:t>
            </w:r>
            <w:r>
              <w:rPr>
                <w:spacing w:val="-1"/>
              </w:rPr>
              <w:t>所得，并处</w:t>
            </w:r>
            <w:r>
              <w:rPr>
                <w:rFonts w:ascii="宋体" w:hAnsi="宋体" w:eastAsia="宋体" w:cs="宋体"/>
                <w:spacing w:val="-1"/>
                <w:position w:val="-1"/>
              </w:rPr>
              <w:t>60</w:t>
            </w:r>
            <w:r>
              <w:rPr>
                <w:spacing w:val="-1"/>
              </w:rPr>
              <w:t>万元以上</w:t>
            </w:r>
            <w:r>
              <w:rPr>
                <w:rFonts w:ascii="宋体" w:hAnsi="宋体" w:eastAsia="宋体" w:cs="宋体"/>
                <w:spacing w:val="-1"/>
                <w:position w:val="-1"/>
              </w:rPr>
              <w:t>80</w:t>
            </w:r>
            <w:r>
              <w:rPr>
                <w:spacing w:val="4"/>
              </w:rPr>
              <w:t>万元以下的罚款。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38"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99" w:lineRule="auto"/>
              <w:rPr>
                <w:rFonts w:ascii="Arial"/>
                <w:sz w:val="21"/>
              </w:rPr>
            </w:pPr>
          </w:p>
          <w:p>
            <w:pPr>
              <w:spacing w:line="299" w:lineRule="auto"/>
              <w:rPr>
                <w:rFonts w:ascii="Arial"/>
                <w:sz w:val="21"/>
              </w:rPr>
            </w:pPr>
          </w:p>
          <w:p>
            <w:pPr>
              <w:spacing w:line="300" w:lineRule="auto"/>
              <w:rPr>
                <w:rFonts w:ascii="Arial"/>
                <w:sz w:val="21"/>
              </w:rPr>
            </w:pPr>
          </w:p>
          <w:p>
            <w:pPr>
              <w:pStyle w:val="6"/>
              <w:spacing w:before="84" w:line="235" w:lineRule="auto"/>
              <w:ind w:left="275"/>
            </w:pPr>
            <w:r>
              <w:rPr>
                <w:spacing w:val="4"/>
              </w:rPr>
              <w:t>情节严重</w:t>
            </w:r>
          </w:p>
        </w:tc>
        <w:tc>
          <w:tcPr>
            <w:tcW w:w="3223" w:type="dxa"/>
            <w:vAlign w:val="top"/>
          </w:tcPr>
          <w:p>
            <w:pPr>
              <w:spacing w:line="349" w:lineRule="auto"/>
              <w:rPr>
                <w:rFonts w:ascii="Arial"/>
                <w:sz w:val="21"/>
              </w:rPr>
            </w:pPr>
          </w:p>
          <w:p>
            <w:pPr>
              <w:spacing w:line="350" w:lineRule="auto"/>
              <w:rPr>
                <w:rFonts w:ascii="Arial"/>
                <w:sz w:val="21"/>
              </w:rPr>
            </w:pPr>
          </w:p>
          <w:p>
            <w:pPr>
              <w:pStyle w:val="6"/>
              <w:spacing w:before="84" w:line="276" w:lineRule="auto"/>
              <w:ind w:left="126" w:right="102" w:hanging="7"/>
            </w:pPr>
            <w:r>
              <w:rPr>
                <w:spacing w:val="-1"/>
              </w:rPr>
              <w:t>设施价值在</w:t>
            </w:r>
            <w:r>
              <w:rPr>
                <w:rFonts w:ascii="宋体" w:hAnsi="宋体" w:eastAsia="宋体" w:cs="宋体"/>
                <w:spacing w:val="-1"/>
              </w:rPr>
              <w:t>30</w:t>
            </w:r>
            <w:r>
              <w:rPr>
                <w:spacing w:val="-1"/>
              </w:rPr>
              <w:t>万元以上，尚</w:t>
            </w:r>
            <w:r>
              <w:rPr>
                <w:spacing w:val="6"/>
              </w:rPr>
              <w:t>不构成犯罪的</w:t>
            </w:r>
          </w:p>
        </w:tc>
        <w:tc>
          <w:tcPr>
            <w:tcW w:w="3031" w:type="dxa"/>
            <w:vAlign w:val="top"/>
          </w:tcPr>
          <w:p>
            <w:pPr>
              <w:spacing w:line="301" w:lineRule="auto"/>
              <w:rPr>
                <w:rFonts w:ascii="Arial"/>
                <w:sz w:val="21"/>
              </w:rPr>
            </w:pPr>
          </w:p>
          <w:p>
            <w:pPr>
              <w:pStyle w:val="6"/>
              <w:spacing w:before="84" w:line="282" w:lineRule="auto"/>
              <w:ind w:left="119" w:right="106" w:firstLine="8"/>
              <w:jc w:val="both"/>
            </w:pPr>
            <w:r>
              <w:rPr>
                <w:spacing w:val="2"/>
              </w:rPr>
              <w:t>责令停止违法行为、恢复原</w:t>
            </w:r>
            <w:r>
              <w:rPr>
                <w:spacing w:val="3"/>
              </w:rPr>
              <w:t>状或者限期拆除，没收违法</w:t>
            </w:r>
            <w:r>
              <w:rPr>
                <w:spacing w:val="-7"/>
              </w:rPr>
              <w:t>所得，并处</w:t>
            </w:r>
            <w:r>
              <w:rPr>
                <w:rFonts w:ascii="宋体" w:hAnsi="宋体" w:eastAsia="宋体" w:cs="宋体"/>
                <w:spacing w:val="-7"/>
              </w:rPr>
              <w:t>80</w:t>
            </w:r>
            <w:r>
              <w:rPr>
                <w:spacing w:val="-7"/>
              </w:rPr>
              <w:t>万元以上</w:t>
            </w:r>
            <w:r>
              <w:rPr>
                <w:rFonts w:ascii="宋体" w:hAnsi="宋体" w:eastAsia="宋体" w:cs="宋体"/>
                <w:spacing w:val="-7"/>
              </w:rPr>
              <w:t>100</w:t>
            </w:r>
            <w:r>
              <w:rPr>
                <w:spacing w:val="4"/>
              </w:rPr>
              <w:t>万元以下的罚款。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942"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131</w:t>
            </w:r>
          </w:p>
        </w:tc>
        <w:tc>
          <w:tcPr>
            <w:tcW w:w="1431" w:type="dxa"/>
            <w:vMerge w:val="restart"/>
            <w:tcBorders>
              <w:bottom w:val="nil"/>
            </w:tcBorders>
            <w:vAlign w:val="top"/>
          </w:tcPr>
          <w:p>
            <w:pPr>
              <w:spacing w:line="337" w:lineRule="auto"/>
              <w:rPr>
                <w:rFonts w:ascii="Arial"/>
                <w:sz w:val="21"/>
              </w:rPr>
            </w:pPr>
          </w:p>
          <w:p>
            <w:pPr>
              <w:pStyle w:val="6"/>
              <w:spacing w:before="85" w:line="284" w:lineRule="auto"/>
              <w:ind w:left="114" w:right="14"/>
            </w:pPr>
            <w:r>
              <w:rPr>
                <w:spacing w:val="10"/>
              </w:rPr>
              <w:t>在风景名胜区核心景区</w:t>
            </w:r>
            <w:r>
              <w:rPr>
                <w:spacing w:val="-4"/>
              </w:rPr>
              <w:t>内建设宾</w:t>
            </w:r>
            <w:r>
              <w:rPr>
                <w:spacing w:val="-14"/>
              </w:rPr>
              <w:t>馆、招待所、</w:t>
            </w:r>
            <w:r>
              <w:rPr>
                <w:spacing w:val="4"/>
              </w:rPr>
              <w:t>培训中心、</w:t>
            </w:r>
            <w:r>
              <w:rPr>
                <w:spacing w:val="10"/>
              </w:rPr>
              <w:t>疗养院以及与风景名胜资源保护无关的其他建</w:t>
            </w:r>
            <w:r>
              <w:rPr>
                <w:spacing w:val="3"/>
              </w:rPr>
              <w:t>筑物</w:t>
            </w:r>
          </w:p>
        </w:tc>
        <w:tc>
          <w:tcPr>
            <w:tcW w:w="4769" w:type="dxa"/>
            <w:vMerge w:val="restart"/>
            <w:tcBorders>
              <w:bottom w:val="nil"/>
            </w:tcBorders>
            <w:vAlign w:val="top"/>
          </w:tcPr>
          <w:p>
            <w:pPr>
              <w:pStyle w:val="6"/>
              <w:spacing w:before="75" w:line="235" w:lineRule="auto"/>
              <w:ind w:left="570"/>
            </w:pPr>
            <w:r>
              <w:rPr>
                <w:spacing w:val="13"/>
              </w:rPr>
              <w:t>《风景名胜区条例》</w:t>
            </w:r>
          </w:p>
          <w:p>
            <w:pPr>
              <w:pStyle w:val="6"/>
              <w:spacing w:before="55" w:line="276" w:lineRule="auto"/>
              <w:ind w:left="117" w:right="103" w:firstLine="490"/>
            </w:pPr>
            <w:r>
              <w:rPr>
                <w:spacing w:val="27"/>
              </w:rPr>
              <w:t>第二十七条禁止违反风景名胜区规</w:t>
            </w:r>
            <w:r>
              <w:rPr>
                <w:spacing w:val="6"/>
              </w:rPr>
              <w:t>划，在风景名胜区内设立各类开发区和在核</w:t>
            </w:r>
            <w:r>
              <w:rPr>
                <w:spacing w:val="9"/>
              </w:rPr>
              <w:t>心景区内建设宾馆、招待所、培训中心、疗</w:t>
            </w:r>
            <w:r>
              <w:rPr>
                <w:spacing w:val="22"/>
              </w:rPr>
              <w:t>养院以及与风景名胜资源保护无关的其他</w:t>
            </w:r>
            <w:r>
              <w:rPr>
                <w:spacing w:val="6"/>
              </w:rPr>
              <w:t>建筑物；已经建设的，应当按照风景名胜区</w:t>
            </w:r>
            <w:r>
              <w:rPr>
                <w:spacing w:val="4"/>
              </w:rPr>
              <w:t>规划，逐步迁出。</w:t>
            </w:r>
          </w:p>
          <w:p>
            <w:pPr>
              <w:pStyle w:val="6"/>
              <w:spacing w:before="20" w:line="270" w:lineRule="auto"/>
              <w:ind w:left="117" w:right="104" w:firstLine="490"/>
              <w:jc w:val="both"/>
            </w:pPr>
            <w:r>
              <w:rPr>
                <w:spacing w:val="13"/>
              </w:rPr>
              <w:t>第四十条第一款第三项违反本条例的</w:t>
            </w:r>
            <w:r>
              <w:rPr>
                <w:spacing w:val="6"/>
              </w:rPr>
              <w:t>规定，有下列行为之一的，由风景名胜区管</w:t>
            </w:r>
            <w:r>
              <w:rPr>
                <w:spacing w:val="9"/>
              </w:rPr>
              <w:t>理机构责令停止违法行为、恢复原状或者限</w:t>
            </w:r>
            <w:r>
              <w:rPr>
                <w:spacing w:val="7"/>
              </w:rPr>
              <w:t>期拆除，没收违法所得，并处</w:t>
            </w:r>
            <w:r>
              <w:rPr>
                <w:rFonts w:ascii="宋体" w:hAnsi="宋体" w:eastAsia="宋体" w:cs="宋体"/>
                <w:spacing w:val="7"/>
              </w:rPr>
              <w:t>50</w:t>
            </w:r>
            <w:r>
              <w:rPr>
                <w:spacing w:val="7"/>
              </w:rPr>
              <w:t>万元以上</w:t>
            </w:r>
            <w:r>
              <w:rPr>
                <w:rFonts w:ascii="宋体" w:hAnsi="宋体" w:eastAsia="宋体" w:cs="宋体"/>
                <w:spacing w:val="13"/>
                <w:position w:val="-1"/>
              </w:rPr>
              <w:t>100</w:t>
            </w:r>
            <w:r>
              <w:rPr>
                <w:spacing w:val="13"/>
              </w:rPr>
              <w:t>万元以下的罚款</w:t>
            </w:r>
            <w:r>
              <w:rPr>
                <w:spacing w:val="-30"/>
              </w:rPr>
              <w:t>：（</w:t>
            </w:r>
            <w:r>
              <w:rPr>
                <w:spacing w:val="13"/>
              </w:rPr>
              <w:t>三）景区内建设宾</w:t>
            </w:r>
          </w:p>
        </w:tc>
        <w:tc>
          <w:tcPr>
            <w:tcW w:w="1469" w:type="dxa"/>
            <w:vAlign w:val="top"/>
          </w:tcPr>
          <w:p>
            <w:pPr>
              <w:spacing w:line="280" w:lineRule="auto"/>
              <w:rPr>
                <w:rFonts w:ascii="Arial"/>
                <w:sz w:val="21"/>
              </w:rPr>
            </w:pPr>
          </w:p>
          <w:p>
            <w:pPr>
              <w:spacing w:line="281" w:lineRule="auto"/>
              <w:rPr>
                <w:rFonts w:ascii="Arial"/>
                <w:sz w:val="21"/>
              </w:rPr>
            </w:pPr>
          </w:p>
          <w:p>
            <w:pPr>
              <w:pStyle w:val="6"/>
              <w:spacing w:before="84" w:line="226" w:lineRule="auto"/>
              <w:ind w:left="275"/>
            </w:pPr>
            <w:r>
              <w:rPr>
                <w:spacing w:val="4"/>
              </w:rPr>
              <w:t>情节轻微</w:t>
            </w:r>
          </w:p>
        </w:tc>
        <w:tc>
          <w:tcPr>
            <w:tcW w:w="3223" w:type="dxa"/>
            <w:vAlign w:val="top"/>
          </w:tcPr>
          <w:p>
            <w:pPr>
              <w:spacing w:line="281" w:lineRule="auto"/>
              <w:rPr>
                <w:rFonts w:ascii="Arial"/>
                <w:sz w:val="21"/>
              </w:rPr>
            </w:pPr>
          </w:p>
          <w:p>
            <w:pPr>
              <w:spacing w:line="281" w:lineRule="auto"/>
              <w:rPr>
                <w:rFonts w:ascii="Arial"/>
                <w:sz w:val="21"/>
              </w:rPr>
            </w:pPr>
          </w:p>
          <w:p>
            <w:pPr>
              <w:pStyle w:val="6"/>
              <w:spacing w:before="84" w:line="236" w:lineRule="auto"/>
              <w:ind w:left="119"/>
            </w:pPr>
            <w:r>
              <w:rPr>
                <w:spacing w:val="5"/>
              </w:rPr>
              <w:t>建筑面积不足</w:t>
            </w:r>
            <w:r>
              <w:rPr>
                <w:rFonts w:ascii="宋体" w:hAnsi="宋体" w:eastAsia="宋体" w:cs="宋体"/>
                <w:spacing w:val="5"/>
              </w:rPr>
              <w:t>500</w:t>
            </w:r>
            <w:r>
              <w:rPr>
                <w:spacing w:val="5"/>
              </w:rPr>
              <w:t>平方米的</w:t>
            </w:r>
          </w:p>
        </w:tc>
        <w:tc>
          <w:tcPr>
            <w:tcW w:w="3031" w:type="dxa"/>
            <w:vAlign w:val="top"/>
          </w:tcPr>
          <w:p>
            <w:pPr>
              <w:pStyle w:val="6"/>
              <w:spacing w:before="68" w:line="265" w:lineRule="auto"/>
              <w:ind w:left="119" w:right="106" w:firstLine="8"/>
              <w:jc w:val="both"/>
            </w:pPr>
            <w:r>
              <w:rPr>
                <w:spacing w:val="2"/>
              </w:rPr>
              <w:t>责令停止违法行为、恢复原</w:t>
            </w:r>
            <w:r>
              <w:rPr>
                <w:spacing w:val="3"/>
              </w:rPr>
              <w:t>状或者限期拆除，没收违法</w:t>
            </w:r>
            <w:r>
              <w:rPr>
                <w:spacing w:val="-1"/>
              </w:rPr>
              <w:t>所得，并处</w:t>
            </w:r>
            <w:r>
              <w:rPr>
                <w:rFonts w:ascii="宋体" w:hAnsi="宋体" w:eastAsia="宋体" w:cs="宋体"/>
                <w:spacing w:val="-1"/>
              </w:rPr>
              <w:t>50</w:t>
            </w:r>
            <w:r>
              <w:rPr>
                <w:spacing w:val="-1"/>
              </w:rPr>
              <w:t>万元以上</w:t>
            </w:r>
            <w:r>
              <w:rPr>
                <w:rFonts w:ascii="宋体" w:hAnsi="宋体" w:eastAsia="宋体" w:cs="宋体"/>
                <w:spacing w:val="-1"/>
              </w:rPr>
              <w:t>60</w:t>
            </w:r>
            <w:r>
              <w:rPr>
                <w:spacing w:val="4"/>
              </w:rPr>
              <w:t>万元以下的罚款。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82" w:lineRule="auto"/>
              <w:rPr>
                <w:rFonts w:ascii="Arial"/>
                <w:sz w:val="21"/>
              </w:rPr>
            </w:pPr>
          </w:p>
          <w:p>
            <w:pPr>
              <w:spacing w:line="283" w:lineRule="auto"/>
              <w:rPr>
                <w:rFonts w:ascii="Arial"/>
                <w:sz w:val="21"/>
              </w:rPr>
            </w:pPr>
          </w:p>
          <w:p>
            <w:pPr>
              <w:pStyle w:val="6"/>
              <w:spacing w:before="84" w:line="235" w:lineRule="auto"/>
              <w:ind w:left="275"/>
            </w:pPr>
            <w:r>
              <w:rPr>
                <w:spacing w:val="4"/>
              </w:rPr>
              <w:t>情节一般</w:t>
            </w:r>
          </w:p>
        </w:tc>
        <w:tc>
          <w:tcPr>
            <w:tcW w:w="3223" w:type="dxa"/>
            <w:vAlign w:val="top"/>
          </w:tcPr>
          <w:p>
            <w:pPr>
              <w:spacing w:line="365" w:lineRule="auto"/>
              <w:rPr>
                <w:rFonts w:ascii="Arial"/>
                <w:sz w:val="21"/>
              </w:rPr>
            </w:pPr>
          </w:p>
          <w:p>
            <w:pPr>
              <w:pStyle w:val="6"/>
              <w:spacing w:before="84" w:line="278" w:lineRule="auto"/>
              <w:ind w:left="116" w:right="103" w:firstLine="2"/>
            </w:pPr>
            <w:r>
              <w:rPr>
                <w:spacing w:val="13"/>
              </w:rPr>
              <w:t>建筑面积</w:t>
            </w:r>
            <w:r>
              <w:rPr>
                <w:rFonts w:ascii="宋体" w:hAnsi="宋体" w:eastAsia="宋体" w:cs="宋体"/>
                <w:spacing w:val="13"/>
                <w:position w:val="-1"/>
              </w:rPr>
              <w:t>500</w:t>
            </w:r>
            <w:r>
              <w:rPr>
                <w:spacing w:val="13"/>
              </w:rPr>
              <w:t>平方米以上不</w:t>
            </w:r>
            <w:r>
              <w:rPr>
                <w:spacing w:val="1"/>
              </w:rPr>
              <w:t>足</w:t>
            </w:r>
            <w:r>
              <w:rPr>
                <w:rFonts w:ascii="宋体" w:hAnsi="宋体" w:eastAsia="宋体" w:cs="宋体"/>
                <w:spacing w:val="1"/>
              </w:rPr>
              <w:t>1000</w:t>
            </w:r>
            <w:r>
              <w:rPr>
                <w:spacing w:val="1"/>
              </w:rPr>
              <w:t>平方米的</w:t>
            </w:r>
          </w:p>
        </w:tc>
        <w:tc>
          <w:tcPr>
            <w:tcW w:w="3031" w:type="dxa"/>
            <w:vAlign w:val="top"/>
          </w:tcPr>
          <w:p>
            <w:pPr>
              <w:pStyle w:val="6"/>
              <w:spacing w:before="68" w:line="265" w:lineRule="auto"/>
              <w:ind w:left="116" w:right="106" w:firstLine="11"/>
              <w:jc w:val="both"/>
            </w:pPr>
            <w:r>
              <w:rPr>
                <w:spacing w:val="2"/>
              </w:rPr>
              <w:t>责令停止违法行为、恢复原</w:t>
            </w:r>
            <w:r>
              <w:rPr>
                <w:spacing w:val="3"/>
              </w:rPr>
              <w:t>状或者限期拆除，没收违法</w:t>
            </w:r>
            <w:r>
              <w:rPr>
                <w:spacing w:val="5"/>
              </w:rPr>
              <w:t>所得，并处以</w:t>
            </w:r>
            <w:r>
              <w:rPr>
                <w:rFonts w:ascii="宋体" w:hAnsi="宋体" w:eastAsia="宋体" w:cs="宋体"/>
                <w:spacing w:val="5"/>
              </w:rPr>
              <w:t>60</w:t>
            </w:r>
            <w:r>
              <w:rPr>
                <w:spacing w:val="5"/>
              </w:rPr>
              <w:t>万元以上</w:t>
            </w:r>
            <w:r>
              <w:rPr>
                <w:rFonts w:ascii="宋体" w:hAnsi="宋体" w:eastAsia="宋体" w:cs="宋体"/>
                <w:spacing w:val="2"/>
                <w:position w:val="-1"/>
              </w:rPr>
              <w:t>80</w:t>
            </w:r>
            <w:r>
              <w:rPr>
                <w:spacing w:val="2"/>
              </w:rPr>
              <w:t>万元以下的罚款。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7"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83" w:lineRule="auto"/>
              <w:rPr>
                <w:rFonts w:ascii="Arial"/>
                <w:sz w:val="21"/>
              </w:rPr>
            </w:pPr>
          </w:p>
          <w:p>
            <w:pPr>
              <w:spacing w:line="283" w:lineRule="auto"/>
              <w:rPr>
                <w:rFonts w:ascii="Arial"/>
                <w:sz w:val="21"/>
              </w:rPr>
            </w:pPr>
          </w:p>
          <w:p>
            <w:pPr>
              <w:pStyle w:val="6"/>
              <w:spacing w:before="84" w:line="235" w:lineRule="auto"/>
              <w:ind w:left="275"/>
            </w:pPr>
            <w:r>
              <w:rPr>
                <w:spacing w:val="4"/>
              </w:rPr>
              <w:t>情节严重</w:t>
            </w:r>
          </w:p>
        </w:tc>
        <w:tc>
          <w:tcPr>
            <w:tcW w:w="3223" w:type="dxa"/>
            <w:vAlign w:val="top"/>
          </w:tcPr>
          <w:p>
            <w:pPr>
              <w:spacing w:line="282" w:lineRule="auto"/>
              <w:rPr>
                <w:rFonts w:ascii="Arial"/>
                <w:sz w:val="21"/>
              </w:rPr>
            </w:pPr>
          </w:p>
          <w:p>
            <w:pPr>
              <w:spacing w:line="283" w:lineRule="auto"/>
              <w:rPr>
                <w:rFonts w:ascii="Arial"/>
                <w:sz w:val="21"/>
              </w:rPr>
            </w:pPr>
          </w:p>
          <w:p>
            <w:pPr>
              <w:pStyle w:val="6"/>
              <w:spacing w:before="84" w:line="236" w:lineRule="auto"/>
              <w:ind w:left="119"/>
            </w:pPr>
            <w:r>
              <w:rPr>
                <w:spacing w:val="3"/>
              </w:rPr>
              <w:t>建筑面积</w:t>
            </w:r>
            <w:r>
              <w:rPr>
                <w:rFonts w:ascii="宋体" w:hAnsi="宋体" w:eastAsia="宋体" w:cs="宋体"/>
                <w:spacing w:val="3"/>
              </w:rPr>
              <w:t>1000</w:t>
            </w:r>
            <w:r>
              <w:rPr>
                <w:spacing w:val="3"/>
              </w:rPr>
              <w:t>平方米以上的</w:t>
            </w:r>
          </w:p>
        </w:tc>
        <w:tc>
          <w:tcPr>
            <w:tcW w:w="3031" w:type="dxa"/>
            <w:vAlign w:val="top"/>
          </w:tcPr>
          <w:p>
            <w:pPr>
              <w:pStyle w:val="6"/>
              <w:spacing w:before="65" w:line="266" w:lineRule="auto"/>
              <w:ind w:left="119" w:right="106" w:firstLine="8"/>
              <w:jc w:val="both"/>
            </w:pPr>
            <w:r>
              <w:rPr>
                <w:spacing w:val="2"/>
              </w:rPr>
              <w:t>责令停止违法行为、恢复原</w:t>
            </w:r>
            <w:r>
              <w:rPr>
                <w:spacing w:val="3"/>
              </w:rPr>
              <w:t>状或者限期拆除，没收违法</w:t>
            </w:r>
            <w:r>
              <w:rPr>
                <w:spacing w:val="4"/>
              </w:rPr>
              <w:t>所得，并处以</w:t>
            </w:r>
            <w:r>
              <w:rPr>
                <w:rFonts w:ascii="宋体" w:hAnsi="宋体" w:eastAsia="宋体" w:cs="宋体"/>
                <w:spacing w:val="4"/>
                <w:position w:val="-1"/>
              </w:rPr>
              <w:t>80</w:t>
            </w:r>
            <w:r>
              <w:rPr>
                <w:spacing w:val="4"/>
              </w:rPr>
              <w:t>万元以上</w:t>
            </w:r>
            <w:r>
              <w:rPr>
                <w:rFonts w:ascii="宋体" w:hAnsi="宋体" w:eastAsia="宋体" w:cs="宋体"/>
                <w:spacing w:val="2"/>
              </w:rPr>
              <w:t>100</w:t>
            </w:r>
            <w:r>
              <w:rPr>
                <w:spacing w:val="2"/>
              </w:rPr>
              <w:t>万元以下的罚款。</w:t>
            </w:r>
          </w:p>
        </w:tc>
      </w:tr>
    </w:tbl>
    <w:p>
      <w:pPr>
        <w:rPr>
          <w:rFonts w:ascii="Arial"/>
          <w:sz w:val="21"/>
        </w:rPr>
      </w:pPr>
    </w:p>
    <w:p>
      <w:pPr>
        <w:rPr>
          <w:rFonts w:ascii="Arial" w:hAnsi="Arial" w:eastAsia="Arial" w:cs="Arial"/>
          <w:sz w:val="21"/>
          <w:szCs w:val="21"/>
        </w:rPr>
        <w:sectPr>
          <w:footerReference r:id="rId131"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6"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69" w:line="271" w:lineRule="auto"/>
              <w:ind w:left="120" w:right="104" w:hanging="1"/>
            </w:pPr>
            <w:r>
              <w:rPr>
                <w:spacing w:val="8"/>
              </w:rPr>
              <w:t>馆、招待所、培训中心、疗养院以及与风景名胜资源保护无关的其他建筑物的。</w:t>
            </w:r>
          </w:p>
          <w:p>
            <w:pPr>
              <w:pStyle w:val="6"/>
              <w:spacing w:before="23" w:line="235" w:lineRule="auto"/>
              <w:ind w:left="570"/>
            </w:pPr>
            <w:r>
              <w:rPr>
                <w:spacing w:val="12"/>
              </w:rPr>
              <w:t>《云南省风景名胜区条例》</w:t>
            </w:r>
          </w:p>
          <w:p>
            <w:pPr>
              <w:pStyle w:val="6"/>
              <w:spacing w:before="75" w:line="282" w:lineRule="auto"/>
              <w:ind w:left="117" w:right="103" w:firstLine="490"/>
            </w:pPr>
            <w:r>
              <w:rPr>
                <w:spacing w:val="13"/>
              </w:rPr>
              <w:t>第十六条第二款禁止在风景名胜区内</w:t>
            </w:r>
            <w:r>
              <w:rPr>
                <w:spacing w:val="9"/>
              </w:rPr>
              <w:t>设立或者变相设立各类开发区，禁止在核心景区内建设宾馆、招待所、疗养院、培训中</w:t>
            </w:r>
            <w:r>
              <w:rPr>
                <w:spacing w:val="22"/>
              </w:rPr>
              <w:t>心以及与风景名胜资源保护无关的其他建</w:t>
            </w:r>
            <w:r>
              <w:rPr>
                <w:spacing w:val="6"/>
              </w:rPr>
              <w:t>筑物、构筑物；已经建设的，应当按照风景</w:t>
            </w:r>
            <w:r>
              <w:rPr>
                <w:spacing w:val="5"/>
              </w:rPr>
              <w:t>名胜区规划，限期迁出。</w:t>
            </w:r>
          </w:p>
          <w:p>
            <w:pPr>
              <w:pStyle w:val="6"/>
              <w:spacing w:before="27" w:line="274" w:lineRule="auto"/>
              <w:ind w:left="117" w:right="104" w:firstLine="490"/>
            </w:pPr>
            <w:r>
              <w:rPr>
                <w:spacing w:val="13"/>
              </w:rPr>
              <w:t>第四十一条违反本条例第十六条第二</w:t>
            </w:r>
            <w:r>
              <w:rPr>
                <w:spacing w:val="6"/>
              </w:rPr>
              <w:t>款规定的，由风景名胜区管理机构责令停止</w:t>
            </w:r>
            <w:r>
              <w:rPr>
                <w:spacing w:val="9"/>
              </w:rPr>
              <w:t>违法行为，恢复原状或者限期拆除，没收违</w:t>
            </w:r>
            <w:r>
              <w:rPr>
                <w:spacing w:val="4"/>
              </w:rPr>
              <w:t>法所得，并处</w:t>
            </w:r>
            <w:r>
              <w:rPr>
                <w:rFonts w:ascii="宋体" w:hAnsi="宋体" w:eastAsia="宋体" w:cs="宋体"/>
                <w:spacing w:val="4"/>
              </w:rPr>
              <w:t>50</w:t>
            </w:r>
            <w:r>
              <w:rPr>
                <w:spacing w:val="4"/>
              </w:rPr>
              <w:t>万元以上</w:t>
            </w:r>
            <w:r>
              <w:rPr>
                <w:rFonts w:ascii="宋体" w:hAnsi="宋体" w:eastAsia="宋体" w:cs="宋体"/>
                <w:spacing w:val="4"/>
              </w:rPr>
              <w:t>100</w:t>
            </w:r>
            <w:r>
              <w:rPr>
                <w:spacing w:val="4"/>
              </w:rPr>
              <w:t>万元以下罚</w:t>
            </w:r>
            <w:r>
              <w:rPr>
                <w:spacing w:val="-7"/>
              </w:rPr>
              <w:t>款。</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942"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132</w:t>
            </w:r>
          </w:p>
        </w:tc>
        <w:tc>
          <w:tcPr>
            <w:tcW w:w="1431" w:type="dxa"/>
            <w:vMerge w:val="restart"/>
            <w:tcBorders>
              <w:bottom w:val="nil"/>
            </w:tcBorders>
            <w:vAlign w:val="top"/>
          </w:tcPr>
          <w:p>
            <w:pPr>
              <w:spacing w:line="293" w:lineRule="auto"/>
              <w:rPr>
                <w:rFonts w:ascii="Arial"/>
                <w:sz w:val="21"/>
              </w:rPr>
            </w:pPr>
          </w:p>
          <w:p>
            <w:pPr>
              <w:spacing w:line="294" w:lineRule="auto"/>
              <w:rPr>
                <w:rFonts w:ascii="Arial"/>
                <w:sz w:val="21"/>
              </w:rPr>
            </w:pPr>
          </w:p>
          <w:p>
            <w:pPr>
              <w:pStyle w:val="6"/>
              <w:spacing w:before="85" w:line="283" w:lineRule="auto"/>
              <w:ind w:left="118" w:right="109" w:hanging="3"/>
              <w:jc w:val="both"/>
            </w:pPr>
            <w:r>
              <w:rPr>
                <w:spacing w:val="10"/>
              </w:rPr>
              <w:t>擅自在风景</w:t>
            </w:r>
            <w:r>
              <w:rPr>
                <w:spacing w:val="9"/>
              </w:rPr>
              <w:t>名胜区内从事禁止范围以外的建设</w:t>
            </w:r>
            <w:r>
              <w:rPr>
                <w:spacing w:val="1"/>
              </w:rPr>
              <w:t>活动</w:t>
            </w:r>
          </w:p>
        </w:tc>
        <w:tc>
          <w:tcPr>
            <w:tcW w:w="4769" w:type="dxa"/>
            <w:vMerge w:val="restart"/>
            <w:tcBorders>
              <w:bottom w:val="nil"/>
            </w:tcBorders>
            <w:vAlign w:val="top"/>
          </w:tcPr>
          <w:p>
            <w:pPr>
              <w:pStyle w:val="6"/>
              <w:spacing w:before="75" w:line="235" w:lineRule="auto"/>
              <w:ind w:left="570"/>
            </w:pPr>
            <w:r>
              <w:rPr>
                <w:spacing w:val="13"/>
              </w:rPr>
              <w:t>《风景名胜区条例》</w:t>
            </w:r>
          </w:p>
          <w:p>
            <w:pPr>
              <w:pStyle w:val="6"/>
              <w:spacing w:before="68" w:line="283" w:lineRule="auto"/>
              <w:ind w:left="119" w:right="104" w:firstLine="488"/>
            </w:pPr>
            <w:r>
              <w:rPr>
                <w:spacing w:val="13"/>
              </w:rPr>
              <w:t>第二十八条第一款在风景名胜区内从</w:t>
            </w:r>
            <w:r>
              <w:rPr>
                <w:spacing w:val="8"/>
              </w:rPr>
              <w:t>事本条例第二十六条、第二十七条禁止范围以外的建设活动，应当经风景名胜区管理机</w:t>
            </w:r>
            <w:r>
              <w:rPr>
                <w:spacing w:val="6"/>
              </w:rPr>
              <w:t>构审核后，依照有关法律、法规的规定办理</w:t>
            </w:r>
            <w:r>
              <w:t>审批手续。</w:t>
            </w:r>
          </w:p>
          <w:p>
            <w:pPr>
              <w:pStyle w:val="6"/>
              <w:spacing w:before="17" w:line="261" w:lineRule="auto"/>
              <w:ind w:left="123" w:right="104" w:firstLine="484"/>
            </w:pPr>
            <w:r>
              <w:rPr>
                <w:spacing w:val="13"/>
              </w:rPr>
              <w:t>第四十一条违反本条例的规定，在风</w:t>
            </w:r>
            <w:r>
              <w:rPr>
                <w:spacing w:val="8"/>
              </w:rPr>
              <w:t>景名胜区内从事禁止范围以外的建设活动，</w:t>
            </w:r>
          </w:p>
        </w:tc>
        <w:tc>
          <w:tcPr>
            <w:tcW w:w="1469" w:type="dxa"/>
            <w:vAlign w:val="top"/>
          </w:tcPr>
          <w:p>
            <w:pPr>
              <w:spacing w:line="291" w:lineRule="auto"/>
              <w:rPr>
                <w:rFonts w:ascii="Arial"/>
                <w:sz w:val="21"/>
              </w:rPr>
            </w:pPr>
          </w:p>
          <w:p>
            <w:pPr>
              <w:spacing w:line="292" w:lineRule="auto"/>
              <w:rPr>
                <w:rFonts w:ascii="Arial"/>
                <w:sz w:val="21"/>
              </w:rPr>
            </w:pPr>
          </w:p>
          <w:p>
            <w:pPr>
              <w:pStyle w:val="6"/>
              <w:spacing w:before="84" w:line="226" w:lineRule="auto"/>
              <w:ind w:left="275"/>
            </w:pPr>
            <w:r>
              <w:rPr>
                <w:spacing w:val="4"/>
              </w:rPr>
              <w:t>情节轻微</w:t>
            </w:r>
          </w:p>
        </w:tc>
        <w:tc>
          <w:tcPr>
            <w:tcW w:w="3223" w:type="dxa"/>
            <w:vAlign w:val="top"/>
          </w:tcPr>
          <w:p>
            <w:pPr>
              <w:spacing w:line="386" w:lineRule="auto"/>
              <w:rPr>
                <w:rFonts w:ascii="Arial"/>
                <w:sz w:val="21"/>
              </w:rPr>
            </w:pPr>
          </w:p>
          <w:p>
            <w:pPr>
              <w:pStyle w:val="6"/>
              <w:spacing w:before="84" w:line="277" w:lineRule="auto"/>
              <w:ind w:left="141" w:right="104" w:hanging="14"/>
            </w:pPr>
            <w:r>
              <w:rPr>
                <w:spacing w:val="-1"/>
              </w:rPr>
              <w:t>责令停止建设、限期拆除，及</w:t>
            </w:r>
            <w:r>
              <w:rPr>
                <w:spacing w:val="6"/>
              </w:rPr>
              <w:t>时改正，未造成损害的</w:t>
            </w:r>
          </w:p>
        </w:tc>
        <w:tc>
          <w:tcPr>
            <w:tcW w:w="3031" w:type="dxa"/>
            <w:vAlign w:val="top"/>
          </w:tcPr>
          <w:p>
            <w:pPr>
              <w:pStyle w:val="6"/>
              <w:spacing w:before="69" w:line="272" w:lineRule="auto"/>
              <w:ind w:left="123" w:right="104"/>
              <w:jc w:val="both"/>
            </w:pPr>
            <w:r>
              <w:rPr>
                <w:spacing w:val="1"/>
              </w:rPr>
              <w:t>对个人处</w:t>
            </w:r>
            <w:r>
              <w:rPr>
                <w:rFonts w:ascii="宋体" w:hAnsi="宋体" w:eastAsia="宋体" w:cs="宋体"/>
                <w:spacing w:val="1"/>
                <w:position w:val="-1"/>
              </w:rPr>
              <w:t>2</w:t>
            </w:r>
            <w:r>
              <w:rPr>
                <w:spacing w:val="1"/>
              </w:rPr>
              <w:t>万元以上</w:t>
            </w:r>
            <w:r>
              <w:rPr>
                <w:rFonts w:ascii="宋体" w:hAnsi="宋体" w:eastAsia="宋体" w:cs="宋体"/>
                <w:spacing w:val="1"/>
                <w:position w:val="-1"/>
              </w:rPr>
              <w:t>3</w:t>
            </w:r>
            <w:r>
              <w:rPr>
                <w:spacing w:val="1"/>
              </w:rPr>
              <w:t>万元</w:t>
            </w:r>
            <w:r>
              <w:rPr>
                <w:spacing w:val="10"/>
              </w:rPr>
              <w:t>以下的罚款；对单位处</w:t>
            </w:r>
            <w:r>
              <w:rPr>
                <w:rFonts w:ascii="宋体" w:hAnsi="宋体" w:eastAsia="宋体" w:cs="宋体"/>
                <w:spacing w:val="10"/>
                <w:position w:val="-1"/>
              </w:rPr>
              <w:t>20</w:t>
            </w:r>
            <w:r>
              <w:rPr>
                <w:spacing w:val="7"/>
              </w:rPr>
              <w:t>万元以上</w:t>
            </w:r>
            <w:r>
              <w:rPr>
                <w:rFonts w:ascii="宋体" w:hAnsi="宋体" w:eastAsia="宋体" w:cs="宋体"/>
                <w:spacing w:val="7"/>
              </w:rPr>
              <w:t>30</w:t>
            </w:r>
            <w:r>
              <w:rPr>
                <w:spacing w:val="7"/>
              </w:rPr>
              <w:t>万元以下的罚</w:t>
            </w:r>
            <w:r>
              <w:rPr>
                <w:spacing w:val="-8"/>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7"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92" w:lineRule="auto"/>
              <w:rPr>
                <w:rFonts w:ascii="Arial"/>
                <w:sz w:val="21"/>
              </w:rPr>
            </w:pPr>
          </w:p>
          <w:p>
            <w:pPr>
              <w:spacing w:line="293" w:lineRule="auto"/>
              <w:rPr>
                <w:rFonts w:ascii="Arial"/>
                <w:sz w:val="21"/>
              </w:rPr>
            </w:pPr>
          </w:p>
          <w:p>
            <w:pPr>
              <w:pStyle w:val="6"/>
              <w:spacing w:before="84" w:line="235" w:lineRule="auto"/>
              <w:ind w:left="275"/>
            </w:pPr>
            <w:r>
              <w:rPr>
                <w:spacing w:val="4"/>
              </w:rPr>
              <w:t>情节一般</w:t>
            </w:r>
          </w:p>
        </w:tc>
        <w:tc>
          <w:tcPr>
            <w:tcW w:w="3223" w:type="dxa"/>
            <w:vAlign w:val="top"/>
          </w:tcPr>
          <w:p>
            <w:pPr>
              <w:spacing w:line="385" w:lineRule="auto"/>
              <w:rPr>
                <w:rFonts w:ascii="Arial"/>
                <w:sz w:val="21"/>
              </w:rPr>
            </w:pPr>
          </w:p>
          <w:p>
            <w:pPr>
              <w:pStyle w:val="6"/>
              <w:spacing w:before="84" w:line="276" w:lineRule="auto"/>
              <w:ind w:left="141" w:right="104" w:hanging="14"/>
            </w:pPr>
            <w:r>
              <w:rPr>
                <w:spacing w:val="-1"/>
              </w:rPr>
              <w:t>责令停止建设、限期拆除，及</w:t>
            </w:r>
            <w:r>
              <w:rPr>
                <w:spacing w:val="6"/>
              </w:rPr>
              <w:t>时改正，但造成一定损害的</w:t>
            </w:r>
          </w:p>
        </w:tc>
        <w:tc>
          <w:tcPr>
            <w:tcW w:w="3031" w:type="dxa"/>
            <w:vAlign w:val="top"/>
          </w:tcPr>
          <w:p>
            <w:pPr>
              <w:pStyle w:val="6"/>
              <w:spacing w:before="72" w:line="272" w:lineRule="auto"/>
              <w:ind w:left="123" w:right="104"/>
              <w:jc w:val="both"/>
            </w:pPr>
            <w:r>
              <w:rPr>
                <w:spacing w:val="7"/>
              </w:rPr>
              <w:t>对个人处</w:t>
            </w:r>
            <w:r>
              <w:rPr>
                <w:rFonts w:ascii="宋体" w:hAnsi="宋体" w:eastAsia="宋体" w:cs="宋体"/>
                <w:spacing w:val="7"/>
              </w:rPr>
              <w:t>3</w:t>
            </w:r>
            <w:r>
              <w:rPr>
                <w:spacing w:val="7"/>
              </w:rPr>
              <w:t>万元以上</w:t>
            </w:r>
            <w:r>
              <w:rPr>
                <w:rFonts w:ascii="宋体" w:hAnsi="宋体" w:eastAsia="宋体" w:cs="宋体"/>
                <w:spacing w:val="7"/>
              </w:rPr>
              <w:t>4</w:t>
            </w:r>
            <w:r>
              <w:rPr>
                <w:spacing w:val="7"/>
              </w:rPr>
              <w:t>万元</w:t>
            </w:r>
            <w:r>
              <w:rPr>
                <w:spacing w:val="10"/>
              </w:rPr>
              <w:t>以下的罚款；对单位处</w:t>
            </w:r>
            <w:r>
              <w:rPr>
                <w:rFonts w:ascii="宋体" w:hAnsi="宋体" w:eastAsia="宋体" w:cs="宋体"/>
                <w:spacing w:val="10"/>
              </w:rPr>
              <w:t>30</w:t>
            </w:r>
            <w:r>
              <w:rPr>
                <w:spacing w:val="8"/>
              </w:rPr>
              <w:t>万元以上</w:t>
            </w:r>
            <w:r>
              <w:rPr>
                <w:rFonts w:ascii="宋体" w:hAnsi="宋体" w:eastAsia="宋体" w:cs="宋体"/>
                <w:spacing w:val="8"/>
                <w:position w:val="-1"/>
              </w:rPr>
              <w:t>40</w:t>
            </w:r>
            <w:r>
              <w:rPr>
                <w:spacing w:val="8"/>
              </w:rPr>
              <w:t>万元以下的罚</w:t>
            </w:r>
            <w:r>
              <w:rPr>
                <w:spacing w:val="-8"/>
              </w:rPr>
              <w:t>款。</w:t>
            </w:r>
          </w:p>
        </w:tc>
      </w:tr>
    </w:tbl>
    <w:p>
      <w:pPr>
        <w:rPr>
          <w:rFonts w:ascii="Arial"/>
          <w:sz w:val="21"/>
        </w:rPr>
      </w:pPr>
    </w:p>
    <w:p>
      <w:pPr>
        <w:rPr>
          <w:rFonts w:ascii="Arial" w:hAnsi="Arial" w:eastAsia="Arial" w:cs="Arial"/>
          <w:sz w:val="21"/>
          <w:szCs w:val="21"/>
        </w:rPr>
        <w:sectPr>
          <w:footerReference r:id="rId132"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9"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74" w:line="281" w:lineRule="auto"/>
              <w:ind w:left="117" w:right="104"/>
              <w:jc w:val="both"/>
            </w:pPr>
            <w:r>
              <w:rPr>
                <w:spacing w:val="6"/>
              </w:rPr>
              <w:t>未经风景名胜区管理机构审核的，由风景名</w:t>
            </w:r>
            <w:r>
              <w:rPr>
                <w:spacing w:val="9"/>
              </w:rPr>
              <w:t>胜区管理机构责令停止建设、限期拆除，对</w:t>
            </w:r>
            <w:r>
              <w:rPr>
                <w:spacing w:val="2"/>
              </w:rPr>
              <w:t>个人处</w:t>
            </w:r>
            <w:r>
              <w:rPr>
                <w:rFonts w:ascii="宋体" w:hAnsi="宋体" w:eastAsia="宋体" w:cs="宋体"/>
                <w:spacing w:val="2"/>
                <w:position w:val="-1"/>
              </w:rPr>
              <w:t>2</w:t>
            </w:r>
            <w:r>
              <w:rPr>
                <w:spacing w:val="2"/>
              </w:rPr>
              <w:t>万元以上</w:t>
            </w:r>
            <w:r>
              <w:rPr>
                <w:rFonts w:ascii="宋体" w:hAnsi="宋体" w:eastAsia="宋体" w:cs="宋体"/>
                <w:spacing w:val="2"/>
                <w:position w:val="-1"/>
              </w:rPr>
              <w:t>5</w:t>
            </w:r>
            <w:r>
              <w:rPr>
                <w:spacing w:val="2"/>
              </w:rPr>
              <w:t>万元以下的罚款，对单</w:t>
            </w:r>
            <w:r>
              <w:rPr>
                <w:spacing w:val="1"/>
              </w:rPr>
              <w:t>位处</w:t>
            </w:r>
            <w:r>
              <w:rPr>
                <w:rFonts w:ascii="宋体" w:hAnsi="宋体" w:eastAsia="宋体" w:cs="宋体"/>
                <w:spacing w:val="1"/>
                <w:position w:val="-1"/>
              </w:rPr>
              <w:t>20</w:t>
            </w:r>
            <w:r>
              <w:rPr>
                <w:spacing w:val="1"/>
              </w:rPr>
              <w:t>万元以上</w:t>
            </w:r>
            <w:r>
              <w:rPr>
                <w:rFonts w:ascii="宋体" w:hAnsi="宋体" w:eastAsia="宋体" w:cs="宋体"/>
                <w:spacing w:val="1"/>
                <w:position w:val="-1"/>
              </w:rPr>
              <w:t>50</w:t>
            </w:r>
            <w:r>
              <w:rPr>
                <w:spacing w:val="1"/>
              </w:rPr>
              <w:t>万元以下的罚款。</w:t>
            </w:r>
          </w:p>
        </w:tc>
        <w:tc>
          <w:tcPr>
            <w:tcW w:w="1469" w:type="dxa"/>
            <w:vAlign w:val="top"/>
          </w:tcPr>
          <w:p>
            <w:pPr>
              <w:spacing w:line="332" w:lineRule="auto"/>
              <w:rPr>
                <w:rFonts w:ascii="Arial"/>
                <w:sz w:val="21"/>
              </w:rPr>
            </w:pPr>
          </w:p>
          <w:p>
            <w:pPr>
              <w:spacing w:line="332" w:lineRule="auto"/>
              <w:rPr>
                <w:rFonts w:ascii="Arial"/>
                <w:sz w:val="21"/>
              </w:rPr>
            </w:pPr>
          </w:p>
          <w:p>
            <w:pPr>
              <w:pStyle w:val="6"/>
              <w:spacing w:before="84" w:line="235" w:lineRule="auto"/>
              <w:ind w:left="275"/>
            </w:pPr>
            <w:r>
              <w:rPr>
                <w:spacing w:val="4"/>
              </w:rPr>
              <w:t>情节严重</w:t>
            </w:r>
          </w:p>
        </w:tc>
        <w:tc>
          <w:tcPr>
            <w:tcW w:w="3223" w:type="dxa"/>
            <w:vAlign w:val="top"/>
          </w:tcPr>
          <w:p>
            <w:pPr>
              <w:spacing w:line="465" w:lineRule="auto"/>
              <w:rPr>
                <w:rFonts w:ascii="Arial"/>
                <w:sz w:val="21"/>
              </w:rPr>
            </w:pPr>
          </w:p>
          <w:p>
            <w:pPr>
              <w:pStyle w:val="6"/>
              <w:spacing w:before="84" w:line="279" w:lineRule="auto"/>
              <w:ind w:left="126" w:right="104"/>
            </w:pPr>
            <w:r>
              <w:rPr>
                <w:spacing w:val="-1"/>
              </w:rPr>
              <w:t>责令停止建设、限期拆除，拒</w:t>
            </w:r>
            <w:r>
              <w:rPr>
                <w:spacing w:val="8"/>
              </w:rPr>
              <w:t>不改正或造成较大损失的</w:t>
            </w:r>
          </w:p>
        </w:tc>
        <w:tc>
          <w:tcPr>
            <w:tcW w:w="3031" w:type="dxa"/>
            <w:vAlign w:val="top"/>
          </w:tcPr>
          <w:p>
            <w:pPr>
              <w:pStyle w:val="6"/>
              <w:spacing w:before="93" w:line="297" w:lineRule="auto"/>
              <w:ind w:left="123" w:right="104"/>
              <w:jc w:val="both"/>
            </w:pPr>
            <w:r>
              <w:rPr>
                <w:spacing w:val="2"/>
              </w:rPr>
              <w:t>对个人处</w:t>
            </w:r>
            <w:r>
              <w:rPr>
                <w:rFonts w:ascii="宋体" w:hAnsi="宋体" w:eastAsia="宋体" w:cs="宋体"/>
                <w:spacing w:val="2"/>
                <w:position w:val="-1"/>
              </w:rPr>
              <w:t>4</w:t>
            </w:r>
            <w:r>
              <w:rPr>
                <w:spacing w:val="2"/>
              </w:rPr>
              <w:t>万元以上</w:t>
            </w:r>
            <w:r>
              <w:rPr>
                <w:rFonts w:ascii="宋体" w:hAnsi="宋体" w:eastAsia="宋体" w:cs="宋体"/>
                <w:spacing w:val="2"/>
                <w:position w:val="-1"/>
              </w:rPr>
              <w:t>5</w:t>
            </w:r>
            <w:r>
              <w:rPr>
                <w:spacing w:val="2"/>
              </w:rPr>
              <w:t>万元</w:t>
            </w:r>
            <w:r>
              <w:rPr>
                <w:spacing w:val="11"/>
              </w:rPr>
              <w:t>以下的罚款；对单位处</w:t>
            </w:r>
            <w:r>
              <w:rPr>
                <w:rFonts w:ascii="宋体" w:hAnsi="宋体" w:eastAsia="宋体" w:cs="宋体"/>
                <w:spacing w:val="11"/>
              </w:rPr>
              <w:t>40</w:t>
            </w:r>
            <w:r>
              <w:rPr>
                <w:spacing w:val="7"/>
              </w:rPr>
              <w:t>万元以上</w:t>
            </w:r>
            <w:r>
              <w:rPr>
                <w:rFonts w:ascii="宋体" w:hAnsi="宋体" w:eastAsia="宋体" w:cs="宋体"/>
                <w:spacing w:val="7"/>
                <w:position w:val="-1"/>
              </w:rPr>
              <w:t>50</w:t>
            </w:r>
            <w:r>
              <w:rPr>
                <w:spacing w:val="7"/>
              </w:rPr>
              <w:t>万元以下的罚</w:t>
            </w:r>
            <w:r>
              <w:rPr>
                <w:spacing w:val="-8"/>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4" w:hRule="atLeast"/>
        </w:trPr>
        <w:tc>
          <w:tcPr>
            <w:tcW w:w="942"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133</w:t>
            </w:r>
          </w:p>
        </w:tc>
        <w:tc>
          <w:tcPr>
            <w:tcW w:w="1431" w:type="dxa"/>
            <w:vMerge w:val="restart"/>
            <w:tcBorders>
              <w:bottom w:val="nil"/>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pStyle w:val="6"/>
              <w:spacing w:before="84" w:line="284" w:lineRule="auto"/>
              <w:ind w:left="112" w:right="109" w:firstLine="2"/>
            </w:pPr>
            <w:r>
              <w:rPr>
                <w:spacing w:val="10"/>
              </w:rPr>
              <w:t>在风景名胜区内进行开荒、修坟立碑等破坏景</w:t>
            </w:r>
            <w:r>
              <w:rPr>
                <w:spacing w:val="5"/>
              </w:rPr>
              <w:t>观、植被、</w:t>
            </w:r>
            <w:r>
              <w:rPr>
                <w:spacing w:val="10"/>
              </w:rPr>
              <w:t>地形地貌的</w:t>
            </w:r>
            <w:r>
              <w:rPr>
                <w:spacing w:val="4"/>
              </w:rPr>
              <w:t>活动</w:t>
            </w:r>
          </w:p>
        </w:tc>
        <w:tc>
          <w:tcPr>
            <w:tcW w:w="4769" w:type="dxa"/>
            <w:vMerge w:val="restart"/>
            <w:tcBorders>
              <w:bottom w:val="nil"/>
            </w:tcBorders>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84" w:line="235" w:lineRule="auto"/>
              <w:ind w:left="570"/>
            </w:pPr>
            <w:r>
              <w:rPr>
                <w:spacing w:val="13"/>
              </w:rPr>
              <w:t>《风景名胜区条例》</w:t>
            </w:r>
          </w:p>
          <w:p>
            <w:pPr>
              <w:pStyle w:val="6"/>
              <w:spacing w:before="71" w:line="282" w:lineRule="auto"/>
              <w:ind w:left="119" w:right="12" w:firstLine="488"/>
            </w:pPr>
            <w:r>
              <w:rPr>
                <w:spacing w:val="13"/>
              </w:rPr>
              <w:t>第二十六条第一项在风景名胜区内禁</w:t>
            </w:r>
            <w:r>
              <w:rPr>
                <w:spacing w:val="1"/>
              </w:rPr>
              <w:t>止进行下列活动</w:t>
            </w:r>
            <w:r>
              <w:rPr>
                <w:spacing w:val="6"/>
              </w:rPr>
              <w:t>：（</w:t>
            </w:r>
            <w:r>
              <w:rPr>
                <w:spacing w:val="1"/>
              </w:rPr>
              <w:t>一）开山、采石、开矿、</w:t>
            </w:r>
            <w:r>
              <w:rPr>
                <w:spacing w:val="8"/>
              </w:rPr>
              <w:t>开荒、修坟立碑等破坏景观、植被和地形地</w:t>
            </w:r>
            <w:r>
              <w:t>貌的活动。</w:t>
            </w:r>
          </w:p>
          <w:p>
            <w:pPr>
              <w:pStyle w:val="6"/>
              <w:spacing w:before="15" w:line="283" w:lineRule="auto"/>
              <w:ind w:left="117" w:right="103" w:firstLine="490"/>
              <w:jc w:val="both"/>
            </w:pPr>
            <w:r>
              <w:rPr>
                <w:spacing w:val="13"/>
              </w:rPr>
              <w:t>第四十三条违反本条例的规定，个人</w:t>
            </w:r>
            <w:r>
              <w:rPr>
                <w:spacing w:val="9"/>
              </w:rPr>
              <w:t>在风景名胜区内进行开荒、修坟立碑等破坏</w:t>
            </w:r>
            <w:r>
              <w:rPr>
                <w:spacing w:val="6"/>
              </w:rPr>
              <w:t>景观、植被、地形地貌的活动的，由风景名</w:t>
            </w:r>
            <w:r>
              <w:rPr>
                <w:spacing w:val="9"/>
              </w:rPr>
              <w:t>胜区管理机构责令停止违法行为、限期恢复</w:t>
            </w:r>
            <w:r>
              <w:rPr>
                <w:spacing w:val="18"/>
              </w:rPr>
              <w:t>原状或者采取其他补救措施，没收违法所</w:t>
            </w:r>
            <w:r>
              <w:t>得，并处</w:t>
            </w:r>
            <w:r>
              <w:rPr>
                <w:rFonts w:ascii="宋体" w:hAnsi="宋体" w:eastAsia="宋体" w:cs="宋体"/>
              </w:rPr>
              <w:t>1000</w:t>
            </w:r>
            <w:r>
              <w:t>元以上</w:t>
            </w:r>
            <w:r>
              <w:rPr>
                <w:rFonts w:ascii="宋体" w:hAnsi="宋体" w:eastAsia="宋体" w:cs="宋体"/>
              </w:rPr>
              <w:t>1</w:t>
            </w:r>
            <w:r>
              <w:t>万元以下的罚款。</w:t>
            </w:r>
          </w:p>
        </w:tc>
        <w:tc>
          <w:tcPr>
            <w:tcW w:w="1469" w:type="dxa"/>
            <w:vAlign w:val="top"/>
          </w:tcPr>
          <w:p>
            <w:pPr>
              <w:spacing w:line="293" w:lineRule="auto"/>
              <w:rPr>
                <w:rFonts w:ascii="Arial"/>
                <w:sz w:val="21"/>
              </w:rPr>
            </w:pPr>
          </w:p>
          <w:p>
            <w:pPr>
              <w:spacing w:line="293" w:lineRule="auto"/>
              <w:rPr>
                <w:rFonts w:ascii="Arial"/>
                <w:sz w:val="21"/>
              </w:rPr>
            </w:pPr>
          </w:p>
          <w:p>
            <w:pPr>
              <w:spacing w:line="293" w:lineRule="auto"/>
              <w:rPr>
                <w:rFonts w:ascii="Arial"/>
                <w:sz w:val="21"/>
              </w:rPr>
            </w:pPr>
          </w:p>
          <w:p>
            <w:pPr>
              <w:pStyle w:val="6"/>
              <w:spacing w:before="84" w:line="226" w:lineRule="auto"/>
              <w:ind w:left="275"/>
            </w:pPr>
            <w:r>
              <w:rPr>
                <w:spacing w:val="4"/>
              </w:rPr>
              <w:t>情节轻微</w:t>
            </w:r>
          </w:p>
        </w:tc>
        <w:tc>
          <w:tcPr>
            <w:tcW w:w="3223" w:type="dxa"/>
            <w:vAlign w:val="top"/>
          </w:tcPr>
          <w:p>
            <w:pPr>
              <w:spacing w:line="339" w:lineRule="auto"/>
              <w:rPr>
                <w:rFonts w:ascii="Arial"/>
                <w:sz w:val="21"/>
              </w:rPr>
            </w:pPr>
          </w:p>
          <w:p>
            <w:pPr>
              <w:spacing w:line="339" w:lineRule="auto"/>
              <w:rPr>
                <w:rFonts w:ascii="Arial"/>
                <w:sz w:val="21"/>
              </w:rPr>
            </w:pPr>
          </w:p>
          <w:p>
            <w:pPr>
              <w:pStyle w:val="6"/>
              <w:spacing w:before="84" w:line="278" w:lineRule="auto"/>
              <w:ind w:left="119" w:right="104" w:hanging="3"/>
            </w:pPr>
            <w:r>
              <w:t>破坏程度轻微，及时采取补救</w:t>
            </w:r>
            <w:r>
              <w:rPr>
                <w:spacing w:val="7"/>
              </w:rPr>
              <w:t>措施修复的</w:t>
            </w:r>
          </w:p>
        </w:tc>
        <w:tc>
          <w:tcPr>
            <w:tcW w:w="3031" w:type="dxa"/>
            <w:vAlign w:val="top"/>
          </w:tcPr>
          <w:p>
            <w:pPr>
              <w:pStyle w:val="6"/>
              <w:spacing w:before="91" w:line="300" w:lineRule="auto"/>
              <w:ind w:left="120" w:right="106" w:firstLine="7"/>
              <w:jc w:val="both"/>
            </w:pPr>
            <w:r>
              <w:rPr>
                <w:spacing w:val="2"/>
              </w:rPr>
              <w:t>责令停止违法行为、限期恢</w:t>
            </w:r>
            <w:r>
              <w:rPr>
                <w:spacing w:val="24"/>
              </w:rPr>
              <w:t>复原状或者采取其他补救</w:t>
            </w:r>
            <w:r>
              <w:rPr>
                <w:spacing w:val="3"/>
              </w:rPr>
              <w:t>措施，没收违法所得，并处</w:t>
            </w:r>
            <w:r>
              <w:rPr>
                <w:rFonts w:ascii="宋体" w:hAnsi="宋体" w:eastAsia="宋体" w:cs="宋体"/>
                <w:spacing w:val="3"/>
              </w:rPr>
              <w:t>1000</w:t>
            </w:r>
            <w:r>
              <w:rPr>
                <w:spacing w:val="3"/>
              </w:rPr>
              <w:t>元以上</w:t>
            </w:r>
            <w:r>
              <w:rPr>
                <w:rFonts w:ascii="宋体" w:hAnsi="宋体" w:eastAsia="宋体" w:cs="宋体"/>
                <w:spacing w:val="3"/>
              </w:rPr>
              <w:t>2000</w:t>
            </w:r>
            <w:r>
              <w:rPr>
                <w:spacing w:val="3"/>
              </w:rPr>
              <w:t>元以下的</w:t>
            </w:r>
            <w:r>
              <w:rPr>
                <w:spacing w:val="-4"/>
              </w:rPr>
              <w:t>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3"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93" w:lineRule="auto"/>
              <w:rPr>
                <w:rFonts w:ascii="Arial"/>
                <w:sz w:val="21"/>
              </w:rPr>
            </w:pPr>
          </w:p>
          <w:p>
            <w:pPr>
              <w:spacing w:line="293" w:lineRule="auto"/>
              <w:rPr>
                <w:rFonts w:ascii="Arial"/>
                <w:sz w:val="21"/>
              </w:rPr>
            </w:pPr>
          </w:p>
          <w:p>
            <w:pPr>
              <w:spacing w:line="293" w:lineRule="auto"/>
              <w:rPr>
                <w:rFonts w:ascii="Arial"/>
                <w:sz w:val="21"/>
              </w:rPr>
            </w:pPr>
          </w:p>
          <w:p>
            <w:pPr>
              <w:pStyle w:val="6"/>
              <w:spacing w:before="84" w:line="235" w:lineRule="auto"/>
              <w:ind w:left="275"/>
            </w:pPr>
            <w:r>
              <w:rPr>
                <w:spacing w:val="4"/>
              </w:rPr>
              <w:t>情节一般</w:t>
            </w:r>
          </w:p>
        </w:tc>
        <w:tc>
          <w:tcPr>
            <w:tcW w:w="3223" w:type="dxa"/>
            <w:vAlign w:val="top"/>
          </w:tcPr>
          <w:p>
            <w:pPr>
              <w:spacing w:line="341" w:lineRule="auto"/>
              <w:rPr>
                <w:rFonts w:ascii="Arial"/>
                <w:sz w:val="21"/>
              </w:rPr>
            </w:pPr>
          </w:p>
          <w:p>
            <w:pPr>
              <w:spacing w:line="341" w:lineRule="auto"/>
              <w:rPr>
                <w:rFonts w:ascii="Arial"/>
                <w:sz w:val="21"/>
              </w:rPr>
            </w:pPr>
          </w:p>
          <w:p>
            <w:pPr>
              <w:pStyle w:val="6"/>
              <w:spacing w:before="84" w:line="277" w:lineRule="auto"/>
              <w:ind w:left="119" w:right="104"/>
            </w:pPr>
            <w:r>
              <w:t>造成一定破坏，及时采取补救措施修复，但未能完全修复的</w:t>
            </w:r>
          </w:p>
        </w:tc>
        <w:tc>
          <w:tcPr>
            <w:tcW w:w="3031" w:type="dxa"/>
            <w:vAlign w:val="top"/>
          </w:tcPr>
          <w:p>
            <w:pPr>
              <w:pStyle w:val="6"/>
              <w:spacing w:before="90" w:line="300" w:lineRule="auto"/>
              <w:ind w:left="118" w:right="106" w:firstLine="9"/>
              <w:jc w:val="both"/>
            </w:pPr>
            <w:r>
              <w:rPr>
                <w:spacing w:val="2"/>
              </w:rPr>
              <w:t>责令停止违法行为、限期恢</w:t>
            </w:r>
            <w:r>
              <w:rPr>
                <w:spacing w:val="24"/>
              </w:rPr>
              <w:t>复原状或者采取其他补救</w:t>
            </w:r>
            <w:r>
              <w:rPr>
                <w:spacing w:val="3"/>
              </w:rPr>
              <w:t>措施，没收违法所得，并处</w:t>
            </w:r>
            <w:r>
              <w:rPr>
                <w:rFonts w:ascii="宋体" w:hAnsi="宋体" w:eastAsia="宋体" w:cs="宋体"/>
                <w:spacing w:val="3"/>
              </w:rPr>
              <w:t>2000</w:t>
            </w:r>
            <w:r>
              <w:rPr>
                <w:spacing w:val="3"/>
              </w:rPr>
              <w:t>元以上</w:t>
            </w:r>
            <w:r>
              <w:rPr>
                <w:rFonts w:ascii="宋体" w:hAnsi="宋体" w:eastAsia="宋体" w:cs="宋体"/>
                <w:spacing w:val="3"/>
              </w:rPr>
              <w:t>5000</w:t>
            </w:r>
            <w:r>
              <w:rPr>
                <w:spacing w:val="3"/>
              </w:rPr>
              <w:t>元以下的</w:t>
            </w:r>
            <w:r>
              <w:rPr>
                <w:spacing w:val="-4"/>
              </w:rPr>
              <w:t>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6"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94" w:lineRule="auto"/>
              <w:rPr>
                <w:rFonts w:ascii="Arial"/>
                <w:sz w:val="21"/>
              </w:rPr>
            </w:pPr>
          </w:p>
          <w:p>
            <w:pPr>
              <w:spacing w:line="294" w:lineRule="auto"/>
              <w:rPr>
                <w:rFonts w:ascii="Arial"/>
                <w:sz w:val="21"/>
              </w:rPr>
            </w:pPr>
          </w:p>
          <w:p>
            <w:pPr>
              <w:spacing w:line="294" w:lineRule="auto"/>
              <w:rPr>
                <w:rFonts w:ascii="Arial"/>
                <w:sz w:val="21"/>
              </w:rPr>
            </w:pPr>
          </w:p>
          <w:p>
            <w:pPr>
              <w:pStyle w:val="6"/>
              <w:spacing w:before="84" w:line="235" w:lineRule="auto"/>
              <w:ind w:left="275"/>
            </w:pPr>
            <w:r>
              <w:rPr>
                <w:spacing w:val="4"/>
              </w:rPr>
              <w:t>情节严重</w:t>
            </w:r>
          </w:p>
        </w:tc>
        <w:tc>
          <w:tcPr>
            <w:tcW w:w="3223" w:type="dxa"/>
            <w:vAlign w:val="top"/>
          </w:tcPr>
          <w:p>
            <w:pPr>
              <w:spacing w:line="242" w:lineRule="auto"/>
              <w:rPr>
                <w:rFonts w:ascii="Arial"/>
                <w:sz w:val="21"/>
              </w:rPr>
            </w:pPr>
          </w:p>
          <w:p>
            <w:pPr>
              <w:spacing w:line="242" w:lineRule="auto"/>
              <w:rPr>
                <w:rFonts w:ascii="Arial"/>
                <w:sz w:val="21"/>
              </w:rPr>
            </w:pPr>
          </w:p>
          <w:p>
            <w:pPr>
              <w:pStyle w:val="6"/>
              <w:spacing w:before="84" w:line="281" w:lineRule="auto"/>
              <w:ind w:left="120" w:right="104" w:hanging="1"/>
              <w:jc w:val="both"/>
            </w:pPr>
            <w:r>
              <w:t>造成一定的破坏，拒不采取补救措施修复，或者造成严重破</w:t>
            </w:r>
            <w:r>
              <w:rPr>
                <w:spacing w:val="2"/>
              </w:rPr>
              <w:t>坏的</w:t>
            </w:r>
          </w:p>
        </w:tc>
        <w:tc>
          <w:tcPr>
            <w:tcW w:w="3031" w:type="dxa"/>
            <w:vAlign w:val="top"/>
          </w:tcPr>
          <w:p>
            <w:pPr>
              <w:pStyle w:val="6"/>
              <w:spacing w:before="93" w:line="300" w:lineRule="auto"/>
              <w:ind w:left="120" w:right="106" w:firstLine="7"/>
              <w:jc w:val="both"/>
            </w:pPr>
            <w:r>
              <w:rPr>
                <w:spacing w:val="2"/>
              </w:rPr>
              <w:t>责令停止违法行为、限期恢</w:t>
            </w:r>
            <w:r>
              <w:rPr>
                <w:spacing w:val="24"/>
              </w:rPr>
              <w:t>复原状或者采取其他补救</w:t>
            </w:r>
            <w:r>
              <w:rPr>
                <w:spacing w:val="3"/>
              </w:rPr>
              <w:t>措施，没收违法所得，并处</w:t>
            </w:r>
            <w:r>
              <w:rPr>
                <w:rFonts w:ascii="宋体" w:hAnsi="宋体" w:eastAsia="宋体" w:cs="宋体"/>
                <w:spacing w:val="6"/>
              </w:rPr>
              <w:t>5000</w:t>
            </w:r>
            <w:r>
              <w:rPr>
                <w:spacing w:val="6"/>
              </w:rPr>
              <w:t>元以上</w:t>
            </w:r>
            <w:r>
              <w:rPr>
                <w:rFonts w:ascii="宋体" w:hAnsi="宋体" w:eastAsia="宋体" w:cs="宋体"/>
                <w:spacing w:val="6"/>
              </w:rPr>
              <w:t>1</w:t>
            </w:r>
            <w:r>
              <w:rPr>
                <w:spacing w:val="6"/>
              </w:rPr>
              <w:t>万元以下的</w:t>
            </w:r>
            <w:r>
              <w:rPr>
                <w:spacing w:val="-4"/>
              </w:rPr>
              <w:t>罚款。</w:t>
            </w:r>
          </w:p>
        </w:tc>
      </w:tr>
    </w:tbl>
    <w:p>
      <w:pPr>
        <w:rPr>
          <w:rFonts w:ascii="Arial"/>
          <w:sz w:val="21"/>
        </w:rPr>
      </w:pPr>
    </w:p>
    <w:p>
      <w:pPr>
        <w:rPr>
          <w:rFonts w:ascii="Arial" w:hAnsi="Arial" w:eastAsia="Arial" w:cs="Arial"/>
          <w:sz w:val="21"/>
          <w:szCs w:val="21"/>
        </w:rPr>
        <w:sectPr>
          <w:footerReference r:id="rId133"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1" w:hRule="atLeast"/>
        </w:trPr>
        <w:tc>
          <w:tcPr>
            <w:tcW w:w="942"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134</w:t>
            </w:r>
          </w:p>
        </w:tc>
        <w:tc>
          <w:tcPr>
            <w:tcW w:w="1431" w:type="dxa"/>
            <w:vMerge w:val="restart"/>
            <w:tcBorders>
              <w:bottom w:val="nil"/>
            </w:tcBorders>
            <w:vAlign w:val="top"/>
          </w:tcPr>
          <w:p>
            <w:pPr>
              <w:spacing w:line="295" w:lineRule="auto"/>
              <w:rPr>
                <w:rFonts w:ascii="Arial"/>
                <w:sz w:val="21"/>
              </w:rPr>
            </w:pPr>
          </w:p>
          <w:p>
            <w:pPr>
              <w:spacing w:line="295" w:lineRule="auto"/>
              <w:rPr>
                <w:rFonts w:ascii="Arial"/>
                <w:sz w:val="21"/>
              </w:rPr>
            </w:pPr>
          </w:p>
          <w:p>
            <w:pPr>
              <w:spacing w:line="295" w:lineRule="auto"/>
              <w:rPr>
                <w:rFonts w:ascii="Arial"/>
                <w:sz w:val="21"/>
              </w:rPr>
            </w:pPr>
          </w:p>
          <w:p>
            <w:pPr>
              <w:spacing w:line="295" w:lineRule="auto"/>
              <w:rPr>
                <w:rFonts w:ascii="Arial"/>
                <w:sz w:val="21"/>
              </w:rPr>
            </w:pPr>
          </w:p>
          <w:p>
            <w:pPr>
              <w:pStyle w:val="6"/>
              <w:spacing w:before="84" w:line="283" w:lineRule="auto"/>
              <w:ind w:left="116" w:right="109" w:firstLine="8"/>
              <w:jc w:val="both"/>
            </w:pPr>
            <w:r>
              <w:rPr>
                <w:spacing w:val="8"/>
              </w:rPr>
              <w:t>刻划、涂污</w:t>
            </w:r>
            <w:r>
              <w:rPr>
                <w:spacing w:val="10"/>
              </w:rPr>
              <w:t>风景名胜区景物、设施或者在风景名胜区内乱</w:t>
            </w:r>
            <w:r>
              <w:rPr>
                <w:spacing w:val="5"/>
              </w:rPr>
              <w:t>扔垃圾</w:t>
            </w:r>
          </w:p>
        </w:tc>
        <w:tc>
          <w:tcPr>
            <w:tcW w:w="4769" w:type="dxa"/>
            <w:vMerge w:val="restart"/>
            <w:tcBorders>
              <w:bottom w:val="nil"/>
            </w:tcBorders>
            <w:vAlign w:val="top"/>
          </w:tcPr>
          <w:p>
            <w:pPr>
              <w:pStyle w:val="6"/>
              <w:spacing w:before="72" w:line="235" w:lineRule="auto"/>
              <w:ind w:left="570"/>
            </w:pPr>
            <w:r>
              <w:rPr>
                <w:spacing w:val="13"/>
              </w:rPr>
              <w:t>《风景名胜区条例》</w:t>
            </w:r>
          </w:p>
          <w:p>
            <w:pPr>
              <w:pStyle w:val="6"/>
              <w:spacing w:before="71" w:line="279" w:lineRule="auto"/>
              <w:ind w:left="120" w:right="104" w:firstLine="487"/>
            </w:pPr>
            <w:r>
              <w:rPr>
                <w:spacing w:val="13"/>
              </w:rPr>
              <w:t>第二十六条第三项、第四项在风景名</w:t>
            </w:r>
            <w:r>
              <w:rPr>
                <w:spacing w:val="7"/>
              </w:rPr>
              <w:t>胜区内禁止进行下列活动</w:t>
            </w:r>
            <w:r>
              <w:rPr>
                <w:spacing w:val="24"/>
              </w:rPr>
              <w:t>：（</w:t>
            </w:r>
            <w:r>
              <w:rPr>
                <w:spacing w:val="7"/>
              </w:rPr>
              <w:t>三）在景物或者设施上刻划、涂污</w:t>
            </w:r>
            <w:r>
              <w:rPr>
                <w:spacing w:val="10"/>
              </w:rPr>
              <w:t>；（</w:t>
            </w:r>
            <w:r>
              <w:rPr>
                <w:spacing w:val="7"/>
              </w:rPr>
              <w:t>四）乱扔垃圾。</w:t>
            </w:r>
          </w:p>
          <w:p>
            <w:pPr>
              <w:pStyle w:val="6"/>
              <w:spacing w:before="22" w:line="279" w:lineRule="auto"/>
              <w:ind w:left="117" w:right="103" w:firstLine="490"/>
            </w:pPr>
            <w:r>
              <w:rPr>
                <w:spacing w:val="13"/>
              </w:rPr>
              <w:t>第四十四条违反本条例的规定，在景</w:t>
            </w:r>
            <w:r>
              <w:rPr>
                <w:spacing w:val="9"/>
              </w:rPr>
              <w:t>物、设施上刻划、涂污或者在风景名胜区内</w:t>
            </w:r>
            <w:r>
              <w:rPr>
                <w:spacing w:val="6"/>
              </w:rPr>
              <w:t>乱扔垃圾的，由风景名胜区管理机构责令恢</w:t>
            </w:r>
            <w:r>
              <w:rPr>
                <w:spacing w:val="12"/>
              </w:rPr>
              <w:t>复原状或者采取其他补救措施，处</w:t>
            </w:r>
            <w:r>
              <w:rPr>
                <w:rFonts w:ascii="宋体" w:hAnsi="宋体" w:eastAsia="宋体" w:cs="宋体"/>
                <w:spacing w:val="12"/>
              </w:rPr>
              <w:t>50</w:t>
            </w:r>
            <w:r>
              <w:rPr>
                <w:spacing w:val="12"/>
              </w:rPr>
              <w:t>元的</w:t>
            </w:r>
            <w:r>
              <w:rPr>
                <w:spacing w:val="9"/>
              </w:rPr>
              <w:t>罚款；刻划、涂污或者以其他方式故意损坏</w:t>
            </w:r>
            <w:r>
              <w:rPr>
                <w:spacing w:val="6"/>
              </w:rPr>
              <w:t>国家保护的文物、名胜古迹的，按照治安管</w:t>
            </w:r>
            <w:r>
              <w:rPr>
                <w:spacing w:val="19"/>
              </w:rPr>
              <w:t>理处罚法的有关规定予以处罚；构成犯罪</w:t>
            </w:r>
            <w:r>
              <w:rPr>
                <w:spacing w:val="5"/>
              </w:rPr>
              <w:t>的，依法追究刑事责任。</w:t>
            </w:r>
          </w:p>
        </w:tc>
        <w:tc>
          <w:tcPr>
            <w:tcW w:w="1469"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pStyle w:val="6"/>
              <w:spacing w:before="84" w:line="235" w:lineRule="auto"/>
              <w:ind w:left="275"/>
            </w:pPr>
            <w:r>
              <w:rPr>
                <w:spacing w:val="4"/>
              </w:rPr>
              <w:t>情节一般</w:t>
            </w:r>
          </w:p>
        </w:tc>
        <w:tc>
          <w:tcPr>
            <w:tcW w:w="3223" w:type="dxa"/>
            <w:vAlign w:val="top"/>
          </w:tcPr>
          <w:p>
            <w:pPr>
              <w:spacing w:line="285" w:lineRule="auto"/>
              <w:rPr>
                <w:rFonts w:ascii="Arial"/>
                <w:sz w:val="21"/>
              </w:rPr>
            </w:pPr>
          </w:p>
          <w:p>
            <w:pPr>
              <w:spacing w:line="285" w:lineRule="auto"/>
              <w:rPr>
                <w:rFonts w:ascii="Arial"/>
                <w:sz w:val="21"/>
              </w:rPr>
            </w:pPr>
          </w:p>
          <w:p>
            <w:pPr>
              <w:pStyle w:val="6"/>
              <w:spacing w:before="84" w:line="282" w:lineRule="auto"/>
              <w:ind w:left="121" w:right="102" w:hanging="2"/>
              <w:jc w:val="both"/>
            </w:pPr>
            <w:r>
              <w:t>在景物、设施上刻划、涂污或</w:t>
            </w:r>
            <w:r>
              <w:rPr>
                <w:spacing w:val="19"/>
              </w:rPr>
              <w:t>者在风景名胜区内乱扔垃圾</w:t>
            </w:r>
            <w:r>
              <w:t>的</w:t>
            </w:r>
          </w:p>
        </w:tc>
        <w:tc>
          <w:tcPr>
            <w:tcW w:w="3031" w:type="dxa"/>
            <w:vAlign w:val="top"/>
          </w:tcPr>
          <w:p>
            <w:pPr>
              <w:spacing w:line="285" w:lineRule="auto"/>
              <w:rPr>
                <w:rFonts w:ascii="Arial"/>
                <w:sz w:val="21"/>
              </w:rPr>
            </w:pPr>
          </w:p>
          <w:p>
            <w:pPr>
              <w:spacing w:line="285" w:lineRule="auto"/>
              <w:rPr>
                <w:rFonts w:ascii="Arial"/>
                <w:sz w:val="21"/>
              </w:rPr>
            </w:pPr>
          </w:p>
          <w:p>
            <w:pPr>
              <w:pStyle w:val="6"/>
              <w:spacing w:before="84" w:line="282" w:lineRule="auto"/>
              <w:ind w:left="120" w:right="109" w:firstLine="7"/>
              <w:jc w:val="both"/>
            </w:pPr>
            <w:r>
              <w:rPr>
                <w:spacing w:val="23"/>
              </w:rPr>
              <w:t>责令恢复原状或者采取其</w:t>
            </w:r>
            <w:r>
              <w:rPr>
                <w:spacing w:val="8"/>
              </w:rPr>
              <w:t>他补救措施，处</w:t>
            </w:r>
            <w:r>
              <w:rPr>
                <w:rFonts w:ascii="宋体" w:hAnsi="宋体" w:eastAsia="宋体" w:cs="宋体"/>
                <w:spacing w:val="8"/>
                <w:position w:val="-1"/>
              </w:rPr>
              <w:t>50</w:t>
            </w:r>
            <w:r>
              <w:rPr>
                <w:spacing w:val="8"/>
              </w:rPr>
              <w:t>元的罚</w:t>
            </w:r>
            <w:r>
              <w:rPr>
                <w:spacing w:val="-7"/>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1"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84" w:line="235" w:lineRule="auto"/>
              <w:ind w:left="275"/>
            </w:pPr>
            <w:r>
              <w:rPr>
                <w:spacing w:val="4"/>
              </w:rPr>
              <w:t>情节严重</w:t>
            </w:r>
          </w:p>
        </w:tc>
        <w:tc>
          <w:tcPr>
            <w:tcW w:w="3223" w:type="dxa"/>
            <w:vAlign w:val="top"/>
          </w:tcPr>
          <w:p>
            <w:pPr>
              <w:spacing w:line="294" w:lineRule="auto"/>
              <w:rPr>
                <w:rFonts w:ascii="Arial"/>
                <w:sz w:val="21"/>
              </w:rPr>
            </w:pPr>
          </w:p>
          <w:p>
            <w:pPr>
              <w:spacing w:line="294" w:lineRule="auto"/>
              <w:rPr>
                <w:rFonts w:ascii="Arial"/>
                <w:sz w:val="21"/>
              </w:rPr>
            </w:pPr>
          </w:p>
          <w:p>
            <w:pPr>
              <w:pStyle w:val="6"/>
              <w:spacing w:before="84" w:line="282" w:lineRule="auto"/>
              <w:ind w:left="125" w:right="104" w:firstLine="2"/>
              <w:jc w:val="both"/>
            </w:pPr>
            <w:r>
              <w:rPr>
                <w:spacing w:val="-1"/>
              </w:rPr>
              <w:t>刻划、涂污或者以其他方式故意损坏国家保护的文物、名胜</w:t>
            </w:r>
            <w:r>
              <w:rPr>
                <w:spacing w:val="3"/>
              </w:rPr>
              <w:t>古迹的</w:t>
            </w:r>
          </w:p>
        </w:tc>
        <w:tc>
          <w:tcPr>
            <w:tcW w:w="3031" w:type="dxa"/>
            <w:vAlign w:val="top"/>
          </w:tcPr>
          <w:p>
            <w:pPr>
              <w:spacing w:line="294" w:lineRule="auto"/>
              <w:rPr>
                <w:rFonts w:ascii="Arial"/>
                <w:sz w:val="21"/>
              </w:rPr>
            </w:pPr>
          </w:p>
          <w:p>
            <w:pPr>
              <w:spacing w:line="294" w:lineRule="auto"/>
              <w:rPr>
                <w:rFonts w:ascii="Arial"/>
                <w:sz w:val="21"/>
              </w:rPr>
            </w:pPr>
          </w:p>
          <w:p>
            <w:pPr>
              <w:pStyle w:val="6"/>
              <w:spacing w:before="84" w:line="282" w:lineRule="auto"/>
              <w:ind w:left="119" w:right="109" w:firstLine="32"/>
              <w:jc w:val="both"/>
            </w:pPr>
            <w:r>
              <w:rPr>
                <w:spacing w:val="21"/>
              </w:rPr>
              <w:t>由公安机关按照治安管理</w:t>
            </w:r>
            <w:r>
              <w:rPr>
                <w:spacing w:val="24"/>
              </w:rPr>
              <w:t>处罚法的有关规定予以处</w:t>
            </w:r>
            <w:r>
              <w:rPr>
                <w:spacing w:val="-7"/>
              </w:rPr>
              <w:t>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942" w:type="dxa"/>
            <w:vMerge w:val="restart"/>
            <w:tcBorders>
              <w:bottom w:val="nil"/>
            </w:tcBorders>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135</w:t>
            </w:r>
          </w:p>
        </w:tc>
        <w:tc>
          <w:tcPr>
            <w:tcW w:w="1431"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pStyle w:val="6"/>
              <w:spacing w:before="84" w:line="282" w:lineRule="auto"/>
              <w:ind w:left="115" w:right="109"/>
              <w:jc w:val="both"/>
            </w:pPr>
            <w:r>
              <w:rPr>
                <w:spacing w:val="10"/>
              </w:rPr>
              <w:t>擅自进行影响风景名胜区生态和景</w:t>
            </w:r>
            <w:r>
              <w:rPr>
                <w:spacing w:val="6"/>
              </w:rPr>
              <w:t>观的活动</w:t>
            </w:r>
          </w:p>
        </w:tc>
        <w:tc>
          <w:tcPr>
            <w:tcW w:w="4769" w:type="dxa"/>
            <w:vMerge w:val="restart"/>
            <w:tcBorders>
              <w:bottom w:val="nil"/>
            </w:tcBorders>
            <w:vAlign w:val="top"/>
          </w:tcPr>
          <w:p>
            <w:pPr>
              <w:pStyle w:val="6"/>
              <w:spacing w:before="91" w:line="235" w:lineRule="auto"/>
              <w:ind w:left="570"/>
            </w:pPr>
            <w:r>
              <w:rPr>
                <w:spacing w:val="13"/>
              </w:rPr>
              <w:t>《风景名胜区条例》</w:t>
            </w:r>
          </w:p>
          <w:p>
            <w:pPr>
              <w:pStyle w:val="6"/>
              <w:spacing w:before="65" w:line="284" w:lineRule="auto"/>
              <w:ind w:left="116" w:right="94" w:firstLine="491"/>
            </w:pPr>
            <w:r>
              <w:rPr>
                <w:spacing w:val="13"/>
              </w:rPr>
              <w:t>第二十九条在风景名胜区内进行下列</w:t>
            </w:r>
            <w:r>
              <w:rPr>
                <w:spacing w:val="7"/>
              </w:rPr>
              <w:t>活动，应当经风景名胜区管理机构审核后，</w:t>
            </w:r>
            <w:r>
              <w:rPr>
                <w:spacing w:val="9"/>
              </w:rPr>
              <w:t>依照有关法律、法规的规定报有关主管部门</w:t>
            </w:r>
            <w:r>
              <w:rPr>
                <w:spacing w:val="2"/>
              </w:rPr>
              <w:t>批准</w:t>
            </w:r>
            <w:r>
              <w:rPr>
                <w:spacing w:val="7"/>
              </w:rPr>
              <w:t>：（</w:t>
            </w:r>
            <w:r>
              <w:rPr>
                <w:spacing w:val="2"/>
              </w:rPr>
              <w:t>一）设置、张贴商业广告</w:t>
            </w:r>
            <w:r>
              <w:rPr>
                <w:spacing w:val="7"/>
              </w:rPr>
              <w:t>；（</w:t>
            </w:r>
            <w:r>
              <w:rPr>
                <w:spacing w:val="2"/>
              </w:rPr>
              <w:t>二）</w:t>
            </w:r>
            <w:r>
              <w:rPr>
                <w:spacing w:val="9"/>
              </w:rPr>
              <w:t>举办大型游乐等活动</w:t>
            </w:r>
            <w:r>
              <w:rPr>
                <w:spacing w:val="14"/>
              </w:rPr>
              <w:t>；（</w:t>
            </w:r>
            <w:r>
              <w:rPr>
                <w:spacing w:val="9"/>
              </w:rPr>
              <w:t>三）改变水资源、</w:t>
            </w:r>
            <w:r>
              <w:rPr>
                <w:spacing w:val="6"/>
              </w:rPr>
              <w:t>水环境自然状态的活动；（四）其他影响生</w:t>
            </w:r>
            <w:r>
              <w:rPr>
                <w:spacing w:val="4"/>
              </w:rPr>
              <w:t>态和景观的活动。</w:t>
            </w:r>
          </w:p>
          <w:p>
            <w:pPr>
              <w:pStyle w:val="6"/>
              <w:spacing w:before="17" w:line="266" w:lineRule="auto"/>
              <w:ind w:left="118" w:right="104" w:firstLine="489"/>
            </w:pPr>
            <w:r>
              <w:rPr>
                <w:spacing w:val="13"/>
              </w:rPr>
              <w:t>第四十五条违反本条例的规定，未经</w:t>
            </w:r>
            <w:r>
              <w:rPr>
                <w:spacing w:val="6"/>
              </w:rPr>
              <w:t>风景名胜区管理机构审核，在风景名胜区内</w:t>
            </w:r>
          </w:p>
        </w:tc>
        <w:tc>
          <w:tcPr>
            <w:tcW w:w="7723" w:type="dxa"/>
            <w:gridSpan w:val="3"/>
            <w:vAlign w:val="top"/>
          </w:tcPr>
          <w:p>
            <w:pPr>
              <w:pStyle w:val="6"/>
              <w:spacing w:before="68" w:line="259" w:lineRule="auto"/>
              <w:ind w:left="122" w:right="80" w:hanging="21"/>
            </w:pPr>
            <w:r>
              <w:rPr>
                <w:b/>
                <w:bCs/>
                <w:spacing w:val="5"/>
              </w:rPr>
              <w:t>（一</w:t>
            </w:r>
            <w:r>
              <w:rPr>
                <w:rFonts w:ascii="宋体" w:hAnsi="宋体" w:eastAsia="宋体" w:cs="宋体"/>
                <w:b/>
                <w:bCs/>
                <w:spacing w:val="5"/>
              </w:rPr>
              <w:t>)</w:t>
            </w:r>
            <w:r>
              <w:rPr>
                <w:b/>
                <w:bCs/>
                <w:spacing w:val="5"/>
              </w:rPr>
              <w:t>违法设置、张贴商业广告的，责令停止违法行为、限期恢复原状或</w:t>
            </w:r>
            <w:r>
              <w:rPr>
                <w:b/>
                <w:bCs/>
                <w:spacing w:val="7"/>
              </w:rPr>
              <w:t>者采取其他补救措施，没收违法所得，按下列标准处罚：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pStyle w:val="6"/>
              <w:spacing w:before="270" w:line="226" w:lineRule="auto"/>
              <w:ind w:left="275"/>
            </w:pPr>
            <w:r>
              <w:rPr>
                <w:spacing w:val="4"/>
              </w:rPr>
              <w:t>情节轻微</w:t>
            </w:r>
          </w:p>
        </w:tc>
        <w:tc>
          <w:tcPr>
            <w:tcW w:w="3223" w:type="dxa"/>
            <w:vAlign w:val="top"/>
          </w:tcPr>
          <w:p>
            <w:pPr>
              <w:pStyle w:val="6"/>
              <w:spacing w:before="70" w:line="258" w:lineRule="auto"/>
              <w:ind w:left="118" w:right="102" w:hanging="1"/>
            </w:pPr>
            <w:r>
              <w:rPr>
                <w:spacing w:val="15"/>
              </w:rPr>
              <w:t>及时采取补救措施，恢复原</w:t>
            </w:r>
            <w:r>
              <w:rPr>
                <w:spacing w:val="8"/>
              </w:rPr>
              <w:t>状，未造成损害的</w:t>
            </w:r>
          </w:p>
        </w:tc>
        <w:tc>
          <w:tcPr>
            <w:tcW w:w="3031" w:type="dxa"/>
            <w:vAlign w:val="top"/>
          </w:tcPr>
          <w:p>
            <w:pPr>
              <w:pStyle w:val="6"/>
              <w:spacing w:before="70" w:line="258" w:lineRule="auto"/>
              <w:ind w:left="129" w:right="106" w:hanging="10"/>
            </w:pPr>
            <w:r>
              <w:rPr>
                <w:spacing w:val="1"/>
              </w:rPr>
              <w:t>处</w:t>
            </w:r>
            <w:r>
              <w:rPr>
                <w:rFonts w:ascii="宋体" w:hAnsi="宋体" w:eastAsia="宋体" w:cs="宋体"/>
                <w:spacing w:val="1"/>
              </w:rPr>
              <w:t>5</w:t>
            </w:r>
            <w:r>
              <w:rPr>
                <w:spacing w:val="1"/>
              </w:rPr>
              <w:t>万元以上</w:t>
            </w:r>
            <w:r>
              <w:rPr>
                <w:rFonts w:ascii="宋体" w:hAnsi="宋体" w:eastAsia="宋体" w:cs="宋体"/>
                <w:spacing w:val="1"/>
              </w:rPr>
              <w:t>6</w:t>
            </w:r>
            <w:r>
              <w:rPr>
                <w:spacing w:val="1"/>
              </w:rPr>
              <w:t>万元以下的</w:t>
            </w:r>
            <w:r>
              <w:rPr>
                <w:spacing w:val="-6"/>
              </w:rPr>
              <w:t>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pStyle w:val="6"/>
              <w:spacing w:before="273" w:line="235" w:lineRule="auto"/>
              <w:ind w:left="275"/>
            </w:pPr>
            <w:r>
              <w:rPr>
                <w:spacing w:val="4"/>
              </w:rPr>
              <w:t>情节一般</w:t>
            </w:r>
          </w:p>
        </w:tc>
        <w:tc>
          <w:tcPr>
            <w:tcW w:w="3223" w:type="dxa"/>
            <w:vAlign w:val="top"/>
          </w:tcPr>
          <w:p>
            <w:pPr>
              <w:pStyle w:val="6"/>
              <w:spacing w:before="70" w:line="258" w:lineRule="auto"/>
              <w:ind w:left="124" w:right="104"/>
            </w:pPr>
            <w:r>
              <w:rPr>
                <w:spacing w:val="-1"/>
              </w:rPr>
              <w:t>经批评教育采取补救措施，造</w:t>
            </w:r>
            <w:r>
              <w:rPr>
                <w:spacing w:val="6"/>
              </w:rPr>
              <w:t>成一定损害的</w:t>
            </w:r>
          </w:p>
        </w:tc>
        <w:tc>
          <w:tcPr>
            <w:tcW w:w="3031" w:type="dxa"/>
            <w:vAlign w:val="top"/>
          </w:tcPr>
          <w:p>
            <w:pPr>
              <w:pStyle w:val="6"/>
              <w:spacing w:before="70" w:line="258" w:lineRule="auto"/>
              <w:ind w:left="141" w:right="109" w:hanging="22"/>
            </w:pPr>
            <w:r>
              <w:rPr>
                <w:spacing w:val="1"/>
              </w:rPr>
              <w:t>处</w:t>
            </w:r>
            <w:r>
              <w:rPr>
                <w:rFonts w:ascii="宋体" w:hAnsi="宋体" w:eastAsia="宋体" w:cs="宋体"/>
                <w:spacing w:val="1"/>
                <w:position w:val="-1"/>
              </w:rPr>
              <w:t>6</w:t>
            </w:r>
            <w:r>
              <w:rPr>
                <w:spacing w:val="1"/>
              </w:rPr>
              <w:t>万元以上</w:t>
            </w:r>
            <w:r>
              <w:rPr>
                <w:rFonts w:ascii="宋体" w:hAnsi="宋体" w:eastAsia="宋体" w:cs="宋体"/>
                <w:spacing w:val="1"/>
                <w:position w:val="-1"/>
              </w:rPr>
              <w:t>10</w:t>
            </w:r>
            <w:r>
              <w:rPr>
                <w:spacing w:val="1"/>
              </w:rPr>
              <w:t>万元以下</w:t>
            </w:r>
            <w:r>
              <w:rPr>
                <w:spacing w:val="-6"/>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pStyle w:val="6"/>
              <w:spacing w:before="272" w:line="235" w:lineRule="auto"/>
              <w:ind w:left="275"/>
            </w:pPr>
            <w:r>
              <w:rPr>
                <w:spacing w:val="4"/>
              </w:rPr>
              <w:t>情节严重</w:t>
            </w:r>
          </w:p>
        </w:tc>
        <w:tc>
          <w:tcPr>
            <w:tcW w:w="3223" w:type="dxa"/>
            <w:vAlign w:val="top"/>
          </w:tcPr>
          <w:p>
            <w:pPr>
              <w:pStyle w:val="6"/>
              <w:spacing w:before="71" w:line="258" w:lineRule="auto"/>
              <w:ind w:left="128" w:right="104" w:hanging="4"/>
            </w:pPr>
            <w:r>
              <w:rPr>
                <w:spacing w:val="-1"/>
              </w:rPr>
              <w:t>拒不采取补救措施，或者造成</w:t>
            </w:r>
            <w:r>
              <w:rPr>
                <w:spacing w:val="5"/>
              </w:rPr>
              <w:t>重大损害的</w:t>
            </w:r>
          </w:p>
        </w:tc>
        <w:tc>
          <w:tcPr>
            <w:tcW w:w="3031" w:type="dxa"/>
            <w:vAlign w:val="top"/>
          </w:tcPr>
          <w:p>
            <w:pPr>
              <w:pStyle w:val="6"/>
              <w:spacing w:before="71" w:line="258" w:lineRule="auto"/>
              <w:ind w:left="141" w:right="104" w:hanging="22"/>
            </w:pPr>
            <w:r>
              <w:t>处</w:t>
            </w:r>
            <w:r>
              <w:rPr>
                <w:rFonts w:ascii="宋体" w:hAnsi="宋体" w:eastAsia="宋体" w:cs="宋体"/>
              </w:rPr>
              <w:t>10</w:t>
            </w:r>
            <w:r>
              <w:t>万元以上</w:t>
            </w:r>
            <w:r>
              <w:rPr>
                <w:rFonts w:ascii="宋体" w:hAnsi="宋体" w:eastAsia="宋体" w:cs="宋体"/>
              </w:rPr>
              <w:t>20</w:t>
            </w:r>
            <w:r>
              <w:t>万元以下</w:t>
            </w:r>
            <w:r>
              <w:rPr>
                <w:spacing w:val="-6"/>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7723" w:type="dxa"/>
            <w:gridSpan w:val="3"/>
            <w:vAlign w:val="top"/>
          </w:tcPr>
          <w:p>
            <w:pPr>
              <w:pStyle w:val="6"/>
              <w:spacing w:before="70" w:line="259" w:lineRule="auto"/>
              <w:ind w:left="122" w:right="78" w:firstLine="35"/>
            </w:pPr>
            <w:r>
              <w:rPr>
                <w:rFonts w:ascii="宋体" w:hAnsi="宋体" w:eastAsia="宋体" w:cs="宋体"/>
                <w:b/>
                <w:bCs/>
                <w:spacing w:val="8"/>
                <w:position w:val="-1"/>
              </w:rPr>
              <w:t>(</w:t>
            </w:r>
            <w:r>
              <w:rPr>
                <w:b/>
                <w:bCs/>
                <w:spacing w:val="8"/>
              </w:rPr>
              <w:t>二</w:t>
            </w:r>
            <w:r>
              <w:rPr>
                <w:rFonts w:ascii="宋体" w:hAnsi="宋体" w:eastAsia="宋体" w:cs="宋体"/>
                <w:b/>
                <w:bCs/>
                <w:spacing w:val="8"/>
              </w:rPr>
              <w:t>)</w:t>
            </w:r>
            <w:r>
              <w:rPr>
                <w:b/>
                <w:bCs/>
                <w:spacing w:val="8"/>
              </w:rPr>
              <w:t>违法举办大型游乐等活动的，责令停止违法行为、限期恢复原状或</w:t>
            </w:r>
            <w:r>
              <w:rPr>
                <w:b/>
                <w:bCs/>
                <w:spacing w:val="7"/>
              </w:rPr>
              <w:t>者采取其他补救措施，没收违法所得，按下列标准处罚：</w:t>
            </w:r>
          </w:p>
        </w:tc>
      </w:tr>
    </w:tbl>
    <w:p>
      <w:pPr>
        <w:rPr>
          <w:rFonts w:ascii="Arial"/>
          <w:sz w:val="21"/>
        </w:rPr>
      </w:pPr>
    </w:p>
    <w:p>
      <w:pPr>
        <w:rPr>
          <w:rFonts w:ascii="Arial" w:hAnsi="Arial" w:eastAsia="Arial" w:cs="Arial"/>
          <w:sz w:val="21"/>
          <w:szCs w:val="21"/>
        </w:rPr>
        <w:sectPr>
          <w:footerReference r:id="rId134"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942" w:type="dxa"/>
            <w:vMerge w:val="restart"/>
            <w:tcBorders>
              <w:bottom w:val="nil"/>
            </w:tcBorders>
            <w:vAlign w:val="top"/>
          </w:tcPr>
          <w:p>
            <w:pPr>
              <w:rPr>
                <w:rFonts w:ascii="Arial"/>
                <w:sz w:val="21"/>
              </w:rPr>
            </w:pPr>
          </w:p>
        </w:tc>
        <w:tc>
          <w:tcPr>
            <w:tcW w:w="1431" w:type="dxa"/>
            <w:vMerge w:val="restart"/>
            <w:tcBorders>
              <w:bottom w:val="nil"/>
            </w:tcBorders>
            <w:vAlign w:val="top"/>
          </w:tcPr>
          <w:p>
            <w:pPr>
              <w:rPr>
                <w:rFonts w:ascii="Arial"/>
                <w:sz w:val="21"/>
              </w:rPr>
            </w:pPr>
          </w:p>
        </w:tc>
        <w:tc>
          <w:tcPr>
            <w:tcW w:w="4769" w:type="dxa"/>
            <w:vMerge w:val="restart"/>
            <w:tcBorders>
              <w:bottom w:val="nil"/>
            </w:tcBorders>
            <w:vAlign w:val="top"/>
          </w:tcPr>
          <w:p>
            <w:pPr>
              <w:pStyle w:val="6"/>
              <w:spacing w:before="71" w:line="284" w:lineRule="auto"/>
              <w:ind w:left="114" w:right="104"/>
              <w:jc w:val="both"/>
            </w:pPr>
            <w:r>
              <w:rPr>
                <w:spacing w:val="6"/>
              </w:rPr>
              <w:t>进行下列活动的，由风景名胜区管理机构责</w:t>
            </w:r>
            <w:r>
              <w:rPr>
                <w:spacing w:val="9"/>
              </w:rPr>
              <w:t>令停止违法行为、限期恢复原状或者采取其</w:t>
            </w:r>
            <w:r>
              <w:rPr>
                <w:spacing w:val="6"/>
              </w:rPr>
              <w:t>他补救措施，没收违法所得，并处</w:t>
            </w:r>
            <w:r>
              <w:rPr>
                <w:rFonts w:ascii="宋体" w:hAnsi="宋体" w:eastAsia="宋体" w:cs="宋体"/>
                <w:spacing w:val="6"/>
                <w:position w:val="-1"/>
              </w:rPr>
              <w:t>5</w:t>
            </w:r>
            <w:r>
              <w:rPr>
                <w:spacing w:val="6"/>
              </w:rPr>
              <w:t>万元以</w:t>
            </w:r>
            <w:r>
              <w:rPr>
                <w:spacing w:val="7"/>
              </w:rPr>
              <w:t>上</w:t>
            </w:r>
            <w:r>
              <w:rPr>
                <w:rFonts w:ascii="宋体" w:hAnsi="宋体" w:eastAsia="宋体" w:cs="宋体"/>
                <w:spacing w:val="7"/>
                <w:position w:val="-1"/>
              </w:rPr>
              <w:t>10</w:t>
            </w:r>
            <w:r>
              <w:rPr>
                <w:spacing w:val="7"/>
              </w:rPr>
              <w:t>万元以下的罚款；情节严重的，并处</w:t>
            </w:r>
            <w:r>
              <w:rPr>
                <w:rFonts w:ascii="宋体" w:hAnsi="宋体" w:eastAsia="宋体" w:cs="宋体"/>
                <w:spacing w:val="5"/>
              </w:rPr>
              <w:t>10</w:t>
            </w:r>
            <w:r>
              <w:rPr>
                <w:spacing w:val="5"/>
              </w:rPr>
              <w:t>万元以上</w:t>
            </w:r>
            <w:r>
              <w:rPr>
                <w:rFonts w:ascii="宋体" w:hAnsi="宋体" w:eastAsia="宋体" w:cs="宋体"/>
                <w:spacing w:val="5"/>
              </w:rPr>
              <w:t>20</w:t>
            </w:r>
            <w:r>
              <w:rPr>
                <w:spacing w:val="5"/>
              </w:rPr>
              <w:t>万元以下的罚款</w:t>
            </w:r>
            <w:r>
              <w:rPr>
                <w:spacing w:val="17"/>
              </w:rPr>
              <w:t>：（</w:t>
            </w:r>
            <w:r>
              <w:rPr>
                <w:spacing w:val="5"/>
              </w:rPr>
              <w:t>一）设</w:t>
            </w:r>
            <w:r>
              <w:rPr>
                <w:spacing w:val="7"/>
              </w:rPr>
              <w:t>置、张贴商业广告的</w:t>
            </w:r>
            <w:r>
              <w:rPr>
                <w:spacing w:val="27"/>
              </w:rPr>
              <w:t>；（</w:t>
            </w:r>
            <w:r>
              <w:rPr>
                <w:spacing w:val="7"/>
              </w:rPr>
              <w:t>二）举办大型游乐等活动的</w:t>
            </w:r>
            <w:r>
              <w:rPr>
                <w:spacing w:val="6"/>
              </w:rPr>
              <w:t>；（</w:t>
            </w:r>
            <w:r>
              <w:rPr>
                <w:spacing w:val="7"/>
              </w:rPr>
              <w:t>三）改变水资源、水环境自然</w:t>
            </w:r>
            <w:r>
              <w:rPr>
                <w:spacing w:val="6"/>
              </w:rPr>
              <w:t>状态的活动的</w:t>
            </w:r>
            <w:r>
              <w:rPr>
                <w:spacing w:val="7"/>
              </w:rPr>
              <w:t>；（</w:t>
            </w:r>
            <w:r>
              <w:rPr>
                <w:spacing w:val="6"/>
              </w:rPr>
              <w:t>四）其他影响生态和景观</w:t>
            </w:r>
            <w:r>
              <w:rPr>
                <w:spacing w:val="-1"/>
              </w:rPr>
              <w:t>的活动。</w:t>
            </w:r>
          </w:p>
        </w:tc>
        <w:tc>
          <w:tcPr>
            <w:tcW w:w="1469" w:type="dxa"/>
            <w:vAlign w:val="top"/>
          </w:tcPr>
          <w:p>
            <w:pPr>
              <w:pStyle w:val="6"/>
              <w:spacing w:before="259" w:line="226" w:lineRule="auto"/>
              <w:ind w:left="275"/>
            </w:pPr>
            <w:r>
              <w:rPr>
                <w:spacing w:val="4"/>
              </w:rPr>
              <w:t>情节轻微</w:t>
            </w:r>
          </w:p>
        </w:tc>
        <w:tc>
          <w:tcPr>
            <w:tcW w:w="3223" w:type="dxa"/>
            <w:vAlign w:val="top"/>
          </w:tcPr>
          <w:p>
            <w:pPr>
              <w:pStyle w:val="6"/>
              <w:spacing w:before="259" w:line="234" w:lineRule="auto"/>
              <w:ind w:left="122"/>
            </w:pPr>
            <w:r>
              <w:rPr>
                <w:spacing w:val="5"/>
              </w:rPr>
              <w:t>人数不到</w:t>
            </w:r>
            <w:r>
              <w:rPr>
                <w:rFonts w:ascii="宋体" w:hAnsi="宋体" w:eastAsia="宋体" w:cs="宋体"/>
                <w:spacing w:val="5"/>
              </w:rPr>
              <w:t>20</w:t>
            </w:r>
            <w:r>
              <w:rPr>
                <w:spacing w:val="5"/>
              </w:rPr>
              <w:t>人，及时改正的</w:t>
            </w:r>
          </w:p>
        </w:tc>
        <w:tc>
          <w:tcPr>
            <w:tcW w:w="3031" w:type="dxa"/>
            <w:vAlign w:val="top"/>
          </w:tcPr>
          <w:p>
            <w:pPr>
              <w:pStyle w:val="6"/>
              <w:spacing w:before="64" w:line="252" w:lineRule="auto"/>
              <w:ind w:left="129" w:right="106" w:hanging="10"/>
            </w:pPr>
            <w:r>
              <w:rPr>
                <w:spacing w:val="1"/>
              </w:rPr>
              <w:t>处</w:t>
            </w:r>
            <w:r>
              <w:rPr>
                <w:rFonts w:ascii="宋体" w:hAnsi="宋体" w:eastAsia="宋体" w:cs="宋体"/>
                <w:spacing w:val="1"/>
                <w:position w:val="-1"/>
              </w:rPr>
              <w:t>5</w:t>
            </w:r>
            <w:r>
              <w:rPr>
                <w:spacing w:val="1"/>
              </w:rPr>
              <w:t>万元以上</w:t>
            </w:r>
            <w:r>
              <w:rPr>
                <w:rFonts w:ascii="宋体" w:hAnsi="宋体" w:eastAsia="宋体" w:cs="宋体"/>
                <w:spacing w:val="1"/>
              </w:rPr>
              <w:t>6</w:t>
            </w:r>
            <w:r>
              <w:rPr>
                <w:spacing w:val="1"/>
              </w:rPr>
              <w:t>万元以下的</w:t>
            </w:r>
            <w:r>
              <w:rPr>
                <w:spacing w:val="-6"/>
              </w:rPr>
              <w:t>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pStyle w:val="6"/>
              <w:spacing w:before="254" w:line="235" w:lineRule="auto"/>
              <w:ind w:left="275"/>
            </w:pPr>
            <w:r>
              <w:rPr>
                <w:spacing w:val="4"/>
              </w:rPr>
              <w:t>情节一般</w:t>
            </w:r>
          </w:p>
        </w:tc>
        <w:tc>
          <w:tcPr>
            <w:tcW w:w="3223" w:type="dxa"/>
            <w:vAlign w:val="top"/>
          </w:tcPr>
          <w:p>
            <w:pPr>
              <w:pStyle w:val="6"/>
              <w:spacing w:before="253" w:line="235" w:lineRule="auto"/>
              <w:ind w:left="122"/>
            </w:pPr>
            <w:r>
              <w:rPr>
                <w:spacing w:val="-1"/>
              </w:rPr>
              <w:t>人数在</w:t>
            </w:r>
            <w:r>
              <w:rPr>
                <w:rFonts w:ascii="宋体" w:hAnsi="宋体" w:eastAsia="宋体" w:cs="宋体"/>
                <w:spacing w:val="-1"/>
                <w:position w:val="-1"/>
              </w:rPr>
              <w:t>20</w:t>
            </w:r>
            <w:r>
              <w:rPr>
                <w:spacing w:val="-1"/>
              </w:rPr>
              <w:t>以上不到</w:t>
            </w:r>
            <w:r>
              <w:rPr>
                <w:rFonts w:ascii="宋体" w:hAnsi="宋体" w:eastAsia="宋体" w:cs="宋体"/>
                <w:spacing w:val="-1"/>
                <w:position w:val="-1"/>
              </w:rPr>
              <w:t>50</w:t>
            </w:r>
            <w:r>
              <w:rPr>
                <w:spacing w:val="-1"/>
              </w:rPr>
              <w:t>人的</w:t>
            </w:r>
          </w:p>
        </w:tc>
        <w:tc>
          <w:tcPr>
            <w:tcW w:w="3031" w:type="dxa"/>
            <w:vAlign w:val="top"/>
          </w:tcPr>
          <w:p>
            <w:pPr>
              <w:pStyle w:val="6"/>
              <w:spacing w:before="60" w:line="252" w:lineRule="auto"/>
              <w:ind w:left="141" w:right="109" w:hanging="22"/>
            </w:pPr>
            <w:r>
              <w:rPr>
                <w:spacing w:val="1"/>
              </w:rPr>
              <w:t>处</w:t>
            </w:r>
            <w:r>
              <w:rPr>
                <w:rFonts w:ascii="宋体" w:hAnsi="宋体" w:eastAsia="宋体" w:cs="宋体"/>
                <w:spacing w:val="1"/>
                <w:position w:val="-1"/>
              </w:rPr>
              <w:t>6</w:t>
            </w:r>
            <w:r>
              <w:rPr>
                <w:spacing w:val="1"/>
              </w:rPr>
              <w:t>万元以上</w:t>
            </w:r>
            <w:r>
              <w:rPr>
                <w:rFonts w:ascii="宋体" w:hAnsi="宋体" w:eastAsia="宋体" w:cs="宋体"/>
                <w:spacing w:val="1"/>
                <w:position w:val="-1"/>
              </w:rPr>
              <w:t>10</w:t>
            </w:r>
            <w:r>
              <w:rPr>
                <w:spacing w:val="1"/>
              </w:rPr>
              <w:t>万元以下</w:t>
            </w:r>
            <w:r>
              <w:rPr>
                <w:spacing w:val="-6"/>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pStyle w:val="6"/>
              <w:spacing w:before="254" w:line="235" w:lineRule="auto"/>
              <w:ind w:left="275"/>
            </w:pPr>
            <w:r>
              <w:rPr>
                <w:spacing w:val="4"/>
              </w:rPr>
              <w:t>情节严重</w:t>
            </w:r>
          </w:p>
        </w:tc>
        <w:tc>
          <w:tcPr>
            <w:tcW w:w="3223" w:type="dxa"/>
            <w:vAlign w:val="top"/>
          </w:tcPr>
          <w:p>
            <w:pPr>
              <w:pStyle w:val="6"/>
              <w:spacing w:before="253" w:line="235" w:lineRule="auto"/>
              <w:ind w:left="122"/>
            </w:pPr>
            <w:r>
              <w:rPr>
                <w:spacing w:val="3"/>
              </w:rPr>
              <w:t>人数在</w:t>
            </w:r>
            <w:r>
              <w:rPr>
                <w:rFonts w:ascii="宋体" w:hAnsi="宋体" w:eastAsia="宋体" w:cs="宋体"/>
                <w:spacing w:val="3"/>
                <w:position w:val="-1"/>
              </w:rPr>
              <w:t>50</w:t>
            </w:r>
            <w:r>
              <w:rPr>
                <w:spacing w:val="3"/>
              </w:rPr>
              <w:t>人以上的</w:t>
            </w:r>
          </w:p>
        </w:tc>
        <w:tc>
          <w:tcPr>
            <w:tcW w:w="3031" w:type="dxa"/>
            <w:vAlign w:val="top"/>
          </w:tcPr>
          <w:p>
            <w:pPr>
              <w:pStyle w:val="6"/>
              <w:spacing w:before="63" w:line="251" w:lineRule="auto"/>
              <w:ind w:left="141" w:right="104" w:hanging="22"/>
            </w:pPr>
            <w:r>
              <w:t>处</w:t>
            </w:r>
            <w:r>
              <w:rPr>
                <w:rFonts w:ascii="宋体" w:hAnsi="宋体" w:eastAsia="宋体" w:cs="宋体"/>
              </w:rPr>
              <w:t>10</w:t>
            </w:r>
            <w:r>
              <w:t>万元以上</w:t>
            </w:r>
            <w:r>
              <w:rPr>
                <w:rFonts w:ascii="宋体" w:hAnsi="宋体" w:eastAsia="宋体" w:cs="宋体"/>
              </w:rPr>
              <w:t>20</w:t>
            </w:r>
            <w:r>
              <w:t>万元以下</w:t>
            </w:r>
            <w:r>
              <w:rPr>
                <w:spacing w:val="-6"/>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2"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7723" w:type="dxa"/>
            <w:gridSpan w:val="3"/>
            <w:vAlign w:val="top"/>
          </w:tcPr>
          <w:p>
            <w:pPr>
              <w:pStyle w:val="6"/>
              <w:spacing w:before="62" w:line="259" w:lineRule="auto"/>
              <w:ind w:left="130" w:right="80" w:firstLine="28"/>
            </w:pPr>
            <w:r>
              <w:rPr>
                <w:rFonts w:ascii="宋体" w:hAnsi="宋体" w:eastAsia="宋体" w:cs="宋体"/>
                <w:b/>
                <w:bCs/>
                <w:spacing w:val="8"/>
              </w:rPr>
              <w:t>(</w:t>
            </w:r>
            <w:r>
              <w:rPr>
                <w:b/>
                <w:bCs/>
                <w:spacing w:val="8"/>
              </w:rPr>
              <w:t>三</w:t>
            </w:r>
            <w:r>
              <w:rPr>
                <w:rFonts w:ascii="宋体" w:hAnsi="宋体" w:eastAsia="宋体" w:cs="宋体"/>
                <w:b/>
                <w:bCs/>
                <w:spacing w:val="8"/>
              </w:rPr>
              <w:t>)</w:t>
            </w:r>
            <w:r>
              <w:rPr>
                <w:b/>
                <w:bCs/>
                <w:spacing w:val="8"/>
              </w:rPr>
              <w:t>违法改变水资源、水环境自然状态的</w:t>
            </w:r>
            <w:r>
              <w:rPr>
                <w:b/>
                <w:bCs/>
                <w:spacing w:val="7"/>
              </w:rPr>
              <w:t>活动的，责令停止违法行为、</w:t>
            </w:r>
            <w:r>
              <w:rPr>
                <w:b/>
                <w:bCs/>
                <w:spacing w:val="10"/>
              </w:rPr>
              <w:t>限期恢复原状或者采取其他补救措施，没收违法所</w:t>
            </w:r>
            <w:r>
              <w:rPr>
                <w:b/>
                <w:bCs/>
                <w:spacing w:val="9"/>
              </w:rPr>
              <w:t>得，并按下列标准处</w:t>
            </w:r>
            <w:r>
              <w:rPr>
                <w:b/>
                <w:bCs/>
                <w:spacing w:val="-16"/>
              </w:rPr>
              <w:t>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pStyle w:val="6"/>
              <w:spacing w:before="255" w:line="226" w:lineRule="auto"/>
              <w:ind w:left="275"/>
            </w:pPr>
            <w:r>
              <w:rPr>
                <w:spacing w:val="4"/>
              </w:rPr>
              <w:t>情节轻微</w:t>
            </w:r>
          </w:p>
        </w:tc>
        <w:tc>
          <w:tcPr>
            <w:tcW w:w="3223" w:type="dxa"/>
            <w:vAlign w:val="top"/>
          </w:tcPr>
          <w:p>
            <w:pPr>
              <w:pStyle w:val="6"/>
              <w:spacing w:before="60" w:line="252" w:lineRule="auto"/>
              <w:ind w:left="124" w:right="102" w:firstLine="1"/>
            </w:pPr>
            <w:r>
              <w:rPr>
                <w:spacing w:val="15"/>
              </w:rPr>
              <w:t>影响轻微，及时采取补救措</w:t>
            </w:r>
            <w:r>
              <w:rPr>
                <w:spacing w:val="7"/>
              </w:rPr>
              <w:t>施，未造成损害的</w:t>
            </w:r>
          </w:p>
        </w:tc>
        <w:tc>
          <w:tcPr>
            <w:tcW w:w="3031" w:type="dxa"/>
            <w:vAlign w:val="top"/>
          </w:tcPr>
          <w:p>
            <w:pPr>
              <w:pStyle w:val="6"/>
              <w:spacing w:before="60" w:line="252" w:lineRule="auto"/>
              <w:ind w:left="129" w:right="106" w:hanging="10"/>
            </w:pPr>
            <w:r>
              <w:rPr>
                <w:spacing w:val="1"/>
              </w:rPr>
              <w:t>处</w:t>
            </w:r>
            <w:r>
              <w:rPr>
                <w:rFonts w:ascii="宋体" w:hAnsi="宋体" w:eastAsia="宋体" w:cs="宋体"/>
                <w:spacing w:val="1"/>
                <w:position w:val="-1"/>
              </w:rPr>
              <w:t>5</w:t>
            </w:r>
            <w:r>
              <w:rPr>
                <w:spacing w:val="1"/>
              </w:rPr>
              <w:t>万元以上</w:t>
            </w:r>
            <w:r>
              <w:rPr>
                <w:rFonts w:ascii="宋体" w:hAnsi="宋体" w:eastAsia="宋体" w:cs="宋体"/>
                <w:spacing w:val="1"/>
              </w:rPr>
              <w:t>6</w:t>
            </w:r>
            <w:r>
              <w:rPr>
                <w:spacing w:val="1"/>
              </w:rPr>
              <w:t>万元以下的</w:t>
            </w:r>
            <w:r>
              <w:rPr>
                <w:spacing w:val="-6"/>
              </w:rPr>
              <w:t>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pStyle w:val="6"/>
              <w:spacing w:before="257" w:line="235" w:lineRule="auto"/>
              <w:ind w:left="275"/>
            </w:pPr>
            <w:r>
              <w:rPr>
                <w:spacing w:val="4"/>
              </w:rPr>
              <w:t>情节一般</w:t>
            </w:r>
          </w:p>
        </w:tc>
        <w:tc>
          <w:tcPr>
            <w:tcW w:w="3223" w:type="dxa"/>
            <w:vAlign w:val="top"/>
          </w:tcPr>
          <w:p>
            <w:pPr>
              <w:pStyle w:val="6"/>
              <w:spacing w:before="62" w:line="251" w:lineRule="auto"/>
              <w:ind w:left="120" w:right="104" w:hanging="1"/>
            </w:pPr>
            <w:r>
              <w:t>造成一定程度的破坏，对环境</w:t>
            </w:r>
            <w:r>
              <w:rPr>
                <w:spacing w:val="7"/>
              </w:rPr>
              <w:t>产生不良影响的</w:t>
            </w:r>
          </w:p>
        </w:tc>
        <w:tc>
          <w:tcPr>
            <w:tcW w:w="3031" w:type="dxa"/>
            <w:vAlign w:val="top"/>
          </w:tcPr>
          <w:p>
            <w:pPr>
              <w:pStyle w:val="6"/>
              <w:spacing w:before="62" w:line="251" w:lineRule="auto"/>
              <w:ind w:left="141" w:right="109" w:hanging="22"/>
            </w:pPr>
            <w:r>
              <w:rPr>
                <w:spacing w:val="1"/>
              </w:rPr>
              <w:t>处</w:t>
            </w:r>
            <w:r>
              <w:rPr>
                <w:rFonts w:ascii="宋体" w:hAnsi="宋体" w:eastAsia="宋体" w:cs="宋体"/>
                <w:spacing w:val="1"/>
                <w:position w:val="-1"/>
              </w:rPr>
              <w:t>6</w:t>
            </w:r>
            <w:r>
              <w:rPr>
                <w:spacing w:val="1"/>
              </w:rPr>
              <w:t>万元以上</w:t>
            </w:r>
            <w:r>
              <w:rPr>
                <w:rFonts w:ascii="宋体" w:hAnsi="宋体" w:eastAsia="宋体" w:cs="宋体"/>
                <w:spacing w:val="1"/>
                <w:position w:val="-1"/>
              </w:rPr>
              <w:t>10</w:t>
            </w:r>
            <w:r>
              <w:rPr>
                <w:spacing w:val="1"/>
              </w:rPr>
              <w:t>万元以下</w:t>
            </w:r>
            <w:r>
              <w:rPr>
                <w:spacing w:val="-6"/>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pStyle w:val="6"/>
              <w:spacing w:before="256" w:line="235" w:lineRule="auto"/>
              <w:ind w:left="275"/>
            </w:pPr>
            <w:r>
              <w:rPr>
                <w:spacing w:val="4"/>
              </w:rPr>
              <w:t>情节严重</w:t>
            </w:r>
          </w:p>
        </w:tc>
        <w:tc>
          <w:tcPr>
            <w:tcW w:w="3223" w:type="dxa"/>
            <w:vAlign w:val="top"/>
          </w:tcPr>
          <w:p>
            <w:pPr>
              <w:pStyle w:val="6"/>
              <w:spacing w:before="63" w:line="251" w:lineRule="auto"/>
              <w:ind w:left="126" w:right="104" w:hanging="7"/>
            </w:pPr>
            <w:r>
              <w:t>造成严重毁坏，对环境造成恶</w:t>
            </w:r>
            <w:r>
              <w:rPr>
                <w:spacing w:val="4"/>
              </w:rPr>
              <w:t>劣影响的</w:t>
            </w:r>
          </w:p>
        </w:tc>
        <w:tc>
          <w:tcPr>
            <w:tcW w:w="3031" w:type="dxa"/>
            <w:vAlign w:val="top"/>
          </w:tcPr>
          <w:p>
            <w:pPr>
              <w:pStyle w:val="6"/>
              <w:spacing w:before="63" w:line="251" w:lineRule="auto"/>
              <w:ind w:left="141" w:right="104" w:hanging="22"/>
            </w:pPr>
            <w:r>
              <w:t>处</w:t>
            </w:r>
            <w:r>
              <w:rPr>
                <w:rFonts w:ascii="宋体" w:hAnsi="宋体" w:eastAsia="宋体" w:cs="宋体"/>
              </w:rPr>
              <w:t>10</w:t>
            </w:r>
            <w:r>
              <w:t>万元以上</w:t>
            </w:r>
            <w:r>
              <w:rPr>
                <w:rFonts w:ascii="宋体" w:hAnsi="宋体" w:eastAsia="宋体" w:cs="宋体"/>
              </w:rPr>
              <w:t>20</w:t>
            </w:r>
            <w:r>
              <w:t>万元以下</w:t>
            </w:r>
            <w:r>
              <w:rPr>
                <w:spacing w:val="-6"/>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7723" w:type="dxa"/>
            <w:gridSpan w:val="3"/>
            <w:vAlign w:val="top"/>
          </w:tcPr>
          <w:p>
            <w:pPr>
              <w:pStyle w:val="6"/>
              <w:spacing w:before="63" w:line="251" w:lineRule="auto"/>
              <w:ind w:left="123" w:right="80" w:firstLine="34"/>
            </w:pPr>
            <w:r>
              <w:rPr>
                <w:rFonts w:ascii="宋体" w:hAnsi="宋体" w:eastAsia="宋体" w:cs="宋体"/>
                <w:b/>
                <w:bCs/>
                <w:spacing w:val="8"/>
              </w:rPr>
              <w:t>(</w:t>
            </w:r>
            <w:r>
              <w:rPr>
                <w:b/>
                <w:bCs/>
                <w:spacing w:val="8"/>
              </w:rPr>
              <w:t>四</w:t>
            </w:r>
            <w:r>
              <w:rPr>
                <w:rFonts w:ascii="宋体" w:hAnsi="宋体" w:eastAsia="宋体" w:cs="宋体"/>
                <w:b/>
                <w:bCs/>
                <w:spacing w:val="8"/>
              </w:rPr>
              <w:t>)</w:t>
            </w:r>
            <w:r>
              <w:rPr>
                <w:b/>
                <w:bCs/>
                <w:spacing w:val="8"/>
              </w:rPr>
              <w:t>其他影响生态和景观的活动的，责令停止违法行为、限期恢复原状</w:t>
            </w:r>
            <w:r>
              <w:rPr>
                <w:b/>
                <w:bCs/>
                <w:spacing w:val="7"/>
              </w:rPr>
              <w:t>或者采取其他补救措施，没收违法所得，并按下列标准处罚：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pStyle w:val="6"/>
              <w:spacing w:before="256" w:line="226" w:lineRule="auto"/>
              <w:ind w:left="275"/>
            </w:pPr>
            <w:r>
              <w:rPr>
                <w:spacing w:val="4"/>
              </w:rPr>
              <w:t>情节轻微</w:t>
            </w:r>
          </w:p>
        </w:tc>
        <w:tc>
          <w:tcPr>
            <w:tcW w:w="3223" w:type="dxa"/>
            <w:vAlign w:val="top"/>
          </w:tcPr>
          <w:p>
            <w:pPr>
              <w:pStyle w:val="6"/>
              <w:spacing w:before="65" w:line="250" w:lineRule="auto"/>
              <w:ind w:left="119" w:right="104" w:hanging="3"/>
            </w:pPr>
            <w:r>
              <w:t>破坏程度轻微，及时采取补救</w:t>
            </w:r>
            <w:r>
              <w:rPr>
                <w:spacing w:val="8"/>
              </w:rPr>
              <w:t>措施，未造成损失的</w:t>
            </w:r>
          </w:p>
        </w:tc>
        <w:tc>
          <w:tcPr>
            <w:tcW w:w="3031" w:type="dxa"/>
            <w:vAlign w:val="top"/>
          </w:tcPr>
          <w:p>
            <w:pPr>
              <w:pStyle w:val="6"/>
              <w:spacing w:before="65" w:line="250" w:lineRule="auto"/>
              <w:ind w:left="129" w:right="106" w:hanging="10"/>
            </w:pPr>
            <w:r>
              <w:rPr>
                <w:spacing w:val="1"/>
              </w:rPr>
              <w:t>处</w:t>
            </w:r>
            <w:r>
              <w:rPr>
                <w:rFonts w:ascii="宋体" w:hAnsi="宋体" w:eastAsia="宋体" w:cs="宋体"/>
                <w:spacing w:val="1"/>
              </w:rPr>
              <w:t>5</w:t>
            </w:r>
            <w:r>
              <w:rPr>
                <w:spacing w:val="1"/>
              </w:rPr>
              <w:t>万元以上</w:t>
            </w:r>
            <w:r>
              <w:rPr>
                <w:rFonts w:ascii="宋体" w:hAnsi="宋体" w:eastAsia="宋体" w:cs="宋体"/>
                <w:spacing w:val="1"/>
              </w:rPr>
              <w:t>6</w:t>
            </w:r>
            <w:r>
              <w:rPr>
                <w:spacing w:val="1"/>
              </w:rPr>
              <w:t>万元以下的</w:t>
            </w:r>
            <w:r>
              <w:rPr>
                <w:spacing w:val="-6"/>
              </w:rPr>
              <w:t>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pStyle w:val="6"/>
              <w:spacing w:before="258" w:line="235" w:lineRule="auto"/>
              <w:ind w:left="275"/>
            </w:pPr>
            <w:r>
              <w:rPr>
                <w:spacing w:val="4"/>
              </w:rPr>
              <w:t>情节一般</w:t>
            </w:r>
          </w:p>
        </w:tc>
        <w:tc>
          <w:tcPr>
            <w:tcW w:w="3223" w:type="dxa"/>
            <w:vAlign w:val="top"/>
          </w:tcPr>
          <w:p>
            <w:pPr>
              <w:pStyle w:val="6"/>
              <w:spacing w:before="65" w:line="250" w:lineRule="auto"/>
              <w:ind w:left="126" w:right="104" w:hanging="7"/>
            </w:pPr>
            <w:r>
              <w:t>造成一定的破坏，对环境产生</w:t>
            </w:r>
            <w:r>
              <w:rPr>
                <w:spacing w:val="5"/>
              </w:rPr>
              <w:t>不良影响的</w:t>
            </w:r>
          </w:p>
        </w:tc>
        <w:tc>
          <w:tcPr>
            <w:tcW w:w="3031" w:type="dxa"/>
            <w:vAlign w:val="top"/>
          </w:tcPr>
          <w:p>
            <w:pPr>
              <w:pStyle w:val="6"/>
              <w:spacing w:before="65" w:line="250" w:lineRule="auto"/>
              <w:ind w:left="141" w:right="109" w:hanging="22"/>
            </w:pPr>
            <w:r>
              <w:rPr>
                <w:spacing w:val="1"/>
              </w:rPr>
              <w:t>处</w:t>
            </w:r>
            <w:r>
              <w:rPr>
                <w:rFonts w:ascii="宋体" w:hAnsi="宋体" w:eastAsia="宋体" w:cs="宋体"/>
                <w:spacing w:val="1"/>
              </w:rPr>
              <w:t>6</w:t>
            </w:r>
            <w:r>
              <w:rPr>
                <w:spacing w:val="1"/>
              </w:rPr>
              <w:t>万元以上</w:t>
            </w:r>
            <w:r>
              <w:rPr>
                <w:rFonts w:ascii="宋体" w:hAnsi="宋体" w:eastAsia="宋体" w:cs="宋体"/>
                <w:spacing w:val="1"/>
              </w:rPr>
              <w:t>10</w:t>
            </w:r>
            <w:r>
              <w:rPr>
                <w:spacing w:val="1"/>
              </w:rPr>
              <w:t>万元以下</w:t>
            </w:r>
            <w:r>
              <w:rPr>
                <w:spacing w:val="-6"/>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pStyle w:val="6"/>
              <w:spacing w:before="259" w:line="235" w:lineRule="auto"/>
              <w:ind w:left="275"/>
            </w:pPr>
            <w:r>
              <w:rPr>
                <w:spacing w:val="4"/>
              </w:rPr>
              <w:t>情节严重</w:t>
            </w:r>
          </w:p>
        </w:tc>
        <w:tc>
          <w:tcPr>
            <w:tcW w:w="3223" w:type="dxa"/>
            <w:vAlign w:val="top"/>
          </w:tcPr>
          <w:p>
            <w:pPr>
              <w:pStyle w:val="6"/>
              <w:spacing w:before="65" w:line="251" w:lineRule="auto"/>
              <w:ind w:left="126" w:right="104" w:hanging="7"/>
            </w:pPr>
            <w:r>
              <w:t>造成严重毁坏，对环境造成恶</w:t>
            </w:r>
            <w:r>
              <w:rPr>
                <w:spacing w:val="4"/>
              </w:rPr>
              <w:t>劣影响的</w:t>
            </w:r>
          </w:p>
        </w:tc>
        <w:tc>
          <w:tcPr>
            <w:tcW w:w="3031" w:type="dxa"/>
            <w:vAlign w:val="top"/>
          </w:tcPr>
          <w:p>
            <w:pPr>
              <w:pStyle w:val="6"/>
              <w:spacing w:before="65" w:line="251" w:lineRule="auto"/>
              <w:ind w:left="141" w:right="104" w:hanging="22"/>
            </w:pPr>
            <w:r>
              <w:t>处</w:t>
            </w:r>
            <w:r>
              <w:rPr>
                <w:rFonts w:ascii="宋体" w:hAnsi="宋体" w:eastAsia="宋体" w:cs="宋体"/>
              </w:rPr>
              <w:t>10</w:t>
            </w:r>
            <w:r>
              <w:t>万元以上</w:t>
            </w:r>
            <w:r>
              <w:rPr>
                <w:rFonts w:ascii="宋体" w:hAnsi="宋体" w:eastAsia="宋体" w:cs="宋体"/>
              </w:rPr>
              <w:t>20</w:t>
            </w:r>
            <w:r>
              <w:t>万元以下</w:t>
            </w:r>
            <w:r>
              <w:rPr>
                <w:spacing w:val="-6"/>
              </w:rPr>
              <w:t>的罚款。</w:t>
            </w:r>
          </w:p>
        </w:tc>
      </w:tr>
    </w:tbl>
    <w:p>
      <w:pPr>
        <w:rPr>
          <w:rFonts w:ascii="Arial"/>
          <w:sz w:val="21"/>
        </w:rPr>
      </w:pPr>
    </w:p>
    <w:p>
      <w:pPr>
        <w:rPr>
          <w:rFonts w:ascii="Arial" w:hAnsi="Arial" w:eastAsia="Arial" w:cs="Arial"/>
          <w:sz w:val="21"/>
          <w:szCs w:val="21"/>
        </w:rPr>
        <w:sectPr>
          <w:footerReference r:id="rId135"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3" w:hRule="atLeast"/>
        </w:trPr>
        <w:tc>
          <w:tcPr>
            <w:tcW w:w="942"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136</w:t>
            </w:r>
          </w:p>
        </w:tc>
        <w:tc>
          <w:tcPr>
            <w:tcW w:w="1431" w:type="dxa"/>
            <w:vMerge w:val="restart"/>
            <w:tcBorders>
              <w:bottom w:val="nil"/>
            </w:tcBorders>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84" w:line="281" w:lineRule="auto"/>
              <w:ind w:left="112" w:right="109" w:firstLine="7"/>
              <w:jc w:val="both"/>
            </w:pPr>
            <w:r>
              <w:rPr>
                <w:spacing w:val="9"/>
              </w:rPr>
              <w:t>施工单位未</w:t>
            </w:r>
            <w:r>
              <w:rPr>
                <w:spacing w:val="10"/>
              </w:rPr>
              <w:t>履行风景名胜区资源环</w:t>
            </w:r>
            <w:r>
              <w:rPr>
                <w:spacing w:val="7"/>
              </w:rPr>
              <w:t>境保护责任</w:t>
            </w:r>
          </w:p>
        </w:tc>
        <w:tc>
          <w:tcPr>
            <w:tcW w:w="4769" w:type="dxa"/>
            <w:vMerge w:val="restart"/>
            <w:tcBorders>
              <w:bottom w:val="nil"/>
            </w:tcBorders>
            <w:vAlign w:val="top"/>
          </w:tcPr>
          <w:p>
            <w:pPr>
              <w:pStyle w:val="6"/>
              <w:spacing w:before="67" w:line="235" w:lineRule="auto"/>
              <w:ind w:left="570"/>
            </w:pPr>
            <w:r>
              <w:rPr>
                <w:spacing w:val="13"/>
              </w:rPr>
              <w:t>《风景名胜区条例》</w:t>
            </w:r>
          </w:p>
          <w:p>
            <w:pPr>
              <w:pStyle w:val="6"/>
              <w:spacing w:before="63" w:line="275" w:lineRule="auto"/>
              <w:ind w:left="117" w:right="103" w:firstLine="490"/>
            </w:pPr>
            <w:r>
              <w:rPr>
                <w:spacing w:val="13"/>
              </w:rPr>
              <w:t>第三十条第二款在风景名胜区内进行</w:t>
            </w:r>
            <w:r>
              <w:rPr>
                <w:spacing w:val="6"/>
              </w:rPr>
              <w:t>建设活动的，建设单位、施工单位应当制定</w:t>
            </w:r>
            <w:r>
              <w:rPr>
                <w:spacing w:val="19"/>
              </w:rPr>
              <w:t>污染防治和水土保持方案，并采取有效措</w:t>
            </w:r>
            <w:r>
              <w:rPr>
                <w:spacing w:val="6"/>
              </w:rPr>
              <w:t>施，保护好周围景物、水体、林草植被、野</w:t>
            </w:r>
            <w:r>
              <w:rPr>
                <w:spacing w:val="5"/>
              </w:rPr>
              <w:t>生动物资源和地形地貌。</w:t>
            </w:r>
          </w:p>
          <w:p>
            <w:pPr>
              <w:pStyle w:val="6"/>
              <w:spacing w:before="18" w:line="272" w:lineRule="auto"/>
              <w:ind w:left="118" w:right="104" w:firstLine="489"/>
            </w:pPr>
            <w:r>
              <w:rPr>
                <w:spacing w:val="11"/>
              </w:rPr>
              <w:t>第四十六条违反本条例的规定，施工</w:t>
            </w:r>
            <w:r>
              <w:rPr>
                <w:spacing w:val="8"/>
              </w:rPr>
              <w:t>单位在施工过程中，对周围景物、水体、林</w:t>
            </w:r>
            <w:r>
              <w:rPr>
                <w:spacing w:val="9"/>
              </w:rPr>
              <w:t>草植被、野生动物资源和地形地貌造成破坏</w:t>
            </w:r>
            <w:r>
              <w:rPr>
                <w:spacing w:val="6"/>
              </w:rPr>
              <w:t>的，由风景名胜区管理机构责令停止违法行</w:t>
            </w:r>
            <w:r>
              <w:rPr>
                <w:spacing w:val="9"/>
              </w:rPr>
              <w:t>为、限期恢复原状或者采取其他补救措施，</w:t>
            </w:r>
            <w:r>
              <w:rPr>
                <w:spacing w:val="7"/>
              </w:rPr>
              <w:t>并处</w:t>
            </w:r>
            <w:r>
              <w:rPr>
                <w:rFonts w:ascii="宋体" w:hAnsi="宋体" w:eastAsia="宋体" w:cs="宋体"/>
                <w:spacing w:val="7"/>
              </w:rPr>
              <w:t>2</w:t>
            </w:r>
            <w:r>
              <w:rPr>
                <w:spacing w:val="7"/>
              </w:rPr>
              <w:t>万元以上</w:t>
            </w:r>
            <w:r>
              <w:rPr>
                <w:rFonts w:ascii="宋体" w:hAnsi="宋体" w:eastAsia="宋体" w:cs="宋体"/>
                <w:spacing w:val="7"/>
              </w:rPr>
              <w:t>10</w:t>
            </w:r>
            <w:r>
              <w:rPr>
                <w:spacing w:val="7"/>
              </w:rPr>
              <w:t>万元以下的罚款；逾期</w:t>
            </w:r>
            <w:r>
              <w:rPr>
                <w:spacing w:val="6"/>
              </w:rPr>
              <w:t>未恢复原状或者采取有效措施的，由风景名胜区管理机构责令停止施工。</w:t>
            </w:r>
          </w:p>
        </w:tc>
        <w:tc>
          <w:tcPr>
            <w:tcW w:w="1469"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84" w:line="235" w:lineRule="auto"/>
              <w:ind w:left="275"/>
            </w:pPr>
            <w:r>
              <w:rPr>
                <w:spacing w:val="4"/>
              </w:rPr>
              <w:t>情节一般</w:t>
            </w:r>
          </w:p>
        </w:tc>
        <w:tc>
          <w:tcPr>
            <w:tcW w:w="3223" w:type="dxa"/>
            <w:vAlign w:val="top"/>
          </w:tcPr>
          <w:p>
            <w:pPr>
              <w:spacing w:line="350" w:lineRule="auto"/>
              <w:rPr>
                <w:rFonts w:ascii="Arial"/>
                <w:sz w:val="21"/>
              </w:rPr>
            </w:pPr>
          </w:p>
          <w:p>
            <w:pPr>
              <w:spacing w:line="351" w:lineRule="auto"/>
              <w:rPr>
                <w:rFonts w:ascii="Arial"/>
                <w:sz w:val="21"/>
              </w:rPr>
            </w:pPr>
          </w:p>
          <w:p>
            <w:pPr>
              <w:pStyle w:val="6"/>
              <w:spacing w:before="85" w:line="281" w:lineRule="auto"/>
              <w:ind w:left="122" w:right="102" w:hanging="2"/>
              <w:jc w:val="both"/>
            </w:pPr>
            <w:r>
              <w:t>停止违法行为、限期恢复原状</w:t>
            </w:r>
            <w:r>
              <w:rPr>
                <w:spacing w:val="19"/>
              </w:rPr>
              <w:t>或者采取其他有效补救措施</w:t>
            </w:r>
            <w:r>
              <w:t>的</w:t>
            </w:r>
          </w:p>
        </w:tc>
        <w:tc>
          <w:tcPr>
            <w:tcW w:w="3031" w:type="dxa"/>
            <w:vAlign w:val="top"/>
          </w:tcPr>
          <w:p>
            <w:pPr>
              <w:spacing w:line="299" w:lineRule="auto"/>
              <w:rPr>
                <w:rFonts w:ascii="Arial"/>
                <w:sz w:val="21"/>
              </w:rPr>
            </w:pPr>
          </w:p>
          <w:p>
            <w:pPr>
              <w:spacing w:line="300" w:lineRule="auto"/>
              <w:rPr>
                <w:rFonts w:ascii="Arial"/>
                <w:sz w:val="21"/>
              </w:rPr>
            </w:pPr>
          </w:p>
          <w:p>
            <w:pPr>
              <w:spacing w:line="300" w:lineRule="auto"/>
              <w:rPr>
                <w:rFonts w:ascii="Arial"/>
                <w:sz w:val="21"/>
              </w:rPr>
            </w:pPr>
          </w:p>
          <w:p>
            <w:pPr>
              <w:pStyle w:val="6"/>
              <w:spacing w:before="84" w:line="280" w:lineRule="auto"/>
              <w:ind w:left="129" w:right="106" w:hanging="10"/>
            </w:pPr>
            <w:r>
              <w:rPr>
                <w:spacing w:val="7"/>
              </w:rPr>
              <w:t>处</w:t>
            </w:r>
            <w:r>
              <w:rPr>
                <w:rFonts w:ascii="宋体" w:hAnsi="宋体" w:eastAsia="宋体" w:cs="宋体"/>
                <w:spacing w:val="7"/>
                <w:position w:val="-1"/>
              </w:rPr>
              <w:t>2</w:t>
            </w:r>
            <w:r>
              <w:rPr>
                <w:spacing w:val="7"/>
              </w:rPr>
              <w:t>万元以上</w:t>
            </w:r>
            <w:r>
              <w:rPr>
                <w:rFonts w:ascii="宋体" w:hAnsi="宋体" w:eastAsia="宋体" w:cs="宋体"/>
                <w:spacing w:val="7"/>
              </w:rPr>
              <w:t>5</w:t>
            </w:r>
            <w:r>
              <w:rPr>
                <w:spacing w:val="7"/>
              </w:rPr>
              <w:t>万元以下的</w:t>
            </w:r>
            <w:r>
              <w:rPr>
                <w:spacing w:val="-6"/>
              </w:rPr>
              <w:t>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8"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96" w:lineRule="auto"/>
              <w:rPr>
                <w:rFonts w:ascii="Arial"/>
                <w:sz w:val="21"/>
              </w:rPr>
            </w:pPr>
          </w:p>
          <w:p>
            <w:pPr>
              <w:spacing w:line="296" w:lineRule="auto"/>
              <w:rPr>
                <w:rFonts w:ascii="Arial"/>
                <w:sz w:val="21"/>
              </w:rPr>
            </w:pPr>
          </w:p>
          <w:p>
            <w:pPr>
              <w:spacing w:line="296" w:lineRule="auto"/>
              <w:rPr>
                <w:rFonts w:ascii="Arial"/>
                <w:sz w:val="21"/>
              </w:rPr>
            </w:pPr>
          </w:p>
          <w:p>
            <w:pPr>
              <w:spacing w:line="297" w:lineRule="auto"/>
              <w:rPr>
                <w:rFonts w:ascii="Arial"/>
                <w:sz w:val="21"/>
              </w:rPr>
            </w:pPr>
          </w:p>
          <w:p>
            <w:pPr>
              <w:pStyle w:val="6"/>
              <w:spacing w:before="84" w:line="235" w:lineRule="auto"/>
              <w:ind w:left="275"/>
            </w:pPr>
            <w:r>
              <w:rPr>
                <w:spacing w:val="4"/>
              </w:rPr>
              <w:t>情节严重</w:t>
            </w:r>
          </w:p>
        </w:tc>
        <w:tc>
          <w:tcPr>
            <w:tcW w:w="3223" w:type="dxa"/>
            <w:vAlign w:val="top"/>
          </w:tcPr>
          <w:p>
            <w:pPr>
              <w:spacing w:line="295" w:lineRule="auto"/>
              <w:rPr>
                <w:rFonts w:ascii="Arial"/>
                <w:sz w:val="21"/>
              </w:rPr>
            </w:pPr>
          </w:p>
          <w:p>
            <w:pPr>
              <w:spacing w:line="295" w:lineRule="auto"/>
              <w:rPr>
                <w:rFonts w:ascii="Arial"/>
                <w:sz w:val="21"/>
              </w:rPr>
            </w:pPr>
          </w:p>
          <w:p>
            <w:pPr>
              <w:pStyle w:val="6"/>
              <w:spacing w:before="84" w:line="281" w:lineRule="auto"/>
              <w:ind w:left="121" w:right="102" w:hanging="1"/>
              <w:jc w:val="both"/>
            </w:pPr>
            <w:r>
              <w:t>停止违法行为、未在限定期限</w:t>
            </w:r>
            <w:r>
              <w:rPr>
                <w:spacing w:val="19"/>
              </w:rPr>
              <w:t>内恢复原状或者采取其他补</w:t>
            </w:r>
            <w:r>
              <w:t>救措施，经批评教育恢复原状</w:t>
            </w:r>
            <w:r>
              <w:rPr>
                <w:spacing w:val="8"/>
              </w:rPr>
              <w:t>或者采取有效措施的</w:t>
            </w:r>
          </w:p>
        </w:tc>
        <w:tc>
          <w:tcPr>
            <w:tcW w:w="3031" w:type="dxa"/>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84" w:line="278" w:lineRule="auto"/>
              <w:ind w:left="141" w:right="109" w:hanging="22"/>
            </w:pPr>
            <w:r>
              <w:rPr>
                <w:spacing w:val="1"/>
              </w:rPr>
              <w:t>处</w:t>
            </w:r>
            <w:r>
              <w:rPr>
                <w:rFonts w:ascii="宋体" w:hAnsi="宋体" w:eastAsia="宋体" w:cs="宋体"/>
                <w:spacing w:val="1"/>
              </w:rPr>
              <w:t>5</w:t>
            </w:r>
            <w:r>
              <w:rPr>
                <w:spacing w:val="1"/>
              </w:rPr>
              <w:t>万元以上</w:t>
            </w:r>
            <w:r>
              <w:rPr>
                <w:rFonts w:ascii="宋体" w:hAnsi="宋体" w:eastAsia="宋体" w:cs="宋体"/>
                <w:spacing w:val="1"/>
              </w:rPr>
              <w:t>10</w:t>
            </w:r>
            <w:r>
              <w:rPr>
                <w:spacing w:val="1"/>
              </w:rPr>
              <w:t>万元以下</w:t>
            </w:r>
            <w:r>
              <w:rPr>
                <w:spacing w:val="-6"/>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942" w:type="dxa"/>
            <w:vMerge w:val="restart"/>
            <w:tcBorders>
              <w:bottom w:val="nil"/>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137</w:t>
            </w:r>
          </w:p>
        </w:tc>
        <w:tc>
          <w:tcPr>
            <w:tcW w:w="1431" w:type="dxa"/>
            <w:vMerge w:val="restart"/>
            <w:tcBorders>
              <w:bottom w:val="nil"/>
            </w:tcBorders>
            <w:vAlign w:val="top"/>
          </w:tcPr>
          <w:p>
            <w:pPr>
              <w:pStyle w:val="6"/>
              <w:spacing w:before="230" w:line="284" w:lineRule="auto"/>
              <w:ind w:left="115" w:right="109"/>
              <w:jc w:val="both"/>
            </w:pPr>
            <w:r>
              <w:rPr>
                <w:spacing w:val="10"/>
              </w:rPr>
              <w:t>在风景名胜区规划未经批准前或者违反经批准的风景名胜区规划进行各类建设活</w:t>
            </w:r>
            <w:r>
              <w:t>动</w:t>
            </w:r>
          </w:p>
        </w:tc>
        <w:tc>
          <w:tcPr>
            <w:tcW w:w="4769" w:type="dxa"/>
            <w:vMerge w:val="restart"/>
            <w:tcBorders>
              <w:bottom w:val="nil"/>
            </w:tcBorders>
            <w:vAlign w:val="top"/>
          </w:tcPr>
          <w:p>
            <w:pPr>
              <w:pStyle w:val="6"/>
              <w:spacing w:before="70" w:line="235" w:lineRule="auto"/>
              <w:ind w:left="570"/>
            </w:pPr>
            <w:r>
              <w:rPr>
                <w:spacing w:val="12"/>
              </w:rPr>
              <w:t>《云南省风景名胜区条例》</w:t>
            </w:r>
          </w:p>
          <w:p>
            <w:pPr>
              <w:pStyle w:val="6"/>
              <w:spacing w:before="61" w:line="273" w:lineRule="auto"/>
              <w:ind w:left="117" w:right="103" w:firstLine="490"/>
            </w:pPr>
            <w:r>
              <w:rPr>
                <w:spacing w:val="13"/>
              </w:rPr>
              <w:t>第十五条第二款禁止任何单位和个人</w:t>
            </w:r>
            <w:r>
              <w:rPr>
                <w:spacing w:val="22"/>
              </w:rPr>
              <w:t>在风景名胜区规划未经批准前或者违反经</w:t>
            </w:r>
            <w:r>
              <w:rPr>
                <w:spacing w:val="8"/>
              </w:rPr>
              <w:t>批准的风景名胜区规划进行各类建设活动。</w:t>
            </w:r>
          </w:p>
          <w:p>
            <w:pPr>
              <w:pStyle w:val="6"/>
              <w:spacing w:before="21" w:line="269" w:lineRule="auto"/>
              <w:ind w:left="123" w:right="102" w:firstLine="484"/>
            </w:pPr>
            <w:r>
              <w:rPr>
                <w:spacing w:val="28"/>
              </w:rPr>
              <w:t>第四十条违反本条例第十五条规定</w:t>
            </w:r>
            <w:r>
              <w:rPr>
                <w:spacing w:val="8"/>
              </w:rPr>
              <w:t>的，由风景名胜区管理机构责令停止建设，限期拆除，并可根据情节处以违法建设工程</w:t>
            </w:r>
            <w:r>
              <w:rPr>
                <w:spacing w:val="4"/>
              </w:rPr>
              <w:t>总造价</w:t>
            </w:r>
            <w:r>
              <w:rPr>
                <w:rFonts w:ascii="宋体" w:hAnsi="宋体" w:eastAsia="宋体" w:cs="宋体"/>
                <w:spacing w:val="4"/>
              </w:rPr>
              <w:t>2%</w:t>
            </w:r>
            <w:r>
              <w:rPr>
                <w:spacing w:val="4"/>
              </w:rPr>
              <w:t>—</w:t>
            </w:r>
            <w:r>
              <w:rPr>
                <w:rFonts w:ascii="宋体" w:hAnsi="宋体" w:eastAsia="宋体" w:cs="宋体"/>
                <w:spacing w:val="4"/>
              </w:rPr>
              <w:t>5%</w:t>
            </w:r>
            <w:r>
              <w:rPr>
                <w:spacing w:val="4"/>
              </w:rPr>
              <w:t>或者每平方米</w:t>
            </w:r>
            <w:r>
              <w:rPr>
                <w:rFonts w:ascii="宋体" w:hAnsi="宋体" w:eastAsia="宋体" w:cs="宋体"/>
                <w:spacing w:val="4"/>
              </w:rPr>
              <w:t>100</w:t>
            </w:r>
            <w:r>
              <w:rPr>
                <w:spacing w:val="4"/>
              </w:rPr>
              <w:t>元以上</w:t>
            </w:r>
            <w:r>
              <w:rPr>
                <w:rFonts w:ascii="宋体" w:hAnsi="宋体" w:eastAsia="宋体" w:cs="宋体"/>
                <w:spacing w:val="4"/>
              </w:rPr>
              <w:t>200</w:t>
            </w:r>
            <w:r>
              <w:rPr>
                <w:spacing w:val="5"/>
              </w:rPr>
              <w:t>元以下罚款。</w:t>
            </w:r>
          </w:p>
        </w:tc>
        <w:tc>
          <w:tcPr>
            <w:tcW w:w="1469" w:type="dxa"/>
            <w:vAlign w:val="top"/>
          </w:tcPr>
          <w:p>
            <w:pPr>
              <w:spacing w:line="281" w:lineRule="auto"/>
              <w:rPr>
                <w:rFonts w:ascii="Arial"/>
                <w:sz w:val="21"/>
              </w:rPr>
            </w:pPr>
          </w:p>
          <w:p>
            <w:pPr>
              <w:spacing w:line="282" w:lineRule="auto"/>
              <w:rPr>
                <w:rFonts w:ascii="Arial"/>
                <w:sz w:val="21"/>
              </w:rPr>
            </w:pPr>
          </w:p>
          <w:p>
            <w:pPr>
              <w:pStyle w:val="6"/>
              <w:spacing w:before="85" w:line="226" w:lineRule="auto"/>
              <w:ind w:left="275"/>
            </w:pPr>
            <w:r>
              <w:rPr>
                <w:spacing w:val="4"/>
              </w:rPr>
              <w:t>情节轻微</w:t>
            </w:r>
          </w:p>
        </w:tc>
        <w:tc>
          <w:tcPr>
            <w:tcW w:w="3223" w:type="dxa"/>
            <w:vAlign w:val="top"/>
          </w:tcPr>
          <w:p>
            <w:pPr>
              <w:spacing w:line="282" w:lineRule="auto"/>
              <w:rPr>
                <w:rFonts w:ascii="Arial"/>
                <w:sz w:val="21"/>
              </w:rPr>
            </w:pPr>
          </w:p>
          <w:p>
            <w:pPr>
              <w:spacing w:line="282" w:lineRule="auto"/>
              <w:rPr>
                <w:rFonts w:ascii="Arial"/>
                <w:sz w:val="21"/>
              </w:rPr>
            </w:pPr>
          </w:p>
          <w:p>
            <w:pPr>
              <w:pStyle w:val="6"/>
              <w:spacing w:before="84" w:line="236" w:lineRule="auto"/>
              <w:ind w:left="119"/>
            </w:pPr>
            <w:r>
              <w:rPr>
                <w:spacing w:val="5"/>
              </w:rPr>
              <w:t>建筑面积不足</w:t>
            </w:r>
            <w:r>
              <w:rPr>
                <w:rFonts w:ascii="宋体" w:hAnsi="宋体" w:eastAsia="宋体" w:cs="宋体"/>
                <w:spacing w:val="5"/>
              </w:rPr>
              <w:t>500</w:t>
            </w:r>
            <w:r>
              <w:rPr>
                <w:spacing w:val="5"/>
              </w:rPr>
              <w:t>平方米的</w:t>
            </w:r>
          </w:p>
        </w:tc>
        <w:tc>
          <w:tcPr>
            <w:tcW w:w="3031" w:type="dxa"/>
            <w:vAlign w:val="top"/>
          </w:tcPr>
          <w:p>
            <w:pPr>
              <w:pStyle w:val="6"/>
              <w:spacing w:before="68" w:line="265" w:lineRule="auto"/>
              <w:ind w:left="119" w:right="86" w:firstLine="8"/>
              <w:jc w:val="both"/>
            </w:pPr>
            <w:r>
              <w:rPr>
                <w:spacing w:val="4"/>
              </w:rPr>
              <w:t>责令停止建设、限期拆除，</w:t>
            </w:r>
            <w:r>
              <w:rPr>
                <w:spacing w:val="14"/>
              </w:rPr>
              <w:t>并处每平方米</w:t>
            </w:r>
            <w:r>
              <w:rPr>
                <w:rFonts w:ascii="宋体" w:hAnsi="宋体" w:eastAsia="宋体" w:cs="宋体"/>
                <w:spacing w:val="14"/>
              </w:rPr>
              <w:t>100</w:t>
            </w:r>
            <w:r>
              <w:rPr>
                <w:spacing w:val="14"/>
              </w:rPr>
              <w:t>元的罚</w:t>
            </w:r>
            <w:r>
              <w:rPr>
                <w:spacing w:val="3"/>
              </w:rPr>
              <w:t>款，或者以违法建设工程总</w:t>
            </w:r>
            <w:r>
              <w:rPr>
                <w:spacing w:val="1"/>
              </w:rPr>
              <w:t>造价的</w:t>
            </w:r>
            <w:r>
              <w:rPr>
                <w:rFonts w:ascii="宋体" w:hAnsi="宋体" w:eastAsia="宋体" w:cs="宋体"/>
                <w:spacing w:val="1"/>
              </w:rPr>
              <w:t>2%</w:t>
            </w:r>
            <w:r>
              <w:rPr>
                <w:spacing w:val="1"/>
              </w:rPr>
              <w:t>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7"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84" w:line="235" w:lineRule="auto"/>
              <w:ind w:left="275"/>
            </w:pPr>
            <w:r>
              <w:rPr>
                <w:spacing w:val="4"/>
              </w:rPr>
              <w:t>情节一般</w:t>
            </w:r>
          </w:p>
        </w:tc>
        <w:tc>
          <w:tcPr>
            <w:tcW w:w="3223" w:type="dxa"/>
            <w:vAlign w:val="top"/>
          </w:tcPr>
          <w:p>
            <w:pPr>
              <w:spacing w:line="280" w:lineRule="auto"/>
              <w:rPr>
                <w:rFonts w:ascii="Arial"/>
                <w:sz w:val="21"/>
              </w:rPr>
            </w:pPr>
          </w:p>
          <w:p>
            <w:pPr>
              <w:spacing w:line="280" w:lineRule="auto"/>
              <w:rPr>
                <w:rFonts w:ascii="Arial"/>
                <w:sz w:val="21"/>
              </w:rPr>
            </w:pPr>
          </w:p>
          <w:p>
            <w:pPr>
              <w:pStyle w:val="6"/>
              <w:spacing w:before="84" w:line="278" w:lineRule="auto"/>
              <w:ind w:left="116" w:right="104" w:firstLine="2"/>
            </w:pPr>
            <w:r>
              <w:rPr>
                <w:spacing w:val="13"/>
              </w:rPr>
              <w:t>建筑面积</w:t>
            </w:r>
            <w:r>
              <w:rPr>
                <w:rFonts w:ascii="宋体" w:hAnsi="宋体" w:eastAsia="宋体" w:cs="宋体"/>
                <w:spacing w:val="13"/>
                <w:position w:val="-1"/>
              </w:rPr>
              <w:t>500</w:t>
            </w:r>
            <w:r>
              <w:rPr>
                <w:spacing w:val="13"/>
              </w:rPr>
              <w:t>平方米以上不</w:t>
            </w:r>
            <w:r>
              <w:rPr>
                <w:spacing w:val="1"/>
              </w:rPr>
              <w:t>足</w:t>
            </w:r>
            <w:r>
              <w:rPr>
                <w:rFonts w:ascii="宋体" w:hAnsi="宋体" w:eastAsia="宋体" w:cs="宋体"/>
                <w:spacing w:val="1"/>
              </w:rPr>
              <w:t>1000</w:t>
            </w:r>
            <w:r>
              <w:rPr>
                <w:spacing w:val="1"/>
              </w:rPr>
              <w:t>平方米的</w:t>
            </w:r>
          </w:p>
        </w:tc>
        <w:tc>
          <w:tcPr>
            <w:tcW w:w="3031" w:type="dxa"/>
            <w:vAlign w:val="top"/>
          </w:tcPr>
          <w:p>
            <w:pPr>
              <w:pStyle w:val="6"/>
              <w:spacing w:before="68" w:line="268" w:lineRule="auto"/>
              <w:ind w:left="119" w:right="86" w:firstLine="8"/>
              <w:jc w:val="both"/>
            </w:pPr>
            <w:r>
              <w:rPr>
                <w:spacing w:val="4"/>
              </w:rPr>
              <w:t>责令停止建设、限期拆除，</w:t>
            </w:r>
            <w:r>
              <w:rPr>
                <w:spacing w:val="14"/>
              </w:rPr>
              <w:t>并处每平方米</w:t>
            </w:r>
            <w:r>
              <w:rPr>
                <w:rFonts w:ascii="宋体" w:hAnsi="宋体" w:eastAsia="宋体" w:cs="宋体"/>
                <w:spacing w:val="14"/>
              </w:rPr>
              <w:t>100</w:t>
            </w:r>
            <w:r>
              <w:rPr>
                <w:spacing w:val="14"/>
              </w:rPr>
              <w:t>元以上</w:t>
            </w:r>
            <w:r>
              <w:rPr>
                <w:rFonts w:ascii="宋体" w:hAnsi="宋体" w:eastAsia="宋体" w:cs="宋体"/>
                <w:spacing w:val="2"/>
                <w:position w:val="-1"/>
              </w:rPr>
              <w:t>150</w:t>
            </w:r>
            <w:r>
              <w:rPr>
                <w:spacing w:val="2"/>
              </w:rPr>
              <w:t>元以下的罚款，或者处</w:t>
            </w:r>
            <w:r>
              <w:rPr>
                <w:spacing w:val="15"/>
              </w:rPr>
              <w:t>违法建设工程总造价</w:t>
            </w:r>
            <w:r>
              <w:rPr>
                <w:rFonts w:ascii="宋体" w:hAnsi="宋体" w:eastAsia="宋体" w:cs="宋体"/>
                <w:spacing w:val="15"/>
              </w:rPr>
              <w:t>2%</w:t>
            </w:r>
            <w:r>
              <w:rPr>
                <w:spacing w:val="15"/>
              </w:rPr>
              <w:t>以</w:t>
            </w:r>
            <w:r>
              <w:rPr>
                <w:spacing w:val="4"/>
              </w:rPr>
              <w:t>上</w:t>
            </w:r>
            <w:r>
              <w:rPr>
                <w:rFonts w:ascii="宋体" w:hAnsi="宋体" w:eastAsia="宋体" w:cs="宋体"/>
                <w:spacing w:val="4"/>
              </w:rPr>
              <w:t>3%</w:t>
            </w:r>
            <w:r>
              <w:rPr>
                <w:spacing w:val="4"/>
              </w:rPr>
              <w:t>以下的罚款。</w:t>
            </w:r>
          </w:p>
        </w:tc>
      </w:tr>
    </w:tbl>
    <w:p>
      <w:pPr>
        <w:rPr>
          <w:rFonts w:ascii="Arial"/>
          <w:sz w:val="21"/>
        </w:rPr>
      </w:pPr>
    </w:p>
    <w:p>
      <w:pPr>
        <w:rPr>
          <w:rFonts w:ascii="Arial" w:hAnsi="Arial" w:eastAsia="Arial" w:cs="Arial"/>
          <w:sz w:val="21"/>
          <w:szCs w:val="21"/>
        </w:rPr>
        <w:sectPr>
          <w:footerReference r:id="rId136"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9"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rPr>
                <w:rFonts w:ascii="Arial"/>
                <w:sz w:val="21"/>
              </w:rPr>
            </w:pPr>
          </w:p>
        </w:tc>
        <w:tc>
          <w:tcPr>
            <w:tcW w:w="1469"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84" w:line="235" w:lineRule="auto"/>
              <w:ind w:left="275"/>
            </w:pPr>
            <w:r>
              <w:rPr>
                <w:spacing w:val="4"/>
              </w:rPr>
              <w:t>情节严重</w:t>
            </w:r>
          </w:p>
        </w:tc>
        <w:tc>
          <w:tcPr>
            <w:tcW w:w="3223"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84" w:line="236" w:lineRule="auto"/>
              <w:ind w:left="119"/>
            </w:pPr>
            <w:r>
              <w:rPr>
                <w:spacing w:val="3"/>
              </w:rPr>
              <w:t>建筑面积</w:t>
            </w:r>
            <w:r>
              <w:rPr>
                <w:rFonts w:ascii="宋体" w:hAnsi="宋体" w:eastAsia="宋体" w:cs="宋体"/>
                <w:spacing w:val="3"/>
              </w:rPr>
              <w:t>1000</w:t>
            </w:r>
            <w:r>
              <w:rPr>
                <w:spacing w:val="3"/>
              </w:rPr>
              <w:t>平方米以上的</w:t>
            </w:r>
          </w:p>
        </w:tc>
        <w:tc>
          <w:tcPr>
            <w:tcW w:w="3031" w:type="dxa"/>
            <w:vAlign w:val="top"/>
          </w:tcPr>
          <w:p>
            <w:pPr>
              <w:pStyle w:val="6"/>
              <w:spacing w:before="71" w:line="275" w:lineRule="auto"/>
              <w:ind w:left="118" w:right="86" w:firstLine="9"/>
              <w:jc w:val="both"/>
            </w:pPr>
            <w:r>
              <w:rPr>
                <w:spacing w:val="4"/>
              </w:rPr>
              <w:t>责令停止建设、限期拆除，</w:t>
            </w:r>
            <w:r>
              <w:rPr>
                <w:spacing w:val="14"/>
              </w:rPr>
              <w:t>并处每平方米</w:t>
            </w:r>
            <w:r>
              <w:rPr>
                <w:rFonts w:ascii="宋体" w:hAnsi="宋体" w:eastAsia="宋体" w:cs="宋体"/>
                <w:spacing w:val="14"/>
              </w:rPr>
              <w:t>150</w:t>
            </w:r>
            <w:r>
              <w:rPr>
                <w:spacing w:val="14"/>
              </w:rPr>
              <w:t>元以上</w:t>
            </w:r>
            <w:r>
              <w:rPr>
                <w:rFonts w:ascii="宋体" w:hAnsi="宋体" w:eastAsia="宋体" w:cs="宋体"/>
                <w:spacing w:val="2"/>
                <w:position w:val="-1"/>
              </w:rPr>
              <w:t>200</w:t>
            </w:r>
            <w:r>
              <w:rPr>
                <w:spacing w:val="2"/>
              </w:rPr>
              <w:t>元以下的罚款，或者处</w:t>
            </w:r>
            <w:r>
              <w:rPr>
                <w:spacing w:val="15"/>
              </w:rPr>
              <w:t>违法建设工程总造价</w:t>
            </w:r>
            <w:r>
              <w:rPr>
                <w:rFonts w:ascii="宋体" w:hAnsi="宋体" w:eastAsia="宋体" w:cs="宋体"/>
                <w:spacing w:val="15"/>
              </w:rPr>
              <w:t>3%</w:t>
            </w:r>
            <w:r>
              <w:rPr>
                <w:spacing w:val="15"/>
              </w:rPr>
              <w:t>以</w:t>
            </w:r>
            <w:r>
              <w:rPr>
                <w:spacing w:val="4"/>
              </w:rPr>
              <w:t>上</w:t>
            </w:r>
            <w:r>
              <w:rPr>
                <w:rFonts w:ascii="宋体" w:hAnsi="宋体" w:eastAsia="宋体" w:cs="宋体"/>
                <w:spacing w:val="4"/>
              </w:rPr>
              <w:t>5%</w:t>
            </w:r>
            <w:r>
              <w:rPr>
                <w:spacing w:val="4"/>
              </w:rPr>
              <w:t>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42" w:type="dxa"/>
            <w:vMerge w:val="restart"/>
            <w:tcBorders>
              <w:bottom w:val="nil"/>
            </w:tcBorders>
            <w:vAlign w:val="top"/>
          </w:tcPr>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4" w:line="189" w:lineRule="auto"/>
              <w:ind w:left="315"/>
              <w:rPr>
                <w:rFonts w:ascii="宋体" w:hAnsi="宋体" w:eastAsia="宋体" w:cs="宋体"/>
                <w:sz w:val="23"/>
                <w:szCs w:val="23"/>
              </w:rPr>
            </w:pPr>
            <w:r>
              <w:rPr>
                <w:rFonts w:ascii="宋体" w:hAnsi="宋体" w:eastAsia="宋体" w:cs="宋体"/>
                <w:spacing w:val="-5"/>
                <w:sz w:val="23"/>
                <w:szCs w:val="23"/>
              </w:rPr>
              <w:t>138</w:t>
            </w:r>
          </w:p>
        </w:tc>
        <w:tc>
          <w:tcPr>
            <w:tcW w:w="1431" w:type="dxa"/>
            <w:vMerge w:val="restart"/>
            <w:tcBorders>
              <w:bottom w:val="nil"/>
            </w:tcBorders>
            <w:vAlign w:val="top"/>
          </w:tcPr>
          <w:p>
            <w:pPr>
              <w:pStyle w:val="6"/>
              <w:spacing w:before="282" w:line="281" w:lineRule="auto"/>
              <w:ind w:left="115" w:right="109"/>
              <w:jc w:val="both"/>
            </w:pPr>
            <w:r>
              <w:rPr>
                <w:spacing w:val="10"/>
              </w:rPr>
              <w:t>未在规定的期限内向风景名胜区管理机构移交建设项目纸质档案和电</w:t>
            </w:r>
            <w:r>
              <w:rPr>
                <w:spacing w:val="7"/>
              </w:rPr>
              <w:t>子图文档案</w:t>
            </w:r>
          </w:p>
        </w:tc>
        <w:tc>
          <w:tcPr>
            <w:tcW w:w="4769" w:type="dxa"/>
            <w:vMerge w:val="restart"/>
            <w:tcBorders>
              <w:bottom w:val="nil"/>
            </w:tcBorders>
            <w:vAlign w:val="top"/>
          </w:tcPr>
          <w:p>
            <w:pPr>
              <w:pStyle w:val="6"/>
              <w:spacing w:before="78" w:line="235" w:lineRule="auto"/>
              <w:ind w:left="570"/>
            </w:pPr>
            <w:r>
              <w:rPr>
                <w:spacing w:val="12"/>
              </w:rPr>
              <w:t>《云南省风景名胜区条例》</w:t>
            </w:r>
          </w:p>
          <w:p>
            <w:pPr>
              <w:pStyle w:val="6"/>
              <w:spacing w:before="67" w:line="277" w:lineRule="auto"/>
              <w:ind w:left="117" w:right="103" w:firstLine="490"/>
            </w:pPr>
            <w:r>
              <w:rPr>
                <w:spacing w:val="13"/>
              </w:rPr>
              <w:t>第二十一条第二款建设单位应当在规</w:t>
            </w:r>
            <w:r>
              <w:rPr>
                <w:spacing w:val="22"/>
              </w:rPr>
              <w:t>定的期限内向风景名胜区管理机构移交建</w:t>
            </w:r>
            <w:r>
              <w:rPr>
                <w:spacing w:val="6"/>
              </w:rPr>
              <w:t>设项目纸质档案和电子图文档案。</w:t>
            </w:r>
          </w:p>
          <w:p>
            <w:pPr>
              <w:pStyle w:val="6"/>
              <w:spacing w:before="36" w:line="274" w:lineRule="auto"/>
              <w:ind w:left="126" w:right="104" w:firstLine="480"/>
            </w:pPr>
            <w:r>
              <w:rPr>
                <w:spacing w:val="13"/>
              </w:rPr>
              <w:t>第四十二条违反本条例第二十一条第</w:t>
            </w:r>
            <w:r>
              <w:rPr>
                <w:spacing w:val="6"/>
              </w:rPr>
              <w:t>二款规定的，由风景名胜区管理机构责令改</w:t>
            </w:r>
            <w:r>
              <w:rPr>
                <w:spacing w:val="5"/>
              </w:rPr>
              <w:t>正，逾期未改正的，处</w:t>
            </w:r>
            <w:r>
              <w:rPr>
                <w:rFonts w:ascii="宋体" w:hAnsi="宋体" w:eastAsia="宋体" w:cs="宋体"/>
                <w:spacing w:val="5"/>
              </w:rPr>
              <w:t>1</w:t>
            </w:r>
            <w:r>
              <w:rPr>
                <w:spacing w:val="5"/>
              </w:rPr>
              <w:t>万元以上</w:t>
            </w:r>
            <w:r>
              <w:rPr>
                <w:rFonts w:ascii="宋体" w:hAnsi="宋体" w:eastAsia="宋体" w:cs="宋体"/>
                <w:spacing w:val="5"/>
              </w:rPr>
              <w:t>10</w:t>
            </w:r>
            <w:r>
              <w:rPr>
                <w:spacing w:val="5"/>
              </w:rPr>
              <w:t>万元</w:t>
            </w:r>
            <w:r>
              <w:rPr>
                <w:spacing w:val="-1"/>
              </w:rPr>
              <w:t>以下罚款。</w:t>
            </w:r>
          </w:p>
        </w:tc>
        <w:tc>
          <w:tcPr>
            <w:tcW w:w="1469" w:type="dxa"/>
            <w:vAlign w:val="top"/>
          </w:tcPr>
          <w:p>
            <w:pPr>
              <w:spacing w:line="381" w:lineRule="auto"/>
              <w:rPr>
                <w:rFonts w:ascii="Arial"/>
                <w:sz w:val="21"/>
              </w:rPr>
            </w:pPr>
          </w:p>
          <w:p>
            <w:pPr>
              <w:pStyle w:val="6"/>
              <w:spacing w:before="84" w:line="226" w:lineRule="auto"/>
              <w:ind w:left="275"/>
            </w:pPr>
            <w:r>
              <w:rPr>
                <w:spacing w:val="4"/>
              </w:rPr>
              <w:t>情节轻微</w:t>
            </w:r>
          </w:p>
        </w:tc>
        <w:tc>
          <w:tcPr>
            <w:tcW w:w="3223" w:type="dxa"/>
            <w:vAlign w:val="top"/>
          </w:tcPr>
          <w:p>
            <w:pPr>
              <w:pStyle w:val="6"/>
              <w:spacing w:before="71" w:line="267" w:lineRule="auto"/>
              <w:ind w:left="118" w:right="102" w:firstLine="9"/>
              <w:jc w:val="both"/>
            </w:pPr>
            <w:r>
              <w:rPr>
                <w:spacing w:val="-1"/>
              </w:rPr>
              <w:t>责令其改正，在限定期限内提</w:t>
            </w:r>
            <w:r>
              <w:rPr>
                <w:spacing w:val="19"/>
              </w:rPr>
              <w:t>交部分纸质档案和电子图文</w:t>
            </w:r>
            <w:r>
              <w:rPr>
                <w:spacing w:val="5"/>
              </w:rPr>
              <w:t>档案的</w:t>
            </w:r>
          </w:p>
        </w:tc>
        <w:tc>
          <w:tcPr>
            <w:tcW w:w="3031" w:type="dxa"/>
            <w:vAlign w:val="top"/>
          </w:tcPr>
          <w:p>
            <w:pPr>
              <w:pStyle w:val="6"/>
              <w:spacing w:before="268" w:line="280" w:lineRule="auto"/>
              <w:ind w:left="129" w:right="106" w:hanging="10"/>
            </w:pPr>
            <w:r>
              <w:t>处</w:t>
            </w:r>
            <w:r>
              <w:rPr>
                <w:rFonts w:ascii="宋体" w:hAnsi="宋体" w:eastAsia="宋体" w:cs="宋体"/>
                <w:position w:val="-1"/>
              </w:rPr>
              <w:t>1</w:t>
            </w:r>
            <w:r>
              <w:t>万元以上</w:t>
            </w:r>
            <w:r>
              <w:rPr>
                <w:rFonts w:ascii="宋体" w:hAnsi="宋体" w:eastAsia="宋体" w:cs="宋体"/>
              </w:rPr>
              <w:t>3</w:t>
            </w:r>
            <w:r>
              <w:t>万元以下的</w:t>
            </w:r>
            <w:r>
              <w:rPr>
                <w:spacing w:val="-6"/>
              </w:rPr>
              <w:t>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382" w:lineRule="auto"/>
              <w:rPr>
                <w:rFonts w:ascii="Arial"/>
                <w:sz w:val="21"/>
              </w:rPr>
            </w:pPr>
          </w:p>
          <w:p>
            <w:pPr>
              <w:pStyle w:val="6"/>
              <w:spacing w:before="84" w:line="235" w:lineRule="auto"/>
              <w:ind w:left="275"/>
            </w:pPr>
            <w:r>
              <w:rPr>
                <w:spacing w:val="4"/>
              </w:rPr>
              <w:t>情节一般</w:t>
            </w:r>
          </w:p>
        </w:tc>
        <w:tc>
          <w:tcPr>
            <w:tcW w:w="3223" w:type="dxa"/>
            <w:vAlign w:val="top"/>
          </w:tcPr>
          <w:p>
            <w:pPr>
              <w:pStyle w:val="6"/>
              <w:spacing w:before="71" w:line="267" w:lineRule="auto"/>
              <w:ind w:left="118" w:right="102" w:firstLine="9"/>
              <w:jc w:val="both"/>
            </w:pPr>
            <w:r>
              <w:rPr>
                <w:spacing w:val="-1"/>
              </w:rPr>
              <w:t>责令其改正，未在限定期限内</w:t>
            </w:r>
            <w:r>
              <w:rPr>
                <w:spacing w:val="19"/>
              </w:rPr>
              <w:t>提交部分纸质档案和电子图</w:t>
            </w:r>
            <w:r>
              <w:rPr>
                <w:spacing w:val="6"/>
              </w:rPr>
              <w:t>文档案的</w:t>
            </w:r>
          </w:p>
        </w:tc>
        <w:tc>
          <w:tcPr>
            <w:tcW w:w="3031" w:type="dxa"/>
            <w:vAlign w:val="top"/>
          </w:tcPr>
          <w:p>
            <w:pPr>
              <w:pStyle w:val="6"/>
              <w:spacing w:before="269" w:line="280" w:lineRule="auto"/>
              <w:ind w:left="129" w:right="106" w:hanging="10"/>
            </w:pPr>
            <w:r>
              <w:rPr>
                <w:spacing w:val="7"/>
              </w:rPr>
              <w:t>处</w:t>
            </w:r>
            <w:r>
              <w:rPr>
                <w:rFonts w:ascii="宋体" w:hAnsi="宋体" w:eastAsia="宋体" w:cs="宋体"/>
                <w:spacing w:val="7"/>
              </w:rPr>
              <w:t>3</w:t>
            </w:r>
            <w:r>
              <w:rPr>
                <w:spacing w:val="7"/>
              </w:rPr>
              <w:t>万元以上</w:t>
            </w:r>
            <w:r>
              <w:rPr>
                <w:rFonts w:ascii="宋体" w:hAnsi="宋体" w:eastAsia="宋体" w:cs="宋体"/>
                <w:spacing w:val="7"/>
              </w:rPr>
              <w:t>5</w:t>
            </w:r>
            <w:r>
              <w:rPr>
                <w:spacing w:val="7"/>
              </w:rPr>
              <w:t>万元以下的</w:t>
            </w:r>
            <w:r>
              <w:rPr>
                <w:spacing w:val="-6"/>
              </w:rPr>
              <w:t>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pStyle w:val="6"/>
              <w:spacing w:before="270" w:line="235" w:lineRule="auto"/>
              <w:ind w:left="275"/>
            </w:pPr>
            <w:r>
              <w:rPr>
                <w:spacing w:val="4"/>
              </w:rPr>
              <w:t>情节严重</w:t>
            </w:r>
          </w:p>
        </w:tc>
        <w:tc>
          <w:tcPr>
            <w:tcW w:w="3223" w:type="dxa"/>
            <w:vAlign w:val="top"/>
          </w:tcPr>
          <w:p>
            <w:pPr>
              <w:pStyle w:val="6"/>
              <w:spacing w:before="71" w:line="258" w:lineRule="auto"/>
              <w:ind w:left="125" w:right="104" w:firstLine="1"/>
            </w:pPr>
            <w:r>
              <w:rPr>
                <w:spacing w:val="-1"/>
              </w:rPr>
              <w:t>责令其改正，拒不提交纸质档</w:t>
            </w:r>
            <w:r>
              <w:rPr>
                <w:spacing w:val="7"/>
              </w:rPr>
              <w:t>案和电子图文档案的</w:t>
            </w:r>
          </w:p>
        </w:tc>
        <w:tc>
          <w:tcPr>
            <w:tcW w:w="3031" w:type="dxa"/>
            <w:vAlign w:val="top"/>
          </w:tcPr>
          <w:p>
            <w:pPr>
              <w:pStyle w:val="6"/>
              <w:spacing w:before="71" w:line="258" w:lineRule="auto"/>
              <w:ind w:left="141" w:right="109" w:hanging="22"/>
            </w:pPr>
            <w:r>
              <w:rPr>
                <w:spacing w:val="1"/>
              </w:rPr>
              <w:t>处</w:t>
            </w:r>
            <w:r>
              <w:rPr>
                <w:rFonts w:ascii="宋体" w:hAnsi="宋体" w:eastAsia="宋体" w:cs="宋体"/>
                <w:spacing w:val="1"/>
                <w:position w:val="-1"/>
              </w:rPr>
              <w:t>5</w:t>
            </w:r>
            <w:r>
              <w:rPr>
                <w:spacing w:val="1"/>
              </w:rPr>
              <w:t>万元以上</w:t>
            </w:r>
            <w:r>
              <w:rPr>
                <w:rFonts w:ascii="宋体" w:hAnsi="宋体" w:eastAsia="宋体" w:cs="宋体"/>
                <w:spacing w:val="1"/>
                <w:position w:val="-1"/>
              </w:rPr>
              <w:t>10</w:t>
            </w:r>
            <w:r>
              <w:rPr>
                <w:spacing w:val="1"/>
              </w:rPr>
              <w:t>万元以下</w:t>
            </w:r>
            <w:r>
              <w:rPr>
                <w:spacing w:val="-6"/>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42" w:type="dxa"/>
            <w:vMerge w:val="restart"/>
            <w:tcBorders>
              <w:bottom w:val="nil"/>
            </w:tcBorders>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139</w:t>
            </w:r>
          </w:p>
        </w:tc>
        <w:tc>
          <w:tcPr>
            <w:tcW w:w="1431" w:type="dxa"/>
            <w:vMerge w:val="restart"/>
            <w:tcBorders>
              <w:bottom w:val="nil"/>
            </w:tcBorders>
            <w:vAlign w:val="top"/>
          </w:tcPr>
          <w:p>
            <w:pPr>
              <w:spacing w:line="292" w:lineRule="auto"/>
              <w:rPr>
                <w:rFonts w:ascii="Arial"/>
                <w:sz w:val="21"/>
              </w:rPr>
            </w:pPr>
          </w:p>
          <w:p>
            <w:pPr>
              <w:spacing w:line="292" w:lineRule="auto"/>
              <w:rPr>
                <w:rFonts w:ascii="Arial"/>
                <w:sz w:val="21"/>
              </w:rPr>
            </w:pPr>
          </w:p>
          <w:p>
            <w:pPr>
              <w:pStyle w:val="6"/>
              <w:spacing w:before="84" w:line="283" w:lineRule="auto"/>
              <w:ind w:left="116" w:right="109"/>
              <w:jc w:val="both"/>
            </w:pPr>
            <w:r>
              <w:rPr>
                <w:spacing w:val="10"/>
              </w:rPr>
              <w:t>未经批准在风景名胜区内采集动植物标本、进行娱乐表演</w:t>
            </w:r>
            <w:r>
              <w:rPr>
                <w:spacing w:val="5"/>
              </w:rPr>
              <w:t>等活动</w:t>
            </w:r>
          </w:p>
        </w:tc>
        <w:tc>
          <w:tcPr>
            <w:tcW w:w="4769" w:type="dxa"/>
            <w:vMerge w:val="restart"/>
            <w:tcBorders>
              <w:bottom w:val="nil"/>
            </w:tcBorders>
            <w:vAlign w:val="top"/>
          </w:tcPr>
          <w:p>
            <w:pPr>
              <w:pStyle w:val="6"/>
              <w:spacing w:before="69" w:line="235" w:lineRule="auto"/>
              <w:ind w:left="570"/>
            </w:pPr>
            <w:r>
              <w:rPr>
                <w:spacing w:val="12"/>
              </w:rPr>
              <w:t>《云南省风景名胜区条例》</w:t>
            </w:r>
          </w:p>
          <w:p>
            <w:pPr>
              <w:pStyle w:val="6"/>
              <w:spacing w:before="71" w:line="282" w:lineRule="auto"/>
              <w:ind w:left="117" w:right="103" w:firstLine="490"/>
            </w:pPr>
            <w:r>
              <w:rPr>
                <w:spacing w:val="13"/>
              </w:rPr>
              <w:t>第二十五条第二款未经有关主管部门</w:t>
            </w:r>
            <w:r>
              <w:rPr>
                <w:spacing w:val="19"/>
              </w:rPr>
              <w:t>批准，在风景名胜区内不得采集动植物标</w:t>
            </w:r>
            <w:r>
              <w:rPr>
                <w:spacing w:val="9"/>
              </w:rPr>
              <w:t>本、进行娱乐表演等活动，不得将外来物种</w:t>
            </w:r>
            <w:r>
              <w:rPr>
                <w:spacing w:val="4"/>
              </w:rPr>
              <w:t>引入风景名胜区。</w:t>
            </w:r>
          </w:p>
          <w:p>
            <w:pPr>
              <w:pStyle w:val="6"/>
              <w:spacing w:before="19" w:line="272" w:lineRule="auto"/>
              <w:ind w:left="119" w:right="104" w:firstLine="488"/>
              <w:jc w:val="both"/>
            </w:pPr>
            <w:r>
              <w:rPr>
                <w:spacing w:val="13"/>
              </w:rPr>
              <w:t>第四十三条违反本条例第二十五条第</w:t>
            </w:r>
            <w:r>
              <w:rPr>
                <w:spacing w:val="6"/>
              </w:rPr>
              <w:t>二款规定的，由有关主管部门责令改正，可</w:t>
            </w:r>
            <w:r>
              <w:rPr>
                <w:spacing w:val="4"/>
              </w:rPr>
              <w:t>以并处</w:t>
            </w:r>
            <w:r>
              <w:rPr>
                <w:rFonts w:ascii="宋体" w:hAnsi="宋体" w:eastAsia="宋体" w:cs="宋体"/>
                <w:spacing w:val="4"/>
              </w:rPr>
              <w:t>200</w:t>
            </w:r>
            <w:r>
              <w:rPr>
                <w:spacing w:val="4"/>
              </w:rPr>
              <w:t>元以上</w:t>
            </w:r>
            <w:r>
              <w:rPr>
                <w:rFonts w:ascii="宋体" w:hAnsi="宋体" w:eastAsia="宋体" w:cs="宋体"/>
                <w:spacing w:val="4"/>
              </w:rPr>
              <w:t>1000</w:t>
            </w:r>
            <w:r>
              <w:rPr>
                <w:spacing w:val="4"/>
              </w:rPr>
              <w:t>元以下罚款；情节</w:t>
            </w:r>
            <w:r>
              <w:t>严重的，处</w:t>
            </w:r>
            <w:r>
              <w:rPr>
                <w:rFonts w:ascii="宋体" w:hAnsi="宋体" w:eastAsia="宋体" w:cs="宋体"/>
              </w:rPr>
              <w:t>1000</w:t>
            </w:r>
            <w:r>
              <w:t>元以上</w:t>
            </w:r>
            <w:r>
              <w:rPr>
                <w:rFonts w:ascii="宋体" w:hAnsi="宋体" w:eastAsia="宋体" w:cs="宋体"/>
              </w:rPr>
              <w:t>1</w:t>
            </w:r>
            <w:r>
              <w:t>万元以下罚款。</w:t>
            </w:r>
          </w:p>
        </w:tc>
        <w:tc>
          <w:tcPr>
            <w:tcW w:w="1469" w:type="dxa"/>
            <w:vAlign w:val="top"/>
          </w:tcPr>
          <w:p>
            <w:pPr>
              <w:spacing w:line="384" w:lineRule="auto"/>
              <w:rPr>
                <w:rFonts w:ascii="Arial"/>
                <w:sz w:val="21"/>
              </w:rPr>
            </w:pPr>
          </w:p>
          <w:p>
            <w:pPr>
              <w:pStyle w:val="6"/>
              <w:spacing w:before="84" w:line="235" w:lineRule="auto"/>
              <w:ind w:left="275"/>
            </w:pPr>
            <w:r>
              <w:rPr>
                <w:spacing w:val="4"/>
              </w:rPr>
              <w:t>情节一般</w:t>
            </w:r>
          </w:p>
        </w:tc>
        <w:tc>
          <w:tcPr>
            <w:tcW w:w="3223" w:type="dxa"/>
            <w:vAlign w:val="top"/>
          </w:tcPr>
          <w:p>
            <w:pPr>
              <w:pStyle w:val="6"/>
              <w:spacing w:before="270" w:line="277" w:lineRule="auto"/>
              <w:ind w:left="124" w:right="104" w:firstLine="2"/>
            </w:pPr>
            <w:r>
              <w:rPr>
                <w:spacing w:val="-1"/>
              </w:rPr>
              <w:t>责令改正，及时改正，且属于</w:t>
            </w:r>
            <w:r>
              <w:rPr>
                <w:spacing w:val="8"/>
              </w:rPr>
              <w:t>首次违反林草法律、法规的</w:t>
            </w:r>
          </w:p>
        </w:tc>
        <w:tc>
          <w:tcPr>
            <w:tcW w:w="3031" w:type="dxa"/>
            <w:vAlign w:val="top"/>
          </w:tcPr>
          <w:p>
            <w:pPr>
              <w:pStyle w:val="6"/>
              <w:spacing w:before="271" w:line="278" w:lineRule="auto"/>
              <w:ind w:left="129" w:right="109" w:hanging="10"/>
            </w:pPr>
            <w:r>
              <w:rPr>
                <w:spacing w:val="1"/>
              </w:rPr>
              <w:t>处</w:t>
            </w:r>
            <w:r>
              <w:rPr>
                <w:rFonts w:ascii="宋体" w:hAnsi="宋体" w:eastAsia="宋体" w:cs="宋体"/>
                <w:spacing w:val="1"/>
              </w:rPr>
              <w:t>200</w:t>
            </w:r>
            <w:r>
              <w:rPr>
                <w:spacing w:val="1"/>
              </w:rPr>
              <w:t>元以上</w:t>
            </w:r>
            <w:r>
              <w:rPr>
                <w:rFonts w:ascii="宋体" w:hAnsi="宋体" w:eastAsia="宋体" w:cs="宋体"/>
                <w:spacing w:val="1"/>
              </w:rPr>
              <w:t>1000</w:t>
            </w:r>
            <w:r>
              <w:rPr>
                <w:spacing w:val="1"/>
              </w:rPr>
              <w:t>元以下</w:t>
            </w:r>
            <w:r>
              <w:rPr>
                <w:spacing w:val="-6"/>
              </w:rPr>
              <w:t>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6"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84" w:line="235" w:lineRule="auto"/>
              <w:ind w:left="275"/>
            </w:pPr>
            <w:r>
              <w:rPr>
                <w:spacing w:val="4"/>
              </w:rPr>
              <w:t>情节严重</w:t>
            </w:r>
          </w:p>
        </w:tc>
        <w:tc>
          <w:tcPr>
            <w:tcW w:w="3223"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84" w:line="278" w:lineRule="auto"/>
              <w:ind w:left="122" w:right="104" w:firstLine="19"/>
            </w:pPr>
            <w:r>
              <w:rPr>
                <w:spacing w:val="-2"/>
              </w:rPr>
              <w:t>多次违反林草法律、法规，或</w:t>
            </w:r>
            <w:r>
              <w:rPr>
                <w:spacing w:val="7"/>
              </w:rPr>
              <w:t>者拒不改正的</w:t>
            </w:r>
          </w:p>
        </w:tc>
        <w:tc>
          <w:tcPr>
            <w:tcW w:w="3031"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84" w:line="280" w:lineRule="auto"/>
              <w:ind w:left="129" w:right="106" w:hanging="10"/>
            </w:pPr>
            <w:r>
              <w:t>处</w:t>
            </w:r>
            <w:r>
              <w:rPr>
                <w:rFonts w:ascii="宋体" w:hAnsi="宋体" w:eastAsia="宋体" w:cs="宋体"/>
              </w:rPr>
              <w:t>1000</w:t>
            </w:r>
            <w:r>
              <w:t>元以上</w:t>
            </w:r>
            <w:r>
              <w:rPr>
                <w:rFonts w:ascii="宋体" w:hAnsi="宋体" w:eastAsia="宋体" w:cs="宋体"/>
              </w:rPr>
              <w:t>1</w:t>
            </w:r>
            <w:r>
              <w:t>万元以下</w:t>
            </w:r>
            <w:r>
              <w:rPr>
                <w:spacing w:val="-6"/>
              </w:rPr>
              <w:t>罚款。</w:t>
            </w:r>
          </w:p>
        </w:tc>
      </w:tr>
    </w:tbl>
    <w:p>
      <w:pPr>
        <w:rPr>
          <w:rFonts w:ascii="Arial"/>
          <w:sz w:val="21"/>
        </w:rPr>
      </w:pPr>
    </w:p>
    <w:p>
      <w:pPr>
        <w:rPr>
          <w:rFonts w:ascii="Arial" w:hAnsi="Arial" w:eastAsia="Arial" w:cs="Arial"/>
          <w:sz w:val="21"/>
          <w:szCs w:val="21"/>
        </w:rPr>
        <w:sectPr>
          <w:footerReference r:id="rId137"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2" w:hRule="atLeast"/>
        </w:trPr>
        <w:tc>
          <w:tcPr>
            <w:tcW w:w="942" w:type="dxa"/>
            <w:vMerge w:val="restart"/>
            <w:tcBorders>
              <w:bottom w:val="nil"/>
            </w:tcBorders>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74" w:line="189" w:lineRule="auto"/>
              <w:ind w:left="315"/>
              <w:rPr>
                <w:rFonts w:ascii="宋体" w:hAnsi="宋体" w:eastAsia="宋体" w:cs="宋体"/>
                <w:sz w:val="23"/>
                <w:szCs w:val="23"/>
              </w:rPr>
            </w:pPr>
            <w:r>
              <w:rPr>
                <w:rFonts w:ascii="宋体" w:hAnsi="宋体" w:eastAsia="宋体" w:cs="宋体"/>
                <w:spacing w:val="-5"/>
                <w:sz w:val="23"/>
                <w:szCs w:val="23"/>
              </w:rPr>
              <w:t>140</w:t>
            </w:r>
          </w:p>
        </w:tc>
        <w:tc>
          <w:tcPr>
            <w:tcW w:w="1431" w:type="dxa"/>
            <w:vMerge w:val="restart"/>
            <w:tcBorders>
              <w:bottom w:val="nil"/>
            </w:tcBorders>
            <w:vAlign w:val="top"/>
          </w:tcPr>
          <w:p>
            <w:pPr>
              <w:spacing w:line="475" w:lineRule="auto"/>
              <w:rPr>
                <w:rFonts w:ascii="Arial"/>
                <w:sz w:val="21"/>
              </w:rPr>
            </w:pPr>
          </w:p>
          <w:p>
            <w:pPr>
              <w:pStyle w:val="6"/>
              <w:spacing w:before="84" w:line="283" w:lineRule="auto"/>
              <w:ind w:left="115" w:right="14"/>
            </w:pPr>
            <w:r>
              <w:rPr>
                <w:spacing w:val="10"/>
              </w:rPr>
              <w:t>在风景名胜区内污染水</w:t>
            </w:r>
            <w:r>
              <w:rPr>
                <w:spacing w:val="7"/>
              </w:rPr>
              <w:t>源、水体，</w:t>
            </w:r>
            <w:r>
              <w:rPr>
                <w:spacing w:val="-14"/>
              </w:rPr>
              <w:t>擅自围、填、</w:t>
            </w:r>
            <w:r>
              <w:rPr>
                <w:spacing w:val="10"/>
              </w:rPr>
              <w:t>堵塞水面和</w:t>
            </w:r>
            <w:r>
              <w:rPr>
                <w:spacing w:val="6"/>
              </w:rPr>
              <w:t>围湖造田</w:t>
            </w:r>
          </w:p>
        </w:tc>
        <w:tc>
          <w:tcPr>
            <w:tcW w:w="4769" w:type="dxa"/>
            <w:vMerge w:val="restart"/>
            <w:tcBorders>
              <w:bottom w:val="nil"/>
            </w:tcBorders>
            <w:vAlign w:val="top"/>
          </w:tcPr>
          <w:p>
            <w:pPr>
              <w:pStyle w:val="6"/>
              <w:spacing w:before="60" w:line="235" w:lineRule="auto"/>
              <w:ind w:left="570"/>
            </w:pPr>
            <w:r>
              <w:rPr>
                <w:spacing w:val="12"/>
              </w:rPr>
              <w:t>《云南省风景名胜区条例》</w:t>
            </w:r>
          </w:p>
          <w:p>
            <w:pPr>
              <w:pStyle w:val="6"/>
              <w:spacing w:before="46" w:line="262" w:lineRule="auto"/>
              <w:ind w:left="115" w:right="104" w:firstLine="492"/>
            </w:pPr>
            <w:r>
              <w:rPr>
                <w:spacing w:val="13"/>
              </w:rPr>
              <w:t>第二十六条风景名胜区内的水源、水</w:t>
            </w:r>
            <w:r>
              <w:rPr>
                <w:spacing w:val="9"/>
              </w:rPr>
              <w:t>体应当严加保护，禁止污染水源、水体，禁</w:t>
            </w:r>
            <w:r>
              <w:rPr>
                <w:spacing w:val="7"/>
              </w:rPr>
              <w:t>止擅自围、填、堵塞水面和围湖造田等。</w:t>
            </w:r>
          </w:p>
          <w:p>
            <w:pPr>
              <w:pStyle w:val="6"/>
              <w:spacing w:before="28" w:line="259" w:lineRule="auto"/>
              <w:ind w:left="122" w:right="104" w:firstLine="485"/>
            </w:pPr>
            <w:r>
              <w:rPr>
                <w:spacing w:val="21"/>
              </w:rPr>
              <w:t>第四十四条违反本条例第二十六条</w:t>
            </w:r>
            <w:r>
              <w:rPr>
                <w:spacing w:val="8"/>
              </w:rPr>
              <w:t>规定的，由风景名胜区管理机构责令改正，</w:t>
            </w:r>
            <w:r>
              <w:rPr>
                <w:spacing w:val="3"/>
              </w:rPr>
              <w:t>恢复原状，可以并处</w:t>
            </w:r>
            <w:r>
              <w:rPr>
                <w:rFonts w:ascii="宋体" w:hAnsi="宋体" w:eastAsia="宋体" w:cs="宋体"/>
                <w:spacing w:val="3"/>
                <w:position w:val="-1"/>
              </w:rPr>
              <w:t>1000</w:t>
            </w:r>
            <w:r>
              <w:rPr>
                <w:spacing w:val="3"/>
              </w:rPr>
              <w:t>元以上</w:t>
            </w:r>
            <w:r>
              <w:rPr>
                <w:rFonts w:ascii="宋体" w:hAnsi="宋体" w:eastAsia="宋体" w:cs="宋体"/>
                <w:spacing w:val="3"/>
                <w:position w:val="-1"/>
              </w:rPr>
              <w:t>1</w:t>
            </w:r>
            <w:r>
              <w:rPr>
                <w:spacing w:val="3"/>
              </w:rPr>
              <w:t>万元以</w:t>
            </w:r>
            <w:r>
              <w:rPr>
                <w:spacing w:val="5"/>
              </w:rPr>
              <w:t>下罚款；情节严重的，处</w:t>
            </w:r>
            <w:r>
              <w:rPr>
                <w:rFonts w:ascii="宋体" w:hAnsi="宋体" w:eastAsia="宋体" w:cs="宋体"/>
                <w:spacing w:val="5"/>
              </w:rPr>
              <w:t>5</w:t>
            </w:r>
            <w:r>
              <w:rPr>
                <w:spacing w:val="5"/>
              </w:rPr>
              <w:t>万元以上</w:t>
            </w:r>
            <w:r>
              <w:rPr>
                <w:rFonts w:ascii="宋体" w:hAnsi="宋体" w:eastAsia="宋体" w:cs="宋体"/>
                <w:spacing w:val="5"/>
              </w:rPr>
              <w:t>10</w:t>
            </w:r>
            <w:r>
              <w:rPr>
                <w:spacing w:val="5"/>
              </w:rPr>
              <w:t>万元以下罚款。</w:t>
            </w:r>
          </w:p>
        </w:tc>
        <w:tc>
          <w:tcPr>
            <w:tcW w:w="1469" w:type="dxa"/>
            <w:vAlign w:val="top"/>
          </w:tcPr>
          <w:p>
            <w:pPr>
              <w:spacing w:line="391" w:lineRule="auto"/>
              <w:rPr>
                <w:rFonts w:ascii="Arial"/>
                <w:sz w:val="21"/>
              </w:rPr>
            </w:pPr>
          </w:p>
          <w:p>
            <w:pPr>
              <w:pStyle w:val="6"/>
              <w:spacing w:before="84" w:line="226" w:lineRule="auto"/>
              <w:ind w:left="275"/>
            </w:pPr>
            <w:r>
              <w:rPr>
                <w:spacing w:val="4"/>
              </w:rPr>
              <w:t>情节轻微</w:t>
            </w:r>
          </w:p>
        </w:tc>
        <w:tc>
          <w:tcPr>
            <w:tcW w:w="3223" w:type="dxa"/>
            <w:vAlign w:val="top"/>
          </w:tcPr>
          <w:p>
            <w:pPr>
              <w:pStyle w:val="6"/>
              <w:spacing w:before="279" w:line="277" w:lineRule="auto"/>
              <w:ind w:left="127" w:right="104"/>
            </w:pPr>
            <w:r>
              <w:rPr>
                <w:spacing w:val="-1"/>
              </w:rPr>
              <w:t>责令改正，恢复原状，及时改正并恢复原状，未造成损害的</w:t>
            </w:r>
          </w:p>
        </w:tc>
        <w:tc>
          <w:tcPr>
            <w:tcW w:w="3031" w:type="dxa"/>
            <w:vAlign w:val="top"/>
          </w:tcPr>
          <w:p>
            <w:pPr>
              <w:pStyle w:val="6"/>
              <w:spacing w:before="279" w:line="279" w:lineRule="auto"/>
              <w:ind w:left="125" w:right="106" w:firstLine="2"/>
            </w:pPr>
            <w:r>
              <w:rPr>
                <w:spacing w:val="1"/>
              </w:rPr>
              <w:t>可以并处</w:t>
            </w:r>
            <w:r>
              <w:rPr>
                <w:rFonts w:ascii="宋体" w:hAnsi="宋体" w:eastAsia="宋体" w:cs="宋体"/>
                <w:spacing w:val="1"/>
              </w:rPr>
              <w:t>1000</w:t>
            </w:r>
            <w:r>
              <w:rPr>
                <w:spacing w:val="1"/>
              </w:rPr>
              <w:t>元以上</w:t>
            </w:r>
            <w:r>
              <w:rPr>
                <w:rFonts w:ascii="宋体" w:hAnsi="宋体" w:eastAsia="宋体" w:cs="宋体"/>
                <w:spacing w:val="1"/>
              </w:rPr>
              <w:t>3000</w:t>
            </w:r>
            <w:r>
              <w:rPr>
                <w:spacing w:val="5"/>
              </w:rPr>
              <w:t>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98" w:lineRule="auto"/>
              <w:rPr>
                <w:rFonts w:ascii="Arial"/>
                <w:sz w:val="21"/>
              </w:rPr>
            </w:pPr>
          </w:p>
          <w:p>
            <w:pPr>
              <w:pStyle w:val="6"/>
              <w:spacing w:before="84" w:line="235" w:lineRule="auto"/>
              <w:ind w:left="275"/>
            </w:pPr>
            <w:r>
              <w:rPr>
                <w:spacing w:val="4"/>
              </w:rPr>
              <w:t>情节一般</w:t>
            </w:r>
          </w:p>
        </w:tc>
        <w:tc>
          <w:tcPr>
            <w:tcW w:w="3223" w:type="dxa"/>
            <w:vAlign w:val="top"/>
          </w:tcPr>
          <w:p>
            <w:pPr>
              <w:pStyle w:val="6"/>
              <w:spacing w:before="183" w:line="277" w:lineRule="auto"/>
              <w:ind w:left="119" w:right="104" w:firstLine="5"/>
            </w:pPr>
            <w:r>
              <w:rPr>
                <w:spacing w:val="-1"/>
              </w:rPr>
              <w:t>经批评教育后改正，但造成一</w:t>
            </w:r>
            <w:r>
              <w:rPr>
                <w:spacing w:val="6"/>
              </w:rPr>
              <w:t>定损害的</w:t>
            </w:r>
          </w:p>
        </w:tc>
        <w:tc>
          <w:tcPr>
            <w:tcW w:w="3031" w:type="dxa"/>
            <w:vAlign w:val="top"/>
          </w:tcPr>
          <w:p>
            <w:pPr>
              <w:pStyle w:val="6"/>
              <w:spacing w:before="183" w:line="278" w:lineRule="auto"/>
              <w:ind w:left="125" w:right="106" w:firstLine="2"/>
            </w:pPr>
            <w:r>
              <w:rPr>
                <w:spacing w:val="1"/>
              </w:rPr>
              <w:t>可以并处</w:t>
            </w:r>
            <w:r>
              <w:rPr>
                <w:rFonts w:ascii="宋体" w:hAnsi="宋体" w:eastAsia="宋体" w:cs="宋体"/>
                <w:spacing w:val="1"/>
              </w:rPr>
              <w:t>3000</w:t>
            </w:r>
            <w:r>
              <w:rPr>
                <w:spacing w:val="1"/>
              </w:rPr>
              <w:t>元以上</w:t>
            </w:r>
            <w:r>
              <w:rPr>
                <w:rFonts w:ascii="宋体" w:hAnsi="宋体" w:eastAsia="宋体" w:cs="宋体"/>
                <w:spacing w:val="1"/>
              </w:rPr>
              <w:t>1</w:t>
            </w:r>
            <w:r>
              <w:rPr>
                <w:spacing w:val="1"/>
              </w:rPr>
              <w:t>万</w:t>
            </w:r>
            <w:r>
              <w:rPr>
                <w:spacing w:val="5"/>
              </w:rPr>
              <w:t>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5"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344" w:lineRule="auto"/>
              <w:rPr>
                <w:rFonts w:ascii="Arial"/>
                <w:sz w:val="21"/>
              </w:rPr>
            </w:pPr>
          </w:p>
          <w:p>
            <w:pPr>
              <w:pStyle w:val="6"/>
              <w:spacing w:before="84" w:line="235" w:lineRule="auto"/>
              <w:ind w:left="275"/>
            </w:pPr>
            <w:r>
              <w:rPr>
                <w:spacing w:val="4"/>
              </w:rPr>
              <w:t>情节严重</w:t>
            </w:r>
          </w:p>
        </w:tc>
        <w:tc>
          <w:tcPr>
            <w:tcW w:w="3223" w:type="dxa"/>
            <w:vAlign w:val="top"/>
          </w:tcPr>
          <w:p>
            <w:pPr>
              <w:pStyle w:val="6"/>
              <w:spacing w:before="231" w:line="278" w:lineRule="auto"/>
              <w:ind w:left="141" w:right="102" w:hanging="17"/>
            </w:pPr>
            <w:r>
              <w:rPr>
                <w:spacing w:val="19"/>
              </w:rPr>
              <w:t>拒不改正或者造成严重损害</w:t>
            </w:r>
            <w:r>
              <w:t>的</w:t>
            </w:r>
          </w:p>
        </w:tc>
        <w:tc>
          <w:tcPr>
            <w:tcW w:w="3031" w:type="dxa"/>
            <w:vAlign w:val="top"/>
          </w:tcPr>
          <w:p>
            <w:pPr>
              <w:pStyle w:val="6"/>
              <w:spacing w:before="231" w:line="278" w:lineRule="auto"/>
              <w:ind w:left="129" w:right="109" w:hanging="10"/>
            </w:pPr>
            <w:r>
              <w:rPr>
                <w:spacing w:val="1"/>
              </w:rPr>
              <w:t>处</w:t>
            </w:r>
            <w:r>
              <w:rPr>
                <w:rFonts w:ascii="宋体" w:hAnsi="宋体" w:eastAsia="宋体" w:cs="宋体"/>
                <w:spacing w:val="1"/>
              </w:rPr>
              <w:t>5</w:t>
            </w:r>
            <w:r>
              <w:rPr>
                <w:spacing w:val="1"/>
              </w:rPr>
              <w:t>万元以上</w:t>
            </w:r>
            <w:r>
              <w:rPr>
                <w:rFonts w:ascii="宋体" w:hAnsi="宋体" w:eastAsia="宋体" w:cs="宋体"/>
                <w:spacing w:val="1"/>
              </w:rPr>
              <w:t>10</w:t>
            </w:r>
            <w:r>
              <w:rPr>
                <w:spacing w:val="1"/>
              </w:rPr>
              <w:t>万元以下</w:t>
            </w:r>
            <w:r>
              <w:rPr>
                <w:spacing w:val="-6"/>
              </w:rPr>
              <w:t>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9" w:hRule="atLeast"/>
        </w:trPr>
        <w:tc>
          <w:tcPr>
            <w:tcW w:w="942" w:type="dxa"/>
            <w:vMerge w:val="restart"/>
            <w:tcBorders>
              <w:bottom w:val="nil"/>
            </w:tcBorders>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141</w:t>
            </w:r>
          </w:p>
        </w:tc>
        <w:tc>
          <w:tcPr>
            <w:tcW w:w="1431" w:type="dxa"/>
            <w:vMerge w:val="restart"/>
            <w:tcBorders>
              <w:bottom w:val="nil"/>
            </w:tcBorders>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85" w:line="283" w:lineRule="auto"/>
              <w:ind w:left="112" w:right="108" w:firstLine="2"/>
              <w:jc w:val="both"/>
            </w:pPr>
            <w:r>
              <w:rPr>
                <w:spacing w:val="10"/>
              </w:rPr>
              <w:t>在风景名胜区内实施建</w:t>
            </w:r>
            <w:r>
              <w:rPr>
                <w:spacing w:val="-15"/>
              </w:rPr>
              <w:t>设项目影</w:t>
            </w:r>
            <w:r>
              <w:rPr>
                <w:spacing w:val="10"/>
              </w:rPr>
              <w:t>响、破坏景观或污染环</w:t>
            </w:r>
            <w:r>
              <w:t>境</w:t>
            </w:r>
          </w:p>
        </w:tc>
        <w:tc>
          <w:tcPr>
            <w:tcW w:w="4769" w:type="dxa"/>
            <w:vMerge w:val="restart"/>
            <w:tcBorders>
              <w:bottom w:val="nil"/>
            </w:tcBorders>
            <w:vAlign w:val="top"/>
          </w:tcPr>
          <w:p>
            <w:pPr>
              <w:pStyle w:val="6"/>
              <w:spacing w:before="57" w:line="235" w:lineRule="auto"/>
              <w:ind w:left="570"/>
            </w:pPr>
            <w:r>
              <w:rPr>
                <w:spacing w:val="12"/>
              </w:rPr>
              <w:t>《云南省风景名胜区条例》</w:t>
            </w:r>
          </w:p>
          <w:p>
            <w:pPr>
              <w:pStyle w:val="6"/>
              <w:spacing w:before="45" w:line="263" w:lineRule="auto"/>
              <w:ind w:left="114" w:right="104" w:firstLine="493"/>
            </w:pPr>
            <w:r>
              <w:rPr>
                <w:spacing w:val="13"/>
              </w:rPr>
              <w:t>第二十八条在风景名胜区内实施建设</w:t>
            </w:r>
            <w:r>
              <w:rPr>
                <w:spacing w:val="4"/>
              </w:rPr>
              <w:t>项目，建设单位应当采取有效措施，保护风</w:t>
            </w:r>
            <w:r>
              <w:rPr>
                <w:spacing w:val="6"/>
              </w:rPr>
              <w:t>景名胜资源，确保建设项目与周围景观和环</w:t>
            </w:r>
            <w:r>
              <w:rPr>
                <w:spacing w:val="4"/>
              </w:rPr>
              <w:t>境相协调，不得就地取材、乱倒渣土。</w:t>
            </w:r>
          </w:p>
          <w:p>
            <w:pPr>
              <w:pStyle w:val="6"/>
              <w:spacing w:before="33" w:line="262" w:lineRule="auto"/>
              <w:ind w:left="126" w:right="104" w:firstLine="470"/>
            </w:pPr>
            <w:r>
              <w:rPr>
                <w:spacing w:val="4"/>
              </w:rPr>
              <w:t>建设项目竣工后，建设单位应当在</w:t>
            </w:r>
            <w:r>
              <w:rPr>
                <w:rFonts w:ascii="宋体" w:hAnsi="宋体" w:eastAsia="宋体" w:cs="宋体"/>
                <w:spacing w:val="4"/>
              </w:rPr>
              <w:t>2</w:t>
            </w:r>
            <w:r>
              <w:rPr>
                <w:spacing w:val="4"/>
              </w:rPr>
              <w:t>个</w:t>
            </w:r>
            <w:r>
              <w:rPr>
                <w:spacing w:val="6"/>
              </w:rPr>
              <w:t>月内完成场地清理，进行绿化，恢复建设项</w:t>
            </w:r>
            <w:r>
              <w:rPr>
                <w:spacing w:val="3"/>
              </w:rPr>
              <w:t>目周边环境原貌。</w:t>
            </w:r>
          </w:p>
          <w:p>
            <w:pPr>
              <w:pStyle w:val="6"/>
              <w:spacing w:before="26" w:line="262" w:lineRule="auto"/>
              <w:ind w:left="119" w:right="104" w:firstLine="483"/>
              <w:jc w:val="both"/>
            </w:pPr>
            <w:r>
              <w:rPr>
                <w:spacing w:val="6"/>
              </w:rPr>
              <w:t>经批准在风景名胜区进行电影、电视等</w:t>
            </w:r>
            <w:r>
              <w:rPr>
                <w:spacing w:val="8"/>
              </w:rPr>
              <w:t>拍摄活动的，不得搭建影响、破坏景观或者</w:t>
            </w:r>
            <w:r>
              <w:rPr>
                <w:spacing w:val="4"/>
              </w:rPr>
              <w:t>污染环境的设施。</w:t>
            </w:r>
          </w:p>
          <w:p>
            <w:pPr>
              <w:pStyle w:val="6"/>
              <w:spacing w:before="24" w:line="257" w:lineRule="auto"/>
              <w:ind w:left="117" w:right="104" w:firstLine="490"/>
              <w:jc w:val="both"/>
            </w:pPr>
            <w:r>
              <w:rPr>
                <w:spacing w:val="13"/>
              </w:rPr>
              <w:t>第四十五条违反本条例第二十八条规</w:t>
            </w:r>
            <w:r>
              <w:rPr>
                <w:spacing w:val="6"/>
              </w:rPr>
              <w:t>定的，由风景名胜区管理机构责令改正，并</w:t>
            </w:r>
            <w:r>
              <w:rPr>
                <w:spacing w:val="4"/>
              </w:rPr>
              <w:t>处</w:t>
            </w:r>
            <w:r>
              <w:rPr>
                <w:rFonts w:ascii="宋体" w:hAnsi="宋体" w:eastAsia="宋体" w:cs="宋体"/>
                <w:spacing w:val="4"/>
                <w:position w:val="-1"/>
              </w:rPr>
              <w:t>2</w:t>
            </w:r>
            <w:r>
              <w:rPr>
                <w:spacing w:val="4"/>
              </w:rPr>
              <w:t>万元以上</w:t>
            </w:r>
            <w:r>
              <w:rPr>
                <w:rFonts w:ascii="宋体" w:hAnsi="宋体" w:eastAsia="宋体" w:cs="宋体"/>
                <w:spacing w:val="4"/>
                <w:position w:val="-1"/>
              </w:rPr>
              <w:t>5</w:t>
            </w:r>
            <w:r>
              <w:rPr>
                <w:spacing w:val="4"/>
              </w:rPr>
              <w:t>万元以下罚款，恢复原貌所</w:t>
            </w:r>
            <w:r>
              <w:rPr>
                <w:spacing w:val="5"/>
              </w:rPr>
              <w:t>需费用由建设单位承担。</w:t>
            </w:r>
          </w:p>
        </w:tc>
        <w:tc>
          <w:tcPr>
            <w:tcW w:w="1469"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84" w:line="235" w:lineRule="auto"/>
              <w:ind w:left="275"/>
            </w:pPr>
            <w:r>
              <w:rPr>
                <w:spacing w:val="4"/>
              </w:rPr>
              <w:t>情节一般</w:t>
            </w:r>
          </w:p>
        </w:tc>
        <w:tc>
          <w:tcPr>
            <w:tcW w:w="3223" w:type="dxa"/>
            <w:vAlign w:val="top"/>
          </w:tcPr>
          <w:p>
            <w:pPr>
              <w:spacing w:line="356" w:lineRule="auto"/>
              <w:rPr>
                <w:rFonts w:ascii="Arial"/>
                <w:sz w:val="21"/>
              </w:rPr>
            </w:pPr>
          </w:p>
          <w:p>
            <w:pPr>
              <w:spacing w:line="357" w:lineRule="auto"/>
              <w:rPr>
                <w:rFonts w:ascii="Arial"/>
                <w:sz w:val="21"/>
              </w:rPr>
            </w:pPr>
          </w:p>
          <w:p>
            <w:pPr>
              <w:pStyle w:val="6"/>
              <w:spacing w:before="84" w:line="282" w:lineRule="auto"/>
              <w:ind w:left="123" w:right="104" w:hanging="6"/>
              <w:jc w:val="both"/>
            </w:pPr>
            <w:r>
              <w:t>及时改正，在限定期限内恢复</w:t>
            </w:r>
            <w:r>
              <w:rPr>
                <w:spacing w:val="-1"/>
              </w:rPr>
              <w:t>原貌、赔偿恢复原貌所需费用</w:t>
            </w:r>
            <w:r>
              <w:t>的</w:t>
            </w:r>
          </w:p>
        </w:tc>
        <w:tc>
          <w:tcPr>
            <w:tcW w:w="3031" w:type="dxa"/>
            <w:vAlign w:val="top"/>
          </w:tcPr>
          <w:p>
            <w:pPr>
              <w:spacing w:line="304" w:lineRule="auto"/>
              <w:rPr>
                <w:rFonts w:ascii="Arial"/>
                <w:sz w:val="21"/>
              </w:rPr>
            </w:pPr>
          </w:p>
          <w:p>
            <w:pPr>
              <w:spacing w:line="305" w:lineRule="auto"/>
              <w:rPr>
                <w:rFonts w:ascii="Arial"/>
                <w:sz w:val="21"/>
              </w:rPr>
            </w:pPr>
          </w:p>
          <w:p>
            <w:pPr>
              <w:spacing w:line="305" w:lineRule="auto"/>
              <w:rPr>
                <w:rFonts w:ascii="Arial"/>
                <w:sz w:val="21"/>
              </w:rPr>
            </w:pPr>
          </w:p>
          <w:p>
            <w:pPr>
              <w:pStyle w:val="6"/>
              <w:spacing w:before="84" w:line="278" w:lineRule="auto"/>
              <w:ind w:left="129" w:right="104" w:hanging="4"/>
            </w:pPr>
            <w:r>
              <w:rPr>
                <w:spacing w:val="1"/>
              </w:rPr>
              <w:t>并处</w:t>
            </w:r>
            <w:r>
              <w:rPr>
                <w:rFonts w:ascii="宋体" w:hAnsi="宋体" w:eastAsia="宋体" w:cs="宋体"/>
                <w:spacing w:val="1"/>
              </w:rPr>
              <w:t>2</w:t>
            </w:r>
            <w:r>
              <w:rPr>
                <w:spacing w:val="1"/>
              </w:rPr>
              <w:t>万元以上</w:t>
            </w:r>
            <w:r>
              <w:rPr>
                <w:rFonts w:ascii="宋体" w:hAnsi="宋体" w:eastAsia="宋体" w:cs="宋体"/>
                <w:spacing w:val="1"/>
              </w:rPr>
              <w:t>3</w:t>
            </w:r>
            <w:r>
              <w:rPr>
                <w:spacing w:val="1"/>
              </w:rPr>
              <w:t>万元以下</w:t>
            </w:r>
            <w:r>
              <w:rPr>
                <w:spacing w:val="-6"/>
              </w:rPr>
              <w:t>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1"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84" w:line="235" w:lineRule="auto"/>
              <w:ind w:left="275"/>
            </w:pPr>
            <w:r>
              <w:rPr>
                <w:spacing w:val="4"/>
              </w:rPr>
              <w:t>情节严重</w:t>
            </w:r>
          </w:p>
        </w:tc>
        <w:tc>
          <w:tcPr>
            <w:tcW w:w="3223" w:type="dxa"/>
            <w:vAlign w:val="top"/>
          </w:tcPr>
          <w:p>
            <w:pPr>
              <w:spacing w:line="331" w:lineRule="auto"/>
              <w:rPr>
                <w:rFonts w:ascii="Arial"/>
                <w:sz w:val="21"/>
              </w:rPr>
            </w:pPr>
          </w:p>
          <w:p>
            <w:pPr>
              <w:spacing w:line="332" w:lineRule="auto"/>
              <w:rPr>
                <w:rFonts w:ascii="Arial"/>
                <w:sz w:val="21"/>
              </w:rPr>
            </w:pPr>
          </w:p>
          <w:p>
            <w:pPr>
              <w:pStyle w:val="6"/>
              <w:spacing w:before="84" w:line="282" w:lineRule="auto"/>
              <w:ind w:left="117" w:right="104" w:firstLine="6"/>
              <w:jc w:val="both"/>
            </w:pPr>
            <w:r>
              <w:rPr>
                <w:spacing w:val="-1"/>
              </w:rPr>
              <w:t>拒不改正，或者未在限定期限</w:t>
            </w:r>
            <w:r>
              <w:t>内恢复原貌、赔偿恢复原貌所需费用，或者多次违反林草法</w:t>
            </w:r>
            <w:r>
              <w:rPr>
                <w:spacing w:val="7"/>
              </w:rPr>
              <w:t>律、法规的</w:t>
            </w:r>
          </w:p>
        </w:tc>
        <w:tc>
          <w:tcPr>
            <w:tcW w:w="3031"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84" w:line="278" w:lineRule="auto"/>
              <w:ind w:left="129" w:right="104" w:hanging="4"/>
            </w:pPr>
            <w:r>
              <w:rPr>
                <w:spacing w:val="7"/>
              </w:rPr>
              <w:t>并处</w:t>
            </w:r>
            <w:r>
              <w:rPr>
                <w:rFonts w:ascii="宋体" w:hAnsi="宋体" w:eastAsia="宋体" w:cs="宋体"/>
                <w:spacing w:val="7"/>
              </w:rPr>
              <w:t>3</w:t>
            </w:r>
            <w:r>
              <w:rPr>
                <w:spacing w:val="7"/>
              </w:rPr>
              <w:t>万元以上</w:t>
            </w:r>
            <w:r>
              <w:rPr>
                <w:rFonts w:ascii="宋体" w:hAnsi="宋体" w:eastAsia="宋体" w:cs="宋体"/>
                <w:spacing w:val="7"/>
              </w:rPr>
              <w:t>5</w:t>
            </w:r>
            <w:r>
              <w:rPr>
                <w:spacing w:val="7"/>
              </w:rPr>
              <w:t>万元以下</w:t>
            </w:r>
            <w:r>
              <w:rPr>
                <w:spacing w:val="-6"/>
              </w:rPr>
              <w:t>罚款。</w:t>
            </w:r>
          </w:p>
        </w:tc>
      </w:tr>
    </w:tbl>
    <w:p>
      <w:pPr>
        <w:rPr>
          <w:rFonts w:ascii="Arial"/>
          <w:sz w:val="21"/>
        </w:rPr>
      </w:pPr>
    </w:p>
    <w:p>
      <w:pPr>
        <w:rPr>
          <w:rFonts w:ascii="Arial" w:hAnsi="Arial" w:eastAsia="Arial" w:cs="Arial"/>
          <w:sz w:val="21"/>
          <w:szCs w:val="21"/>
        </w:rPr>
        <w:sectPr>
          <w:footerReference r:id="rId138"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8" w:hRule="atLeast"/>
        </w:trPr>
        <w:tc>
          <w:tcPr>
            <w:tcW w:w="942"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142</w:t>
            </w:r>
          </w:p>
        </w:tc>
        <w:tc>
          <w:tcPr>
            <w:tcW w:w="1431" w:type="dxa"/>
            <w:vMerge w:val="restart"/>
            <w:tcBorders>
              <w:bottom w:val="nil"/>
            </w:tcBorders>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pStyle w:val="6"/>
              <w:spacing w:before="85" w:line="283" w:lineRule="auto"/>
              <w:ind w:left="112" w:right="108"/>
            </w:pPr>
            <w:r>
              <w:rPr>
                <w:spacing w:val="10"/>
              </w:rPr>
              <w:t>破坏风景名胜资源或者</w:t>
            </w:r>
            <w:r>
              <w:rPr>
                <w:spacing w:val="-6"/>
              </w:rPr>
              <w:t>改变其形</w:t>
            </w:r>
            <w:r>
              <w:rPr>
                <w:spacing w:val="10"/>
              </w:rPr>
              <w:t>态，不按照</w:t>
            </w:r>
            <w:r>
              <w:rPr>
                <w:spacing w:val="5"/>
              </w:rPr>
              <w:t>规定路线、</w:t>
            </w:r>
            <w:r>
              <w:rPr>
                <w:spacing w:val="7"/>
              </w:rPr>
              <w:t>地点行驶</w:t>
            </w:r>
          </w:p>
        </w:tc>
        <w:tc>
          <w:tcPr>
            <w:tcW w:w="4769" w:type="dxa"/>
            <w:vMerge w:val="restart"/>
            <w:tcBorders>
              <w:bottom w:val="nil"/>
            </w:tcBorders>
            <w:vAlign w:val="top"/>
          </w:tcPr>
          <w:p>
            <w:pPr>
              <w:pStyle w:val="6"/>
              <w:spacing w:before="67" w:line="235" w:lineRule="auto"/>
              <w:ind w:left="570"/>
            </w:pPr>
            <w:r>
              <w:rPr>
                <w:spacing w:val="12"/>
              </w:rPr>
              <w:t>《云南省风景名胜区条例》</w:t>
            </w:r>
          </w:p>
          <w:p>
            <w:pPr>
              <w:pStyle w:val="6"/>
              <w:spacing w:before="61" w:line="275" w:lineRule="auto"/>
              <w:ind w:left="119" w:right="104" w:firstLine="488"/>
            </w:pPr>
            <w:r>
              <w:rPr>
                <w:spacing w:val="13"/>
              </w:rPr>
              <w:t>第三十条风景名胜区内的单位、居民</w:t>
            </w:r>
            <w:r>
              <w:rPr>
                <w:spacing w:val="8"/>
              </w:rPr>
              <w:t>和进入风景名胜区的游客，应当服从风景名</w:t>
            </w:r>
            <w:r>
              <w:rPr>
                <w:spacing w:val="6"/>
              </w:rPr>
              <w:t>胜区管理机构的管理，遵守风景名胜区的各项管理规定，爱护景观设施，保护环境，不</w:t>
            </w:r>
            <w:r>
              <w:rPr>
                <w:spacing w:val="7"/>
              </w:rPr>
              <w:t>得破坏风景名胜资源或者改变其形态。</w:t>
            </w:r>
          </w:p>
          <w:p>
            <w:pPr>
              <w:pStyle w:val="6"/>
              <w:spacing w:before="21" w:line="272" w:lineRule="auto"/>
              <w:ind w:left="122" w:right="104" w:firstLine="472"/>
            </w:pPr>
            <w:r>
              <w:rPr>
                <w:spacing w:val="9"/>
              </w:rPr>
              <w:t>进入风景名胜区的交通工具，应当按照</w:t>
            </w:r>
            <w:r>
              <w:rPr>
                <w:spacing w:val="6"/>
              </w:rPr>
              <w:t>规定的路线、地点行驶和停放。</w:t>
            </w:r>
          </w:p>
          <w:p>
            <w:pPr>
              <w:pStyle w:val="6"/>
              <w:spacing w:before="16" w:line="266" w:lineRule="auto"/>
              <w:ind w:left="127" w:right="16" w:firstLine="479"/>
            </w:pPr>
            <w:r>
              <w:rPr>
                <w:spacing w:val="13"/>
              </w:rPr>
              <w:t>第四十六条违反本条例第三十条规定</w:t>
            </w:r>
            <w:r>
              <w:rPr>
                <w:spacing w:val="5"/>
              </w:rPr>
              <w:t>的，由风景名胜区管理机构责令改正；拒不</w:t>
            </w:r>
            <w:r>
              <w:rPr>
                <w:spacing w:val="6"/>
              </w:rPr>
              <w:t>改正的，处</w:t>
            </w:r>
            <w:r>
              <w:rPr>
                <w:rFonts w:ascii="宋体" w:hAnsi="宋体" w:eastAsia="宋体" w:cs="宋体"/>
                <w:spacing w:val="6"/>
                <w:position w:val="-1"/>
              </w:rPr>
              <w:t>50</w:t>
            </w:r>
            <w:r>
              <w:rPr>
                <w:spacing w:val="6"/>
              </w:rPr>
              <w:t>元以上</w:t>
            </w:r>
            <w:r>
              <w:rPr>
                <w:rFonts w:ascii="宋体" w:hAnsi="宋体" w:eastAsia="宋体" w:cs="宋体"/>
                <w:spacing w:val="6"/>
                <w:position w:val="-1"/>
              </w:rPr>
              <w:t>200</w:t>
            </w:r>
            <w:r>
              <w:rPr>
                <w:spacing w:val="6"/>
              </w:rPr>
              <w:t>元以下罚款；情</w:t>
            </w:r>
            <w:r>
              <w:rPr>
                <w:spacing w:val="-1"/>
              </w:rPr>
              <w:t>节严重的，处</w:t>
            </w:r>
            <w:r>
              <w:rPr>
                <w:rFonts w:ascii="宋体" w:hAnsi="宋体" w:eastAsia="宋体" w:cs="宋体"/>
                <w:spacing w:val="-1"/>
              </w:rPr>
              <w:t>200</w:t>
            </w:r>
            <w:r>
              <w:rPr>
                <w:spacing w:val="-1"/>
              </w:rPr>
              <w:t>元以上</w:t>
            </w:r>
            <w:r>
              <w:rPr>
                <w:rFonts w:ascii="宋体" w:hAnsi="宋体" w:eastAsia="宋体" w:cs="宋体"/>
                <w:spacing w:val="-1"/>
              </w:rPr>
              <w:t>1000</w:t>
            </w:r>
            <w:r>
              <w:rPr>
                <w:spacing w:val="-1"/>
              </w:rPr>
              <w:t>元以下罚款。</w:t>
            </w:r>
          </w:p>
        </w:tc>
        <w:tc>
          <w:tcPr>
            <w:tcW w:w="146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pStyle w:val="6"/>
              <w:spacing w:before="84" w:line="235" w:lineRule="auto"/>
              <w:ind w:left="275"/>
            </w:pPr>
            <w:r>
              <w:rPr>
                <w:spacing w:val="4"/>
              </w:rPr>
              <w:t>情节一般</w:t>
            </w:r>
          </w:p>
        </w:tc>
        <w:tc>
          <w:tcPr>
            <w:tcW w:w="3223" w:type="dxa"/>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6"/>
              <w:spacing w:before="84" w:line="277" w:lineRule="auto"/>
              <w:ind w:left="126" w:right="104"/>
            </w:pPr>
            <w:r>
              <w:rPr>
                <w:spacing w:val="-1"/>
              </w:rPr>
              <w:t>责令改正，拒不改正，属于首</w:t>
            </w:r>
            <w:r>
              <w:rPr>
                <w:spacing w:val="8"/>
              </w:rPr>
              <w:t>次违反林草法律、法规的</w:t>
            </w:r>
          </w:p>
        </w:tc>
        <w:tc>
          <w:tcPr>
            <w:tcW w:w="3031"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84" w:line="278" w:lineRule="auto"/>
              <w:ind w:left="122" w:right="106" w:hanging="3"/>
            </w:pPr>
            <w:r>
              <w:rPr>
                <w:spacing w:val="4"/>
              </w:rPr>
              <w:t>处</w:t>
            </w:r>
            <w:r>
              <w:rPr>
                <w:rFonts w:ascii="宋体" w:hAnsi="宋体" w:eastAsia="宋体" w:cs="宋体"/>
                <w:spacing w:val="4"/>
              </w:rPr>
              <w:t>50</w:t>
            </w:r>
            <w:r>
              <w:rPr>
                <w:spacing w:val="4"/>
              </w:rPr>
              <w:t>元以上</w:t>
            </w:r>
            <w:r>
              <w:rPr>
                <w:rFonts w:ascii="宋体" w:hAnsi="宋体" w:eastAsia="宋体" w:cs="宋体"/>
                <w:spacing w:val="4"/>
              </w:rPr>
              <w:t>200</w:t>
            </w:r>
            <w:r>
              <w:rPr>
                <w:spacing w:val="4"/>
              </w:rPr>
              <w:t>元以下罚</w:t>
            </w:r>
            <w:r>
              <w:rPr>
                <w:spacing w:val="-8"/>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4"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301" w:lineRule="auto"/>
              <w:rPr>
                <w:rFonts w:ascii="Arial"/>
                <w:sz w:val="21"/>
              </w:rPr>
            </w:pPr>
          </w:p>
          <w:p>
            <w:pPr>
              <w:spacing w:line="302" w:lineRule="auto"/>
              <w:rPr>
                <w:rFonts w:ascii="Arial"/>
                <w:sz w:val="21"/>
              </w:rPr>
            </w:pPr>
          </w:p>
          <w:p>
            <w:pPr>
              <w:spacing w:line="302" w:lineRule="auto"/>
              <w:rPr>
                <w:rFonts w:ascii="Arial"/>
                <w:sz w:val="21"/>
              </w:rPr>
            </w:pPr>
          </w:p>
          <w:p>
            <w:pPr>
              <w:pStyle w:val="6"/>
              <w:spacing w:before="84" w:line="235" w:lineRule="auto"/>
              <w:ind w:left="275"/>
            </w:pPr>
            <w:r>
              <w:rPr>
                <w:spacing w:val="4"/>
              </w:rPr>
              <w:t>情节严重</w:t>
            </w:r>
          </w:p>
        </w:tc>
        <w:tc>
          <w:tcPr>
            <w:tcW w:w="3223" w:type="dxa"/>
            <w:vAlign w:val="top"/>
          </w:tcPr>
          <w:p>
            <w:pPr>
              <w:spacing w:line="352" w:lineRule="auto"/>
              <w:rPr>
                <w:rFonts w:ascii="Arial"/>
                <w:sz w:val="21"/>
              </w:rPr>
            </w:pPr>
          </w:p>
          <w:p>
            <w:pPr>
              <w:spacing w:line="353" w:lineRule="auto"/>
              <w:rPr>
                <w:rFonts w:ascii="Arial"/>
                <w:sz w:val="21"/>
              </w:rPr>
            </w:pPr>
          </w:p>
          <w:p>
            <w:pPr>
              <w:pStyle w:val="6"/>
              <w:spacing w:before="84" w:line="278" w:lineRule="auto"/>
              <w:ind w:left="126" w:right="104" w:firstLine="14"/>
            </w:pPr>
            <w:r>
              <w:rPr>
                <w:spacing w:val="-2"/>
              </w:rPr>
              <w:t>多次违反林草法律、法规，拒</w:t>
            </w:r>
            <w:r>
              <w:rPr>
                <w:spacing w:val="4"/>
              </w:rPr>
              <w:t>不改正的</w:t>
            </w:r>
          </w:p>
        </w:tc>
        <w:tc>
          <w:tcPr>
            <w:tcW w:w="3031" w:type="dxa"/>
            <w:vAlign w:val="top"/>
          </w:tcPr>
          <w:p>
            <w:pPr>
              <w:spacing w:line="353" w:lineRule="auto"/>
              <w:rPr>
                <w:rFonts w:ascii="Arial"/>
                <w:sz w:val="21"/>
              </w:rPr>
            </w:pPr>
          </w:p>
          <w:p>
            <w:pPr>
              <w:spacing w:line="354" w:lineRule="auto"/>
              <w:rPr>
                <w:rFonts w:ascii="Arial"/>
                <w:sz w:val="21"/>
              </w:rPr>
            </w:pPr>
          </w:p>
          <w:p>
            <w:pPr>
              <w:pStyle w:val="6"/>
              <w:spacing w:before="84" w:line="278" w:lineRule="auto"/>
              <w:ind w:left="129" w:right="109" w:hanging="10"/>
            </w:pPr>
            <w:r>
              <w:rPr>
                <w:spacing w:val="1"/>
              </w:rPr>
              <w:t>处</w:t>
            </w:r>
            <w:r>
              <w:rPr>
                <w:rFonts w:ascii="宋体" w:hAnsi="宋体" w:eastAsia="宋体" w:cs="宋体"/>
                <w:spacing w:val="1"/>
              </w:rPr>
              <w:t>200</w:t>
            </w:r>
            <w:r>
              <w:rPr>
                <w:spacing w:val="1"/>
              </w:rPr>
              <w:t>元以上</w:t>
            </w:r>
            <w:r>
              <w:rPr>
                <w:rFonts w:ascii="宋体" w:hAnsi="宋体" w:eastAsia="宋体" w:cs="宋体"/>
                <w:spacing w:val="1"/>
              </w:rPr>
              <w:t>1000</w:t>
            </w:r>
            <w:r>
              <w:rPr>
                <w:spacing w:val="1"/>
              </w:rPr>
              <w:t>元以下</w:t>
            </w:r>
            <w:r>
              <w:rPr>
                <w:spacing w:val="-6"/>
              </w:rPr>
              <w:t>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4" w:hRule="atLeast"/>
        </w:trPr>
        <w:tc>
          <w:tcPr>
            <w:tcW w:w="942"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143</w:t>
            </w:r>
          </w:p>
        </w:tc>
        <w:tc>
          <w:tcPr>
            <w:tcW w:w="1431" w:type="dxa"/>
            <w:vMerge w:val="restart"/>
            <w:tcBorders>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84" w:line="282" w:lineRule="auto"/>
              <w:ind w:left="116" w:right="109"/>
              <w:jc w:val="both"/>
            </w:pPr>
            <w:r>
              <w:rPr>
                <w:spacing w:val="10"/>
              </w:rPr>
              <w:t>未达到国家</w:t>
            </w:r>
            <w:r>
              <w:rPr>
                <w:spacing w:val="9"/>
              </w:rPr>
              <w:t>规定标准排</w:t>
            </w:r>
            <w:r>
              <w:rPr>
                <w:spacing w:val="4"/>
              </w:rPr>
              <w:t>放污水</w:t>
            </w:r>
          </w:p>
        </w:tc>
        <w:tc>
          <w:tcPr>
            <w:tcW w:w="4769" w:type="dxa"/>
            <w:vMerge w:val="restart"/>
            <w:tcBorders>
              <w:bottom w:val="nil"/>
            </w:tcBorders>
            <w:vAlign w:val="top"/>
          </w:tcPr>
          <w:p>
            <w:pPr>
              <w:pStyle w:val="6"/>
              <w:spacing w:before="225" w:line="235" w:lineRule="auto"/>
              <w:ind w:left="570"/>
            </w:pPr>
            <w:r>
              <w:rPr>
                <w:spacing w:val="12"/>
              </w:rPr>
              <w:t>《云南省风景名胜区条例》</w:t>
            </w:r>
          </w:p>
          <w:p>
            <w:pPr>
              <w:pStyle w:val="6"/>
              <w:spacing w:before="70" w:line="280" w:lineRule="auto"/>
              <w:ind w:left="123" w:right="104" w:firstLine="484"/>
            </w:pPr>
            <w:r>
              <w:rPr>
                <w:spacing w:val="13"/>
              </w:rPr>
              <w:t>第三十一条第一款在风景名胜区内的</w:t>
            </w:r>
            <w:r>
              <w:rPr>
                <w:spacing w:val="4"/>
              </w:rPr>
              <w:t>单位，所排废水应当进行污水处理，达到国</w:t>
            </w:r>
            <w:r>
              <w:rPr>
                <w:spacing w:val="8"/>
              </w:rPr>
              <w:t>家规定的排放标准方可排入下水道。</w:t>
            </w:r>
          </w:p>
          <w:p>
            <w:pPr>
              <w:pStyle w:val="6"/>
              <w:spacing w:before="25" w:line="283" w:lineRule="auto"/>
              <w:ind w:left="121" w:right="28" w:firstLine="486"/>
            </w:pPr>
            <w:r>
              <w:rPr>
                <w:spacing w:val="13"/>
              </w:rPr>
              <w:t>第四十七条违反本条例第三十一条第</w:t>
            </w:r>
            <w:r>
              <w:rPr>
                <w:spacing w:val="6"/>
              </w:rPr>
              <w:t>一款规定的，将未达到排放标准的污水排入</w:t>
            </w:r>
            <w:r>
              <w:rPr>
                <w:spacing w:val="17"/>
              </w:rPr>
              <w:t>下水道的，由风景名胜区管理机构责令改</w:t>
            </w:r>
            <w:r>
              <w:rPr>
                <w:spacing w:val="2"/>
              </w:rPr>
              <w:t>正，可以并处</w:t>
            </w:r>
            <w:r>
              <w:rPr>
                <w:rFonts w:ascii="宋体" w:hAnsi="宋体" w:eastAsia="宋体" w:cs="宋体"/>
                <w:spacing w:val="2"/>
              </w:rPr>
              <w:t>500</w:t>
            </w:r>
            <w:r>
              <w:rPr>
                <w:spacing w:val="2"/>
              </w:rPr>
              <w:t>元以上</w:t>
            </w:r>
            <w:r>
              <w:rPr>
                <w:rFonts w:ascii="宋体" w:hAnsi="宋体" w:eastAsia="宋体" w:cs="宋体"/>
                <w:spacing w:val="2"/>
              </w:rPr>
              <w:t>2000</w:t>
            </w:r>
            <w:r>
              <w:rPr>
                <w:spacing w:val="2"/>
              </w:rPr>
              <w:t>元以下罚款；</w:t>
            </w:r>
            <w:r>
              <w:rPr>
                <w:spacing w:val="7"/>
              </w:rPr>
              <w:t>情节严重的，处</w:t>
            </w:r>
            <w:r>
              <w:rPr>
                <w:rFonts w:ascii="宋体" w:hAnsi="宋体" w:eastAsia="宋体" w:cs="宋体"/>
                <w:spacing w:val="7"/>
                <w:position w:val="-1"/>
              </w:rPr>
              <w:t>2</w:t>
            </w:r>
            <w:r>
              <w:rPr>
                <w:spacing w:val="7"/>
              </w:rPr>
              <w:t>万元以上</w:t>
            </w:r>
            <w:r>
              <w:rPr>
                <w:rFonts w:ascii="宋体" w:hAnsi="宋体" w:eastAsia="宋体" w:cs="宋体"/>
                <w:spacing w:val="7"/>
                <w:position w:val="-1"/>
              </w:rPr>
              <w:t>10</w:t>
            </w:r>
            <w:r>
              <w:rPr>
                <w:spacing w:val="7"/>
              </w:rPr>
              <w:t>万元以下罚</w:t>
            </w:r>
            <w:r>
              <w:rPr>
                <w:spacing w:val="-8"/>
              </w:rPr>
              <w:t>款。</w:t>
            </w:r>
          </w:p>
        </w:tc>
        <w:tc>
          <w:tcPr>
            <w:tcW w:w="1469" w:type="dxa"/>
            <w:vAlign w:val="top"/>
          </w:tcPr>
          <w:p>
            <w:pPr>
              <w:spacing w:line="370" w:lineRule="auto"/>
              <w:rPr>
                <w:rFonts w:ascii="Arial"/>
                <w:sz w:val="21"/>
              </w:rPr>
            </w:pPr>
          </w:p>
          <w:p>
            <w:pPr>
              <w:pStyle w:val="6"/>
              <w:spacing w:before="84" w:line="235" w:lineRule="auto"/>
              <w:ind w:left="275"/>
            </w:pPr>
            <w:r>
              <w:rPr>
                <w:spacing w:val="4"/>
              </w:rPr>
              <w:t>情节一般</w:t>
            </w:r>
          </w:p>
        </w:tc>
        <w:tc>
          <w:tcPr>
            <w:tcW w:w="3223" w:type="dxa"/>
            <w:vAlign w:val="top"/>
          </w:tcPr>
          <w:p>
            <w:pPr>
              <w:pStyle w:val="6"/>
              <w:spacing w:before="66" w:line="261" w:lineRule="auto"/>
              <w:ind w:left="120" w:right="102" w:hanging="1"/>
              <w:jc w:val="both"/>
            </w:pPr>
            <w:r>
              <w:rPr>
                <w:spacing w:val="19"/>
              </w:rPr>
              <w:t>将未达到排放标准的污水排</w:t>
            </w:r>
            <w:r>
              <w:t>入下水道，责令改正，及时改</w:t>
            </w:r>
            <w:r>
              <w:rPr>
                <w:spacing w:val="8"/>
              </w:rPr>
              <w:t>正，未造成严重污染的</w:t>
            </w:r>
          </w:p>
        </w:tc>
        <w:tc>
          <w:tcPr>
            <w:tcW w:w="3031" w:type="dxa"/>
            <w:vAlign w:val="top"/>
          </w:tcPr>
          <w:p>
            <w:pPr>
              <w:pStyle w:val="6"/>
              <w:spacing w:before="255" w:line="279" w:lineRule="auto"/>
              <w:ind w:left="125" w:right="106" w:firstLine="2"/>
            </w:pPr>
            <w:r>
              <w:rPr>
                <w:spacing w:val="7"/>
              </w:rPr>
              <w:t>可以并处</w:t>
            </w:r>
            <w:r>
              <w:rPr>
                <w:rFonts w:ascii="宋体" w:hAnsi="宋体" w:eastAsia="宋体" w:cs="宋体"/>
                <w:spacing w:val="7"/>
              </w:rPr>
              <w:t>500</w:t>
            </w:r>
            <w:r>
              <w:rPr>
                <w:spacing w:val="7"/>
              </w:rPr>
              <w:t>元以上</w:t>
            </w:r>
            <w:r>
              <w:rPr>
                <w:rFonts w:ascii="宋体" w:hAnsi="宋体" w:eastAsia="宋体" w:cs="宋体"/>
                <w:spacing w:val="7"/>
              </w:rPr>
              <w:t>2000</w:t>
            </w:r>
            <w:r>
              <w:rPr>
                <w:spacing w:val="5"/>
              </w:rPr>
              <w:t>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82" w:lineRule="auto"/>
              <w:rPr>
                <w:rFonts w:ascii="Arial"/>
                <w:sz w:val="21"/>
              </w:rPr>
            </w:pPr>
          </w:p>
          <w:p>
            <w:pPr>
              <w:spacing w:line="283" w:lineRule="auto"/>
              <w:rPr>
                <w:rFonts w:ascii="Arial"/>
                <w:sz w:val="21"/>
              </w:rPr>
            </w:pPr>
          </w:p>
          <w:p>
            <w:pPr>
              <w:pStyle w:val="6"/>
              <w:spacing w:before="84" w:line="235" w:lineRule="auto"/>
              <w:ind w:left="275"/>
            </w:pPr>
            <w:r>
              <w:rPr>
                <w:spacing w:val="4"/>
              </w:rPr>
              <w:t>情节严重</w:t>
            </w:r>
          </w:p>
        </w:tc>
        <w:tc>
          <w:tcPr>
            <w:tcW w:w="3223" w:type="dxa"/>
            <w:vAlign w:val="top"/>
          </w:tcPr>
          <w:p>
            <w:pPr>
              <w:pStyle w:val="6"/>
              <w:spacing w:before="68" w:line="265" w:lineRule="auto"/>
              <w:ind w:left="119" w:right="102"/>
              <w:jc w:val="both"/>
            </w:pPr>
            <w:r>
              <w:rPr>
                <w:spacing w:val="19"/>
              </w:rPr>
              <w:t>将未达到排放标准的污水排</w:t>
            </w:r>
            <w:r>
              <w:t>入下水道，责令改正，未及时改正，经批评教育后改正，未</w:t>
            </w:r>
            <w:r>
              <w:rPr>
                <w:spacing w:val="8"/>
              </w:rPr>
              <w:t>造成严重污染的</w:t>
            </w:r>
          </w:p>
        </w:tc>
        <w:tc>
          <w:tcPr>
            <w:tcW w:w="3031" w:type="dxa"/>
            <w:vAlign w:val="top"/>
          </w:tcPr>
          <w:p>
            <w:pPr>
              <w:spacing w:line="364" w:lineRule="auto"/>
              <w:rPr>
                <w:rFonts w:ascii="Arial"/>
                <w:sz w:val="21"/>
              </w:rPr>
            </w:pPr>
          </w:p>
          <w:p>
            <w:pPr>
              <w:pStyle w:val="6"/>
              <w:spacing w:before="84" w:line="280" w:lineRule="auto"/>
              <w:ind w:left="122" w:right="106" w:hanging="3"/>
            </w:pPr>
            <w:r>
              <w:rPr>
                <w:spacing w:val="7"/>
              </w:rPr>
              <w:t>处</w:t>
            </w:r>
            <w:r>
              <w:rPr>
                <w:rFonts w:ascii="宋体" w:hAnsi="宋体" w:eastAsia="宋体" w:cs="宋体"/>
                <w:spacing w:val="7"/>
                <w:position w:val="-1"/>
              </w:rPr>
              <w:t>2</w:t>
            </w:r>
            <w:r>
              <w:rPr>
                <w:spacing w:val="7"/>
              </w:rPr>
              <w:t>万元以上</w:t>
            </w:r>
            <w:r>
              <w:rPr>
                <w:rFonts w:ascii="宋体" w:hAnsi="宋体" w:eastAsia="宋体" w:cs="宋体"/>
                <w:spacing w:val="7"/>
              </w:rPr>
              <w:t>5</w:t>
            </w:r>
            <w:r>
              <w:rPr>
                <w:spacing w:val="7"/>
              </w:rPr>
              <w:t>万元以下罚</w:t>
            </w:r>
            <w:r>
              <w:rPr>
                <w:spacing w:val="-8"/>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7"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366" w:lineRule="auto"/>
              <w:rPr>
                <w:rFonts w:ascii="Arial"/>
                <w:sz w:val="21"/>
              </w:rPr>
            </w:pPr>
          </w:p>
          <w:p>
            <w:pPr>
              <w:pStyle w:val="6"/>
              <w:spacing w:before="84" w:line="271" w:lineRule="auto"/>
              <w:ind w:left="634" w:right="131" w:hanging="479"/>
            </w:pPr>
            <w:r>
              <w:rPr>
                <w:spacing w:val="5"/>
              </w:rPr>
              <w:t>情节特别严</w:t>
            </w:r>
            <w:r>
              <w:t>重</w:t>
            </w:r>
          </w:p>
        </w:tc>
        <w:tc>
          <w:tcPr>
            <w:tcW w:w="3223" w:type="dxa"/>
            <w:vAlign w:val="top"/>
          </w:tcPr>
          <w:p>
            <w:pPr>
              <w:pStyle w:val="6"/>
              <w:spacing w:before="65" w:line="266" w:lineRule="auto"/>
              <w:ind w:left="121" w:right="100" w:firstLine="20"/>
              <w:jc w:val="both"/>
            </w:pPr>
            <w:r>
              <w:rPr>
                <w:spacing w:val="17"/>
              </w:rPr>
              <w:t>多次将未达到排放标准的污</w:t>
            </w:r>
            <w:r>
              <w:rPr>
                <w:spacing w:val="15"/>
              </w:rPr>
              <w:t>水排入下水道，或者拒不改</w:t>
            </w:r>
            <w:r>
              <w:t>正，造成严重污染，尚不构成</w:t>
            </w:r>
            <w:r>
              <w:rPr>
                <w:spacing w:val="4"/>
              </w:rPr>
              <w:t>犯罪的</w:t>
            </w:r>
          </w:p>
        </w:tc>
        <w:tc>
          <w:tcPr>
            <w:tcW w:w="3031" w:type="dxa"/>
            <w:vAlign w:val="top"/>
          </w:tcPr>
          <w:p>
            <w:pPr>
              <w:spacing w:line="364" w:lineRule="auto"/>
              <w:rPr>
                <w:rFonts w:ascii="Arial"/>
                <w:sz w:val="21"/>
              </w:rPr>
            </w:pPr>
          </w:p>
          <w:p>
            <w:pPr>
              <w:pStyle w:val="6"/>
              <w:spacing w:before="85" w:line="280" w:lineRule="auto"/>
              <w:ind w:left="129" w:right="109" w:hanging="10"/>
            </w:pPr>
            <w:r>
              <w:rPr>
                <w:spacing w:val="1"/>
              </w:rPr>
              <w:t>处</w:t>
            </w:r>
            <w:r>
              <w:rPr>
                <w:rFonts w:ascii="宋体" w:hAnsi="宋体" w:eastAsia="宋体" w:cs="宋体"/>
                <w:spacing w:val="1"/>
                <w:position w:val="-1"/>
              </w:rPr>
              <w:t>5</w:t>
            </w:r>
            <w:r>
              <w:rPr>
                <w:spacing w:val="1"/>
              </w:rPr>
              <w:t>万元以上</w:t>
            </w:r>
            <w:r>
              <w:rPr>
                <w:rFonts w:ascii="宋体" w:hAnsi="宋体" w:eastAsia="宋体" w:cs="宋体"/>
                <w:spacing w:val="1"/>
                <w:position w:val="-1"/>
              </w:rPr>
              <w:t>10</w:t>
            </w:r>
            <w:r>
              <w:rPr>
                <w:spacing w:val="1"/>
              </w:rPr>
              <w:t>万元以下</w:t>
            </w:r>
            <w:r>
              <w:rPr>
                <w:spacing w:val="-6"/>
              </w:rPr>
              <w:t>罚款。</w:t>
            </w:r>
          </w:p>
        </w:tc>
      </w:tr>
    </w:tbl>
    <w:p>
      <w:pPr>
        <w:rPr>
          <w:rFonts w:ascii="Arial"/>
          <w:sz w:val="21"/>
        </w:rPr>
      </w:pPr>
    </w:p>
    <w:p>
      <w:pPr>
        <w:rPr>
          <w:rFonts w:ascii="Arial" w:hAnsi="Arial" w:eastAsia="Arial" w:cs="Arial"/>
          <w:sz w:val="21"/>
          <w:szCs w:val="21"/>
        </w:rPr>
        <w:sectPr>
          <w:footerReference r:id="rId139"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4" w:hRule="atLeast"/>
        </w:trPr>
        <w:tc>
          <w:tcPr>
            <w:tcW w:w="942" w:type="dxa"/>
            <w:vMerge w:val="restart"/>
            <w:tcBorders>
              <w:bottom w:val="nil"/>
            </w:tcBorders>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144</w:t>
            </w:r>
          </w:p>
        </w:tc>
        <w:tc>
          <w:tcPr>
            <w:tcW w:w="1431" w:type="dxa"/>
            <w:vMerge w:val="restart"/>
            <w:tcBorders>
              <w:bottom w:val="nil"/>
            </w:tcBorders>
            <w:vAlign w:val="top"/>
          </w:tcPr>
          <w:p>
            <w:pPr>
              <w:spacing w:line="311" w:lineRule="auto"/>
              <w:rPr>
                <w:rFonts w:ascii="Arial"/>
                <w:sz w:val="21"/>
              </w:rPr>
            </w:pPr>
          </w:p>
          <w:p>
            <w:pPr>
              <w:spacing w:line="312" w:lineRule="auto"/>
              <w:rPr>
                <w:rFonts w:ascii="Arial"/>
                <w:sz w:val="21"/>
              </w:rPr>
            </w:pPr>
          </w:p>
          <w:p>
            <w:pPr>
              <w:spacing w:line="312" w:lineRule="auto"/>
              <w:rPr>
                <w:rFonts w:ascii="Arial"/>
                <w:sz w:val="21"/>
              </w:rPr>
            </w:pPr>
          </w:p>
          <w:p>
            <w:pPr>
              <w:pStyle w:val="6"/>
              <w:spacing w:before="85" w:line="283" w:lineRule="auto"/>
              <w:ind w:left="120" w:right="108" w:hanging="4"/>
              <w:jc w:val="both"/>
            </w:pPr>
            <w:r>
              <w:rPr>
                <w:spacing w:val="10"/>
              </w:rPr>
              <w:t>未按照合同</w:t>
            </w:r>
            <w:r>
              <w:rPr>
                <w:spacing w:val="-9"/>
              </w:rPr>
              <w:t>约定的期</w:t>
            </w:r>
            <w:r>
              <w:rPr>
                <w:spacing w:val="9"/>
              </w:rPr>
              <w:t>限、区域和范围内开展</w:t>
            </w:r>
            <w:r>
              <w:rPr>
                <w:spacing w:val="6"/>
              </w:rPr>
              <w:t>经营等活动</w:t>
            </w:r>
          </w:p>
        </w:tc>
        <w:tc>
          <w:tcPr>
            <w:tcW w:w="4769" w:type="dxa"/>
            <w:vMerge w:val="restart"/>
            <w:tcBorders>
              <w:bottom w:val="nil"/>
            </w:tcBorders>
            <w:vAlign w:val="top"/>
          </w:tcPr>
          <w:p>
            <w:pPr>
              <w:pStyle w:val="6"/>
              <w:spacing w:before="67" w:line="235" w:lineRule="auto"/>
              <w:ind w:left="570"/>
            </w:pPr>
            <w:r>
              <w:rPr>
                <w:spacing w:val="12"/>
              </w:rPr>
              <w:t>《云南省风景名胜区条例》</w:t>
            </w:r>
          </w:p>
          <w:p>
            <w:pPr>
              <w:pStyle w:val="6"/>
              <w:spacing w:before="64" w:line="274" w:lineRule="auto"/>
              <w:ind w:left="118" w:right="104" w:firstLine="489"/>
            </w:pPr>
            <w:r>
              <w:rPr>
                <w:spacing w:val="13"/>
              </w:rPr>
              <w:t>第三十六条第二款经营者应当在合同</w:t>
            </w:r>
            <w:r>
              <w:rPr>
                <w:spacing w:val="8"/>
              </w:rPr>
              <w:t>约定的期限、区域和范围内开展经营活动，</w:t>
            </w:r>
            <w:r>
              <w:rPr>
                <w:spacing w:val="6"/>
              </w:rPr>
              <w:t>依法缴纳风景名胜资源有偿使用费，保护风</w:t>
            </w:r>
            <w:r>
              <w:rPr>
                <w:spacing w:val="8"/>
              </w:rPr>
              <w:t>景名胜区内的自然资源和人文资源，维护公</w:t>
            </w:r>
            <w:r>
              <w:rPr>
                <w:spacing w:val="4"/>
              </w:rPr>
              <w:t>共利益和公共秩序。</w:t>
            </w:r>
          </w:p>
          <w:p>
            <w:pPr>
              <w:pStyle w:val="6"/>
              <w:spacing w:before="25" w:line="262" w:lineRule="auto"/>
              <w:ind w:left="127" w:right="16" w:firstLine="479"/>
              <w:jc w:val="both"/>
            </w:pPr>
            <w:r>
              <w:rPr>
                <w:spacing w:val="21"/>
              </w:rPr>
              <w:t>第四十八条违反本条例第三十六条</w:t>
            </w:r>
            <w:r>
              <w:rPr>
                <w:spacing w:val="5"/>
              </w:rPr>
              <w:t>第二款规定的，由风景名胜区管理机构责令</w:t>
            </w:r>
            <w:r>
              <w:rPr>
                <w:spacing w:val="-4"/>
              </w:rPr>
              <w:t>改正，可以并处</w:t>
            </w:r>
            <w:r>
              <w:rPr>
                <w:rFonts w:ascii="宋体" w:hAnsi="宋体" w:eastAsia="宋体" w:cs="宋体"/>
                <w:spacing w:val="-4"/>
                <w:position w:val="-1"/>
              </w:rPr>
              <w:t>100</w:t>
            </w:r>
            <w:r>
              <w:rPr>
                <w:spacing w:val="-4"/>
              </w:rPr>
              <w:t>元以上</w:t>
            </w:r>
            <w:r>
              <w:rPr>
                <w:rFonts w:ascii="宋体" w:hAnsi="宋体" w:eastAsia="宋体" w:cs="宋体"/>
                <w:spacing w:val="-4"/>
                <w:position w:val="-1"/>
              </w:rPr>
              <w:t>500</w:t>
            </w:r>
            <w:r>
              <w:rPr>
                <w:spacing w:val="-4"/>
              </w:rPr>
              <w:t>元以下罚款。</w:t>
            </w:r>
          </w:p>
        </w:tc>
        <w:tc>
          <w:tcPr>
            <w:tcW w:w="1469" w:type="dxa"/>
            <w:vAlign w:val="top"/>
          </w:tcPr>
          <w:p>
            <w:pPr>
              <w:spacing w:line="348" w:lineRule="auto"/>
              <w:rPr>
                <w:rFonts w:ascii="Arial"/>
                <w:sz w:val="21"/>
              </w:rPr>
            </w:pPr>
          </w:p>
          <w:p>
            <w:pPr>
              <w:spacing w:line="349" w:lineRule="auto"/>
              <w:rPr>
                <w:rFonts w:ascii="Arial"/>
                <w:sz w:val="21"/>
              </w:rPr>
            </w:pPr>
          </w:p>
          <w:p>
            <w:pPr>
              <w:pStyle w:val="6"/>
              <w:spacing w:before="84" w:line="235" w:lineRule="auto"/>
              <w:ind w:left="275"/>
            </w:pPr>
            <w:r>
              <w:rPr>
                <w:spacing w:val="4"/>
              </w:rPr>
              <w:t>情节一般</w:t>
            </w:r>
          </w:p>
        </w:tc>
        <w:tc>
          <w:tcPr>
            <w:tcW w:w="3223" w:type="dxa"/>
            <w:vAlign w:val="top"/>
          </w:tcPr>
          <w:p>
            <w:pPr>
              <w:spacing w:line="348" w:lineRule="auto"/>
              <w:rPr>
                <w:rFonts w:ascii="Arial"/>
                <w:sz w:val="21"/>
              </w:rPr>
            </w:pPr>
          </w:p>
          <w:p>
            <w:pPr>
              <w:spacing w:line="348" w:lineRule="auto"/>
              <w:rPr>
                <w:rFonts w:ascii="Arial"/>
                <w:sz w:val="21"/>
              </w:rPr>
            </w:pPr>
          </w:p>
          <w:p>
            <w:pPr>
              <w:pStyle w:val="6"/>
              <w:spacing w:before="84" w:line="234" w:lineRule="auto"/>
              <w:ind w:left="127"/>
            </w:pPr>
            <w:r>
              <w:rPr>
                <w:spacing w:val="4"/>
              </w:rPr>
              <w:t>责令改正，在限期内改正的</w:t>
            </w:r>
          </w:p>
        </w:tc>
        <w:tc>
          <w:tcPr>
            <w:tcW w:w="3031" w:type="dxa"/>
            <w:vAlign w:val="top"/>
          </w:tcPr>
          <w:p>
            <w:pPr>
              <w:spacing w:line="248" w:lineRule="auto"/>
              <w:rPr>
                <w:rFonts w:ascii="Arial"/>
                <w:sz w:val="21"/>
              </w:rPr>
            </w:pPr>
          </w:p>
          <w:p>
            <w:pPr>
              <w:spacing w:line="249" w:lineRule="auto"/>
              <w:rPr>
                <w:rFonts w:ascii="Arial"/>
                <w:sz w:val="21"/>
              </w:rPr>
            </w:pPr>
          </w:p>
          <w:p>
            <w:pPr>
              <w:pStyle w:val="6"/>
              <w:spacing w:before="84" w:line="279" w:lineRule="auto"/>
              <w:ind w:left="146" w:right="104" w:hanging="19"/>
            </w:pPr>
            <w:r>
              <w:t>可以并处</w:t>
            </w:r>
            <w:r>
              <w:rPr>
                <w:rFonts w:ascii="宋体" w:hAnsi="宋体" w:eastAsia="宋体" w:cs="宋体"/>
              </w:rPr>
              <w:t>100</w:t>
            </w:r>
            <w:r>
              <w:t>元以上</w:t>
            </w:r>
            <w:r>
              <w:rPr>
                <w:rFonts w:ascii="宋体" w:hAnsi="宋体" w:eastAsia="宋体" w:cs="宋体"/>
              </w:rPr>
              <w:t>300</w:t>
            </w:r>
            <w:r>
              <w:t>元</w:t>
            </w:r>
            <w:r>
              <w:rPr>
                <w:spacing w:val="-4"/>
              </w:rPr>
              <w:t>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9"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309" w:lineRule="auto"/>
              <w:rPr>
                <w:rFonts w:ascii="Arial"/>
                <w:sz w:val="21"/>
              </w:rPr>
            </w:pPr>
          </w:p>
          <w:p>
            <w:pPr>
              <w:spacing w:line="309" w:lineRule="auto"/>
              <w:rPr>
                <w:rFonts w:ascii="Arial"/>
                <w:sz w:val="21"/>
              </w:rPr>
            </w:pPr>
          </w:p>
          <w:p>
            <w:pPr>
              <w:pStyle w:val="6"/>
              <w:spacing w:before="84" w:line="235" w:lineRule="auto"/>
              <w:ind w:left="275"/>
            </w:pPr>
            <w:r>
              <w:rPr>
                <w:spacing w:val="4"/>
              </w:rPr>
              <w:t>情节严重</w:t>
            </w:r>
          </w:p>
        </w:tc>
        <w:tc>
          <w:tcPr>
            <w:tcW w:w="3223" w:type="dxa"/>
            <w:vAlign w:val="top"/>
          </w:tcPr>
          <w:p>
            <w:pPr>
              <w:spacing w:line="418" w:lineRule="auto"/>
              <w:rPr>
                <w:rFonts w:ascii="Arial"/>
                <w:sz w:val="21"/>
              </w:rPr>
            </w:pPr>
          </w:p>
          <w:p>
            <w:pPr>
              <w:pStyle w:val="6"/>
              <w:spacing w:before="84" w:line="277" w:lineRule="auto"/>
              <w:ind w:left="119" w:right="104" w:firstLine="8"/>
            </w:pPr>
            <w:r>
              <w:rPr>
                <w:spacing w:val="-1"/>
              </w:rPr>
              <w:t>责令改正，拒不改正或者多次</w:t>
            </w:r>
            <w:r>
              <w:rPr>
                <w:spacing w:val="8"/>
              </w:rPr>
              <w:t>违反林草法律、法规的</w:t>
            </w:r>
          </w:p>
        </w:tc>
        <w:tc>
          <w:tcPr>
            <w:tcW w:w="3031" w:type="dxa"/>
            <w:vAlign w:val="top"/>
          </w:tcPr>
          <w:p>
            <w:pPr>
              <w:spacing w:line="418" w:lineRule="auto"/>
              <w:rPr>
                <w:rFonts w:ascii="Arial"/>
                <w:sz w:val="21"/>
              </w:rPr>
            </w:pPr>
          </w:p>
          <w:p>
            <w:pPr>
              <w:pStyle w:val="6"/>
              <w:spacing w:before="84" w:line="278" w:lineRule="auto"/>
              <w:ind w:left="146" w:right="104" w:hanging="19"/>
            </w:pPr>
            <w:r>
              <w:rPr>
                <w:spacing w:val="1"/>
              </w:rPr>
              <w:t>可以并处</w:t>
            </w:r>
            <w:r>
              <w:rPr>
                <w:rFonts w:ascii="宋体" w:hAnsi="宋体" w:eastAsia="宋体" w:cs="宋体"/>
                <w:spacing w:val="1"/>
              </w:rPr>
              <w:t>300</w:t>
            </w:r>
            <w:r>
              <w:rPr>
                <w:spacing w:val="1"/>
              </w:rPr>
              <w:t>元以上</w:t>
            </w:r>
            <w:r>
              <w:rPr>
                <w:rFonts w:ascii="宋体" w:hAnsi="宋体" w:eastAsia="宋体" w:cs="宋体"/>
                <w:spacing w:val="1"/>
              </w:rPr>
              <w:t>500</w:t>
            </w:r>
            <w:r>
              <w:rPr>
                <w:spacing w:val="1"/>
              </w:rPr>
              <w:t>元</w:t>
            </w:r>
            <w:r>
              <w:rPr>
                <w:spacing w:val="-4"/>
              </w:rPr>
              <w:t>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942" w:type="dxa"/>
            <w:vMerge w:val="restart"/>
            <w:tcBorders>
              <w:bottom w:val="nil"/>
            </w:tcBorders>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145</w:t>
            </w:r>
          </w:p>
        </w:tc>
        <w:tc>
          <w:tcPr>
            <w:tcW w:w="1431"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85" w:line="282" w:lineRule="auto"/>
              <w:ind w:left="111" w:right="109" w:firstLine="3"/>
              <w:jc w:val="both"/>
            </w:pPr>
            <w:r>
              <w:rPr>
                <w:spacing w:val="10"/>
              </w:rPr>
              <w:t>在三江并流</w:t>
            </w:r>
            <w:r>
              <w:rPr>
                <w:spacing w:val="11"/>
              </w:rPr>
              <w:t>遗产地中的风景名胜区</w:t>
            </w:r>
            <w:r>
              <w:rPr>
                <w:spacing w:val="7"/>
              </w:rPr>
              <w:t>违法建设</w:t>
            </w:r>
          </w:p>
        </w:tc>
        <w:tc>
          <w:tcPr>
            <w:tcW w:w="4769" w:type="dxa"/>
            <w:vMerge w:val="restart"/>
            <w:tcBorders>
              <w:bottom w:val="nil"/>
            </w:tcBorders>
            <w:vAlign w:val="top"/>
          </w:tcPr>
          <w:p>
            <w:pPr>
              <w:pStyle w:val="6"/>
              <w:spacing w:before="93" w:line="271" w:lineRule="auto"/>
              <w:ind w:left="124" w:right="117" w:firstLine="445"/>
            </w:pPr>
            <w:r>
              <w:rPr>
                <w:spacing w:val="24"/>
              </w:rPr>
              <w:t>《云南省三江并流世界自然遗产地保</w:t>
            </w:r>
            <w:r>
              <w:rPr>
                <w:spacing w:val="8"/>
              </w:rPr>
              <w:t>护条例》</w:t>
            </w:r>
          </w:p>
          <w:p>
            <w:pPr>
              <w:pStyle w:val="6"/>
              <w:spacing w:before="17" w:line="276" w:lineRule="auto"/>
              <w:ind w:left="117" w:right="103" w:firstLine="490"/>
              <w:jc w:val="both"/>
            </w:pPr>
            <w:r>
              <w:rPr>
                <w:spacing w:val="13"/>
              </w:rPr>
              <w:t>第十三条第二款三江并流遗产地中的</w:t>
            </w:r>
            <w:r>
              <w:rPr>
                <w:spacing w:val="9"/>
              </w:rPr>
              <w:t>风景名胜区实行三级保护。一级保护区内除必要的基础设施外，禁止建设其他设施；二</w:t>
            </w:r>
            <w:r>
              <w:rPr>
                <w:spacing w:val="22"/>
              </w:rPr>
              <w:t>级保护区内禁止建设与风景和游览无关的</w:t>
            </w:r>
            <w:r>
              <w:rPr>
                <w:spacing w:val="9"/>
              </w:rPr>
              <w:t>设施；三级保护区内的建设项目不得破坏景</w:t>
            </w:r>
            <w:r>
              <w:rPr>
                <w:spacing w:val="4"/>
              </w:rPr>
              <w:t>观、污染环境。</w:t>
            </w:r>
          </w:p>
          <w:p>
            <w:pPr>
              <w:pStyle w:val="6"/>
              <w:spacing w:before="26" w:line="273" w:lineRule="auto"/>
              <w:ind w:left="118" w:right="103" w:firstLine="489"/>
              <w:jc w:val="both"/>
            </w:pPr>
            <w:r>
              <w:rPr>
                <w:spacing w:val="13"/>
              </w:rPr>
              <w:t>第二十五条第二款违反本条例第十三</w:t>
            </w:r>
            <w:r>
              <w:rPr>
                <w:spacing w:val="6"/>
              </w:rPr>
              <w:t>条第二款规定有下列行为之一的，由三江并</w:t>
            </w:r>
            <w:r>
              <w:rPr>
                <w:spacing w:val="8"/>
              </w:rPr>
              <w:t>流管理机构责令停止违法行为、限期拆除违</w:t>
            </w:r>
            <w:r>
              <w:rPr>
                <w:spacing w:val="7"/>
              </w:rPr>
              <w:t>法建筑和恢复原状，并处罚款</w:t>
            </w:r>
            <w:r>
              <w:rPr>
                <w:spacing w:val="4"/>
              </w:rPr>
              <w:t>：（</w:t>
            </w:r>
            <w:r>
              <w:rPr>
                <w:spacing w:val="7"/>
              </w:rPr>
              <w:t>一）在三</w:t>
            </w:r>
            <w:r>
              <w:rPr>
                <w:spacing w:val="22"/>
              </w:rPr>
              <w:t>江并流遗产地风景名胜区一级保护区内进</w:t>
            </w:r>
            <w:r>
              <w:rPr>
                <w:spacing w:val="2"/>
              </w:rPr>
              <w:t>行违法建设的，处建筑面积每平方米</w:t>
            </w:r>
            <w:r>
              <w:rPr>
                <w:rFonts w:ascii="宋体" w:hAnsi="宋体" w:eastAsia="宋体" w:cs="宋体"/>
                <w:spacing w:val="2"/>
              </w:rPr>
              <w:t>100</w:t>
            </w:r>
            <w:r>
              <w:rPr>
                <w:spacing w:val="2"/>
              </w:rPr>
              <w:t>元</w:t>
            </w:r>
          </w:p>
        </w:tc>
        <w:tc>
          <w:tcPr>
            <w:tcW w:w="7723" w:type="dxa"/>
            <w:gridSpan w:val="3"/>
            <w:vAlign w:val="top"/>
          </w:tcPr>
          <w:p>
            <w:pPr>
              <w:pStyle w:val="6"/>
              <w:spacing w:before="65" w:line="253" w:lineRule="auto"/>
              <w:ind w:left="120" w:right="78" w:hanging="19"/>
            </w:pPr>
            <w:r>
              <w:rPr>
                <w:b/>
                <w:bCs/>
                <w:spacing w:val="9"/>
              </w:rPr>
              <w:t>（一）在三江并流遗产地风景名胜区一级保护区内进行违法建设，责令</w:t>
            </w:r>
            <w:r>
              <w:rPr>
                <w:b/>
                <w:bCs/>
                <w:spacing w:val="7"/>
              </w:rPr>
              <w:t>停止违法行为、限期拆除违法建筑和恢复原状，并按下列标准处罚：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pStyle w:val="6"/>
              <w:spacing w:before="259" w:line="226" w:lineRule="auto"/>
              <w:ind w:left="275"/>
            </w:pPr>
            <w:r>
              <w:rPr>
                <w:spacing w:val="4"/>
              </w:rPr>
              <w:t>情节轻微</w:t>
            </w:r>
          </w:p>
        </w:tc>
        <w:tc>
          <w:tcPr>
            <w:tcW w:w="3223" w:type="dxa"/>
            <w:vAlign w:val="top"/>
          </w:tcPr>
          <w:p>
            <w:pPr>
              <w:pStyle w:val="6"/>
              <w:spacing w:before="259" w:line="236" w:lineRule="auto"/>
              <w:ind w:left="119"/>
            </w:pPr>
            <w:r>
              <w:rPr>
                <w:spacing w:val="5"/>
              </w:rPr>
              <w:t>建筑面积不足</w:t>
            </w:r>
            <w:r>
              <w:rPr>
                <w:rFonts w:ascii="宋体" w:hAnsi="宋体" w:eastAsia="宋体" w:cs="宋体"/>
                <w:spacing w:val="5"/>
              </w:rPr>
              <w:t>500</w:t>
            </w:r>
            <w:r>
              <w:rPr>
                <w:spacing w:val="5"/>
              </w:rPr>
              <w:t>平方米的</w:t>
            </w:r>
          </w:p>
        </w:tc>
        <w:tc>
          <w:tcPr>
            <w:tcW w:w="3031" w:type="dxa"/>
            <w:vAlign w:val="top"/>
          </w:tcPr>
          <w:p>
            <w:pPr>
              <w:pStyle w:val="6"/>
              <w:spacing w:before="64" w:line="253" w:lineRule="auto"/>
              <w:ind w:left="124" w:right="106" w:hanging="5"/>
            </w:pPr>
            <w:r>
              <w:rPr>
                <w:spacing w:val="21"/>
              </w:rPr>
              <w:t>处建筑面积每平方米</w:t>
            </w:r>
            <w:r>
              <w:rPr>
                <w:rFonts w:ascii="宋体" w:hAnsi="宋体" w:eastAsia="宋体" w:cs="宋体"/>
                <w:spacing w:val="21"/>
              </w:rPr>
              <w:t>100</w:t>
            </w:r>
            <w:r>
              <w:rPr>
                <w:spacing w:val="3"/>
              </w:rPr>
              <w:t>元以上</w:t>
            </w:r>
            <w:r>
              <w:rPr>
                <w:rFonts w:ascii="宋体" w:hAnsi="宋体" w:eastAsia="宋体" w:cs="宋体"/>
                <w:spacing w:val="3"/>
                <w:position w:val="-1"/>
              </w:rPr>
              <w:t>200</w:t>
            </w:r>
            <w:r>
              <w:rPr>
                <w:spacing w:val="3"/>
              </w:rPr>
              <w:t>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pStyle w:val="6"/>
              <w:spacing w:before="260" w:line="235" w:lineRule="auto"/>
              <w:ind w:left="275"/>
            </w:pPr>
            <w:r>
              <w:rPr>
                <w:spacing w:val="4"/>
              </w:rPr>
              <w:t>情节一般</w:t>
            </w:r>
          </w:p>
        </w:tc>
        <w:tc>
          <w:tcPr>
            <w:tcW w:w="3223" w:type="dxa"/>
            <w:vAlign w:val="top"/>
          </w:tcPr>
          <w:p>
            <w:pPr>
              <w:pStyle w:val="6"/>
              <w:spacing w:before="65" w:line="253" w:lineRule="auto"/>
              <w:ind w:left="116" w:right="103" w:firstLine="2"/>
            </w:pPr>
            <w:r>
              <w:rPr>
                <w:spacing w:val="13"/>
              </w:rPr>
              <w:t>建筑面积</w:t>
            </w:r>
            <w:r>
              <w:rPr>
                <w:rFonts w:ascii="宋体" w:hAnsi="宋体" w:eastAsia="宋体" w:cs="宋体"/>
                <w:spacing w:val="13"/>
                <w:position w:val="-1"/>
              </w:rPr>
              <w:t>500</w:t>
            </w:r>
            <w:r>
              <w:rPr>
                <w:spacing w:val="13"/>
              </w:rPr>
              <w:t>平方米以上不</w:t>
            </w:r>
            <w:r>
              <w:rPr>
                <w:spacing w:val="1"/>
              </w:rPr>
              <w:t>足</w:t>
            </w:r>
            <w:r>
              <w:rPr>
                <w:rFonts w:ascii="宋体" w:hAnsi="宋体" w:eastAsia="宋体" w:cs="宋体"/>
                <w:spacing w:val="1"/>
              </w:rPr>
              <w:t>1000</w:t>
            </w:r>
            <w:r>
              <w:rPr>
                <w:spacing w:val="1"/>
              </w:rPr>
              <w:t>平方米的</w:t>
            </w:r>
          </w:p>
        </w:tc>
        <w:tc>
          <w:tcPr>
            <w:tcW w:w="3031" w:type="dxa"/>
            <w:vAlign w:val="top"/>
          </w:tcPr>
          <w:p>
            <w:pPr>
              <w:pStyle w:val="6"/>
              <w:spacing w:before="65" w:line="253" w:lineRule="auto"/>
              <w:ind w:left="124" w:right="106" w:hanging="5"/>
            </w:pPr>
            <w:r>
              <w:rPr>
                <w:spacing w:val="21"/>
              </w:rPr>
              <w:t>处建筑面积每平方米</w:t>
            </w:r>
            <w:r>
              <w:rPr>
                <w:rFonts w:ascii="宋体" w:hAnsi="宋体" w:eastAsia="宋体" w:cs="宋体"/>
                <w:spacing w:val="21"/>
                <w:position w:val="-1"/>
              </w:rPr>
              <w:t>200</w:t>
            </w:r>
            <w:r>
              <w:rPr>
                <w:spacing w:val="3"/>
              </w:rPr>
              <w:t>元以上</w:t>
            </w:r>
            <w:r>
              <w:rPr>
                <w:rFonts w:ascii="宋体" w:hAnsi="宋体" w:eastAsia="宋体" w:cs="宋体"/>
                <w:spacing w:val="3"/>
              </w:rPr>
              <w:t>300</w:t>
            </w:r>
            <w:r>
              <w:rPr>
                <w:spacing w:val="3"/>
              </w:rPr>
              <w:t>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pStyle w:val="6"/>
              <w:spacing w:before="260" w:line="235" w:lineRule="auto"/>
              <w:ind w:left="275"/>
            </w:pPr>
            <w:r>
              <w:rPr>
                <w:spacing w:val="4"/>
              </w:rPr>
              <w:t>情节严重</w:t>
            </w:r>
          </w:p>
        </w:tc>
        <w:tc>
          <w:tcPr>
            <w:tcW w:w="3223" w:type="dxa"/>
            <w:vAlign w:val="top"/>
          </w:tcPr>
          <w:p>
            <w:pPr>
              <w:pStyle w:val="6"/>
              <w:spacing w:before="259" w:line="236" w:lineRule="auto"/>
              <w:ind w:left="119"/>
            </w:pPr>
            <w:r>
              <w:rPr>
                <w:spacing w:val="2"/>
              </w:rPr>
              <w:t>建筑面积</w:t>
            </w:r>
            <w:r>
              <w:rPr>
                <w:rFonts w:ascii="宋体" w:hAnsi="宋体" w:eastAsia="宋体" w:cs="宋体"/>
                <w:spacing w:val="2"/>
              </w:rPr>
              <w:t>1000</w:t>
            </w:r>
            <w:r>
              <w:rPr>
                <w:spacing w:val="2"/>
              </w:rPr>
              <w:t>平方米以上</w:t>
            </w:r>
          </w:p>
        </w:tc>
        <w:tc>
          <w:tcPr>
            <w:tcW w:w="3031" w:type="dxa"/>
            <w:vAlign w:val="top"/>
          </w:tcPr>
          <w:p>
            <w:pPr>
              <w:pStyle w:val="6"/>
              <w:spacing w:before="65" w:line="253" w:lineRule="auto"/>
              <w:ind w:left="124" w:right="106" w:hanging="5"/>
            </w:pPr>
            <w:r>
              <w:rPr>
                <w:spacing w:val="21"/>
              </w:rPr>
              <w:t>处建筑面积每平方米</w:t>
            </w:r>
            <w:r>
              <w:rPr>
                <w:rFonts w:ascii="宋体" w:hAnsi="宋体" w:eastAsia="宋体" w:cs="宋体"/>
                <w:spacing w:val="21"/>
                <w:position w:val="-1"/>
              </w:rPr>
              <w:t>300</w:t>
            </w:r>
            <w:r>
              <w:rPr>
                <w:spacing w:val="3"/>
              </w:rPr>
              <w:t>元以上</w:t>
            </w:r>
            <w:r>
              <w:rPr>
                <w:rFonts w:ascii="宋体" w:hAnsi="宋体" w:eastAsia="宋体" w:cs="宋体"/>
                <w:spacing w:val="3"/>
              </w:rPr>
              <w:t>500</w:t>
            </w:r>
            <w:r>
              <w:rPr>
                <w:spacing w:val="3"/>
              </w:rPr>
              <w:t>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7723" w:type="dxa"/>
            <w:gridSpan w:val="3"/>
            <w:vAlign w:val="top"/>
          </w:tcPr>
          <w:p>
            <w:pPr>
              <w:pStyle w:val="6"/>
              <w:spacing w:before="64" w:line="253" w:lineRule="auto"/>
              <w:ind w:left="120" w:right="92" w:hanging="19"/>
            </w:pPr>
            <w:r>
              <w:rPr>
                <w:b/>
                <w:bCs/>
                <w:spacing w:val="10"/>
              </w:rPr>
              <w:t>（二）在三江并流遗产地风景名胜区二级保护区内进行违法建设，责令</w:t>
            </w:r>
            <w:r>
              <w:rPr>
                <w:b/>
                <w:bCs/>
                <w:spacing w:val="7"/>
              </w:rPr>
              <w:t>停止违法行为、限期拆除违法建筑和恢复原状，并按下列标准处罚：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pStyle w:val="6"/>
              <w:spacing w:before="261" w:line="226" w:lineRule="auto"/>
              <w:ind w:left="275"/>
            </w:pPr>
            <w:r>
              <w:rPr>
                <w:spacing w:val="4"/>
              </w:rPr>
              <w:t>情节轻微</w:t>
            </w:r>
          </w:p>
        </w:tc>
        <w:tc>
          <w:tcPr>
            <w:tcW w:w="3223" w:type="dxa"/>
            <w:vAlign w:val="top"/>
          </w:tcPr>
          <w:p>
            <w:pPr>
              <w:pStyle w:val="6"/>
              <w:spacing w:before="262" w:line="236" w:lineRule="auto"/>
              <w:ind w:left="119"/>
            </w:pPr>
            <w:r>
              <w:rPr>
                <w:spacing w:val="5"/>
              </w:rPr>
              <w:t>建筑面积不足</w:t>
            </w:r>
            <w:r>
              <w:rPr>
                <w:rFonts w:ascii="宋体" w:hAnsi="宋体" w:eastAsia="宋体" w:cs="宋体"/>
                <w:spacing w:val="5"/>
              </w:rPr>
              <w:t>500</w:t>
            </w:r>
            <w:r>
              <w:rPr>
                <w:spacing w:val="5"/>
              </w:rPr>
              <w:t>平方米的</w:t>
            </w:r>
          </w:p>
        </w:tc>
        <w:tc>
          <w:tcPr>
            <w:tcW w:w="3031" w:type="dxa"/>
            <w:vAlign w:val="top"/>
          </w:tcPr>
          <w:p>
            <w:pPr>
              <w:pStyle w:val="6"/>
              <w:spacing w:before="67" w:line="252" w:lineRule="auto"/>
              <w:ind w:left="147" w:right="109" w:hanging="28"/>
            </w:pPr>
            <w:r>
              <w:rPr>
                <w:spacing w:val="8"/>
              </w:rPr>
              <w:t>处建筑面积每平方米</w:t>
            </w:r>
            <w:r>
              <w:rPr>
                <w:rFonts w:ascii="宋体" w:hAnsi="宋体" w:eastAsia="宋体" w:cs="宋体"/>
                <w:spacing w:val="8"/>
              </w:rPr>
              <w:t>50</w:t>
            </w:r>
            <w:r>
              <w:rPr>
                <w:spacing w:val="8"/>
              </w:rPr>
              <w:t>元</w:t>
            </w:r>
            <w:r>
              <w:rPr>
                <w:spacing w:val="-2"/>
              </w:rPr>
              <w:t>以上</w:t>
            </w:r>
            <w:r>
              <w:rPr>
                <w:rFonts w:ascii="宋体" w:hAnsi="宋体" w:eastAsia="宋体" w:cs="宋体"/>
                <w:spacing w:val="-2"/>
                <w:position w:val="-1"/>
              </w:rPr>
              <w:t>100</w:t>
            </w:r>
            <w:r>
              <w:rPr>
                <w:spacing w:val="-2"/>
              </w:rPr>
              <w:t>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pStyle w:val="6"/>
              <w:spacing w:before="263" w:line="235" w:lineRule="auto"/>
              <w:ind w:left="275"/>
            </w:pPr>
            <w:r>
              <w:rPr>
                <w:spacing w:val="4"/>
              </w:rPr>
              <w:t>情节一般</w:t>
            </w:r>
          </w:p>
        </w:tc>
        <w:tc>
          <w:tcPr>
            <w:tcW w:w="3223" w:type="dxa"/>
            <w:vAlign w:val="top"/>
          </w:tcPr>
          <w:p>
            <w:pPr>
              <w:pStyle w:val="6"/>
              <w:spacing w:before="67" w:line="253" w:lineRule="auto"/>
              <w:ind w:left="116" w:right="103" w:firstLine="2"/>
            </w:pPr>
            <w:r>
              <w:rPr>
                <w:spacing w:val="13"/>
              </w:rPr>
              <w:t>建筑面积</w:t>
            </w:r>
            <w:r>
              <w:rPr>
                <w:rFonts w:ascii="宋体" w:hAnsi="宋体" w:eastAsia="宋体" w:cs="宋体"/>
                <w:spacing w:val="13"/>
              </w:rPr>
              <w:t>500</w:t>
            </w:r>
            <w:r>
              <w:rPr>
                <w:spacing w:val="13"/>
              </w:rPr>
              <w:t>平方米以上不</w:t>
            </w:r>
            <w:r>
              <w:rPr>
                <w:spacing w:val="1"/>
              </w:rPr>
              <w:t>足</w:t>
            </w:r>
            <w:r>
              <w:rPr>
                <w:rFonts w:ascii="宋体" w:hAnsi="宋体" w:eastAsia="宋体" w:cs="宋体"/>
                <w:spacing w:val="1"/>
              </w:rPr>
              <w:t>1000</w:t>
            </w:r>
            <w:r>
              <w:rPr>
                <w:spacing w:val="1"/>
              </w:rPr>
              <w:t>平方米的</w:t>
            </w:r>
          </w:p>
        </w:tc>
        <w:tc>
          <w:tcPr>
            <w:tcW w:w="3031" w:type="dxa"/>
            <w:vAlign w:val="top"/>
          </w:tcPr>
          <w:p>
            <w:pPr>
              <w:pStyle w:val="6"/>
              <w:spacing w:before="67" w:line="253" w:lineRule="auto"/>
              <w:ind w:left="124" w:right="106" w:hanging="5"/>
            </w:pPr>
            <w:r>
              <w:rPr>
                <w:spacing w:val="21"/>
              </w:rPr>
              <w:t>处建筑面积每平方米</w:t>
            </w:r>
            <w:r>
              <w:rPr>
                <w:rFonts w:ascii="宋体" w:hAnsi="宋体" w:eastAsia="宋体" w:cs="宋体"/>
                <w:spacing w:val="21"/>
              </w:rPr>
              <w:t>100</w:t>
            </w:r>
            <w:r>
              <w:rPr>
                <w:spacing w:val="3"/>
              </w:rPr>
              <w:t>元以上</w:t>
            </w:r>
            <w:r>
              <w:rPr>
                <w:rFonts w:ascii="宋体" w:hAnsi="宋体" w:eastAsia="宋体" w:cs="宋体"/>
                <w:spacing w:val="3"/>
                <w:position w:val="-1"/>
              </w:rPr>
              <w:t>200</w:t>
            </w:r>
            <w:r>
              <w:rPr>
                <w:spacing w:val="3"/>
              </w:rPr>
              <w:t>元以下罚款。</w:t>
            </w:r>
          </w:p>
        </w:tc>
      </w:tr>
    </w:tbl>
    <w:p>
      <w:pPr>
        <w:rPr>
          <w:rFonts w:ascii="Arial"/>
          <w:sz w:val="21"/>
        </w:rPr>
      </w:pPr>
    </w:p>
    <w:p>
      <w:pPr>
        <w:rPr>
          <w:rFonts w:ascii="Arial" w:hAnsi="Arial" w:eastAsia="Arial" w:cs="Arial"/>
          <w:sz w:val="21"/>
          <w:szCs w:val="21"/>
        </w:rPr>
        <w:sectPr>
          <w:footerReference r:id="rId140"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942" w:type="dxa"/>
            <w:vMerge w:val="restart"/>
            <w:tcBorders>
              <w:bottom w:val="nil"/>
            </w:tcBorders>
            <w:vAlign w:val="top"/>
          </w:tcPr>
          <w:p>
            <w:pPr>
              <w:rPr>
                <w:rFonts w:ascii="Arial"/>
                <w:sz w:val="21"/>
              </w:rPr>
            </w:pPr>
          </w:p>
        </w:tc>
        <w:tc>
          <w:tcPr>
            <w:tcW w:w="1431" w:type="dxa"/>
            <w:vMerge w:val="restart"/>
            <w:tcBorders>
              <w:bottom w:val="nil"/>
            </w:tcBorders>
            <w:vAlign w:val="top"/>
          </w:tcPr>
          <w:p>
            <w:pPr>
              <w:rPr>
                <w:rFonts w:ascii="Arial"/>
                <w:sz w:val="21"/>
              </w:rPr>
            </w:pPr>
          </w:p>
        </w:tc>
        <w:tc>
          <w:tcPr>
            <w:tcW w:w="4769" w:type="dxa"/>
            <w:vMerge w:val="restart"/>
            <w:tcBorders>
              <w:bottom w:val="nil"/>
            </w:tcBorders>
            <w:vAlign w:val="top"/>
          </w:tcPr>
          <w:p>
            <w:pPr>
              <w:pStyle w:val="6"/>
              <w:spacing w:before="66" w:line="276" w:lineRule="auto"/>
              <w:ind w:left="117" w:right="16" w:firstLine="28"/>
              <w:jc w:val="both"/>
            </w:pPr>
            <w:r>
              <w:rPr>
                <w:spacing w:val="3"/>
              </w:rPr>
              <w:t>以上</w:t>
            </w:r>
            <w:r>
              <w:rPr>
                <w:rFonts w:ascii="宋体" w:hAnsi="宋体" w:eastAsia="宋体" w:cs="宋体"/>
                <w:spacing w:val="3"/>
                <w:position w:val="-1"/>
              </w:rPr>
              <w:t>500</w:t>
            </w:r>
            <w:r>
              <w:rPr>
                <w:spacing w:val="3"/>
              </w:rPr>
              <w:t>元以下罚款</w:t>
            </w:r>
            <w:r>
              <w:rPr>
                <w:spacing w:val="24"/>
              </w:rPr>
              <w:t>；（</w:t>
            </w:r>
            <w:r>
              <w:rPr>
                <w:spacing w:val="3"/>
              </w:rPr>
              <w:t>二）在三江并流遗</w:t>
            </w:r>
            <w:r>
              <w:rPr>
                <w:spacing w:val="22"/>
              </w:rPr>
              <w:t>产地风景名胜区二级保护区内进行违法建</w:t>
            </w:r>
            <w:r>
              <w:rPr>
                <w:spacing w:val="10"/>
              </w:rPr>
              <w:t>设的，处建筑面积每平方米</w:t>
            </w:r>
            <w:r>
              <w:rPr>
                <w:rFonts w:ascii="宋体" w:hAnsi="宋体" w:eastAsia="宋体" w:cs="宋体"/>
                <w:spacing w:val="10"/>
                <w:position w:val="-1"/>
              </w:rPr>
              <w:t>50</w:t>
            </w:r>
            <w:r>
              <w:rPr>
                <w:spacing w:val="10"/>
              </w:rPr>
              <w:t>元以上</w:t>
            </w:r>
            <w:r>
              <w:rPr>
                <w:rFonts w:ascii="宋体" w:hAnsi="宋体" w:eastAsia="宋体" w:cs="宋体"/>
                <w:spacing w:val="10"/>
                <w:position w:val="-1"/>
              </w:rPr>
              <w:t>300</w:t>
            </w:r>
            <w:r>
              <w:rPr>
                <w:spacing w:val="7"/>
              </w:rPr>
              <w:t>元以下罚款</w:t>
            </w:r>
            <w:r>
              <w:rPr>
                <w:spacing w:val="26"/>
              </w:rPr>
              <w:t>；（</w:t>
            </w:r>
            <w:r>
              <w:rPr>
                <w:spacing w:val="7"/>
              </w:rPr>
              <w:t>三）在三江并流遗产地风景</w:t>
            </w:r>
            <w:r>
              <w:rPr>
                <w:spacing w:val="6"/>
              </w:rPr>
              <w:t>名胜区三级保护区内进行违法建设的，处建</w:t>
            </w:r>
            <w:r>
              <w:rPr>
                <w:spacing w:val="2"/>
              </w:rPr>
              <w:t>筑面积每平方米</w:t>
            </w:r>
            <w:r>
              <w:rPr>
                <w:rFonts w:ascii="宋体" w:hAnsi="宋体" w:eastAsia="宋体" w:cs="宋体"/>
                <w:spacing w:val="2"/>
              </w:rPr>
              <w:t>20</w:t>
            </w:r>
            <w:r>
              <w:rPr>
                <w:spacing w:val="2"/>
              </w:rPr>
              <w:t>元以上</w:t>
            </w:r>
            <w:r>
              <w:rPr>
                <w:rFonts w:ascii="宋体" w:hAnsi="宋体" w:eastAsia="宋体" w:cs="宋体"/>
                <w:spacing w:val="2"/>
              </w:rPr>
              <w:t>100</w:t>
            </w:r>
            <w:r>
              <w:rPr>
                <w:spacing w:val="2"/>
              </w:rPr>
              <w:t>元以下罚款。</w:t>
            </w:r>
          </w:p>
        </w:tc>
        <w:tc>
          <w:tcPr>
            <w:tcW w:w="1469" w:type="dxa"/>
            <w:vAlign w:val="top"/>
          </w:tcPr>
          <w:p>
            <w:pPr>
              <w:pStyle w:val="6"/>
              <w:spacing w:before="293" w:line="235" w:lineRule="auto"/>
              <w:ind w:left="275"/>
            </w:pPr>
            <w:r>
              <w:rPr>
                <w:spacing w:val="4"/>
              </w:rPr>
              <w:t>情节严重</w:t>
            </w:r>
          </w:p>
        </w:tc>
        <w:tc>
          <w:tcPr>
            <w:tcW w:w="3223" w:type="dxa"/>
            <w:vAlign w:val="top"/>
          </w:tcPr>
          <w:p>
            <w:pPr>
              <w:pStyle w:val="6"/>
              <w:spacing w:before="293" w:line="236" w:lineRule="auto"/>
              <w:ind w:left="119"/>
            </w:pPr>
            <w:r>
              <w:rPr>
                <w:spacing w:val="2"/>
              </w:rPr>
              <w:t>建筑面积</w:t>
            </w:r>
            <w:r>
              <w:rPr>
                <w:rFonts w:ascii="宋体" w:hAnsi="宋体" w:eastAsia="宋体" w:cs="宋体"/>
                <w:spacing w:val="2"/>
              </w:rPr>
              <w:t>1000</w:t>
            </w:r>
            <w:r>
              <w:rPr>
                <w:spacing w:val="2"/>
              </w:rPr>
              <w:t>平方米以上</w:t>
            </w:r>
          </w:p>
        </w:tc>
        <w:tc>
          <w:tcPr>
            <w:tcW w:w="3031" w:type="dxa"/>
            <w:vAlign w:val="top"/>
          </w:tcPr>
          <w:p>
            <w:pPr>
              <w:pStyle w:val="6"/>
              <w:spacing w:before="82" w:line="270" w:lineRule="auto"/>
              <w:ind w:left="124" w:right="106" w:hanging="5"/>
            </w:pPr>
            <w:r>
              <w:rPr>
                <w:spacing w:val="21"/>
              </w:rPr>
              <w:t>处建筑面积每平方米</w:t>
            </w:r>
            <w:r>
              <w:rPr>
                <w:rFonts w:ascii="宋体" w:hAnsi="宋体" w:eastAsia="宋体" w:cs="宋体"/>
                <w:spacing w:val="21"/>
                <w:position w:val="-1"/>
              </w:rPr>
              <w:t>200</w:t>
            </w:r>
            <w:r>
              <w:rPr>
                <w:spacing w:val="3"/>
              </w:rPr>
              <w:t>元以上</w:t>
            </w:r>
            <w:r>
              <w:rPr>
                <w:rFonts w:ascii="宋体" w:hAnsi="宋体" w:eastAsia="宋体" w:cs="宋体"/>
                <w:spacing w:val="3"/>
                <w:position w:val="-1"/>
              </w:rPr>
              <w:t>300</w:t>
            </w:r>
            <w:r>
              <w:rPr>
                <w:spacing w:val="3"/>
              </w:rPr>
              <w:t>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7723" w:type="dxa"/>
            <w:gridSpan w:val="3"/>
            <w:vAlign w:val="top"/>
          </w:tcPr>
          <w:p>
            <w:pPr>
              <w:pStyle w:val="6"/>
              <w:spacing w:before="77" w:line="270" w:lineRule="auto"/>
              <w:ind w:left="120" w:right="92" w:hanging="19"/>
            </w:pPr>
            <w:r>
              <w:rPr>
                <w:b/>
                <w:bCs/>
                <w:spacing w:val="10"/>
              </w:rPr>
              <w:t>（三）在三江并流遗产地风景名胜区三级保护区内进行违法建设，责令</w:t>
            </w:r>
            <w:r>
              <w:rPr>
                <w:b/>
                <w:bCs/>
                <w:spacing w:val="7"/>
              </w:rPr>
              <w:t>停止违法行为、限期拆除违法建筑和恢复原状，并按下列标准处罚：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pStyle w:val="6"/>
              <w:spacing w:before="289" w:line="226" w:lineRule="auto"/>
              <w:ind w:left="275"/>
            </w:pPr>
            <w:r>
              <w:rPr>
                <w:spacing w:val="4"/>
              </w:rPr>
              <w:t>情节轻微</w:t>
            </w:r>
          </w:p>
        </w:tc>
        <w:tc>
          <w:tcPr>
            <w:tcW w:w="3223" w:type="dxa"/>
            <w:vAlign w:val="top"/>
          </w:tcPr>
          <w:p>
            <w:pPr>
              <w:pStyle w:val="6"/>
              <w:spacing w:before="289" w:line="236" w:lineRule="auto"/>
              <w:ind w:left="119"/>
            </w:pPr>
            <w:r>
              <w:rPr>
                <w:spacing w:val="5"/>
              </w:rPr>
              <w:t>建筑面积不足</w:t>
            </w:r>
            <w:r>
              <w:rPr>
                <w:rFonts w:ascii="宋体" w:hAnsi="宋体" w:eastAsia="宋体" w:cs="宋体"/>
                <w:spacing w:val="5"/>
              </w:rPr>
              <w:t>500</w:t>
            </w:r>
            <w:r>
              <w:rPr>
                <w:spacing w:val="5"/>
              </w:rPr>
              <w:t>平方米的</w:t>
            </w:r>
          </w:p>
        </w:tc>
        <w:tc>
          <w:tcPr>
            <w:tcW w:w="3031" w:type="dxa"/>
            <w:vAlign w:val="top"/>
          </w:tcPr>
          <w:p>
            <w:pPr>
              <w:pStyle w:val="6"/>
              <w:spacing w:before="80" w:line="269" w:lineRule="auto"/>
              <w:ind w:left="147" w:right="109" w:hanging="28"/>
            </w:pPr>
            <w:r>
              <w:rPr>
                <w:spacing w:val="8"/>
              </w:rPr>
              <w:t>处建筑面积每平方米</w:t>
            </w:r>
            <w:r>
              <w:rPr>
                <w:rFonts w:ascii="宋体" w:hAnsi="宋体" w:eastAsia="宋体" w:cs="宋体"/>
                <w:spacing w:val="8"/>
              </w:rPr>
              <w:t>20</w:t>
            </w:r>
            <w:r>
              <w:rPr>
                <w:spacing w:val="8"/>
              </w:rPr>
              <w:t>元</w:t>
            </w:r>
            <w:r>
              <w:t>以上</w:t>
            </w:r>
            <w:r>
              <w:rPr>
                <w:rFonts w:ascii="宋体" w:hAnsi="宋体" w:eastAsia="宋体" w:cs="宋体"/>
              </w:rPr>
              <w:t>30</w:t>
            </w:r>
            <w:r>
              <w:t>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pStyle w:val="6"/>
              <w:spacing w:before="289" w:line="235" w:lineRule="auto"/>
              <w:ind w:left="275"/>
            </w:pPr>
            <w:r>
              <w:rPr>
                <w:spacing w:val="4"/>
              </w:rPr>
              <w:t>情节一般</w:t>
            </w:r>
          </w:p>
        </w:tc>
        <w:tc>
          <w:tcPr>
            <w:tcW w:w="3223" w:type="dxa"/>
            <w:vAlign w:val="top"/>
          </w:tcPr>
          <w:p>
            <w:pPr>
              <w:pStyle w:val="6"/>
              <w:spacing w:before="79" w:line="269" w:lineRule="auto"/>
              <w:ind w:left="116" w:right="103" w:firstLine="2"/>
            </w:pPr>
            <w:r>
              <w:rPr>
                <w:spacing w:val="13"/>
              </w:rPr>
              <w:t>建筑面积</w:t>
            </w:r>
            <w:r>
              <w:rPr>
                <w:rFonts w:ascii="宋体" w:hAnsi="宋体" w:eastAsia="宋体" w:cs="宋体"/>
                <w:spacing w:val="13"/>
              </w:rPr>
              <w:t>500</w:t>
            </w:r>
            <w:r>
              <w:rPr>
                <w:spacing w:val="13"/>
              </w:rPr>
              <w:t>平方米以上不</w:t>
            </w:r>
            <w:r>
              <w:rPr>
                <w:spacing w:val="1"/>
              </w:rPr>
              <w:t>足</w:t>
            </w:r>
            <w:r>
              <w:rPr>
                <w:rFonts w:ascii="宋体" w:hAnsi="宋体" w:eastAsia="宋体" w:cs="宋体"/>
                <w:spacing w:val="1"/>
              </w:rPr>
              <w:t>1000</w:t>
            </w:r>
            <w:r>
              <w:rPr>
                <w:spacing w:val="1"/>
              </w:rPr>
              <w:t>平方米的</w:t>
            </w:r>
          </w:p>
        </w:tc>
        <w:tc>
          <w:tcPr>
            <w:tcW w:w="3031" w:type="dxa"/>
            <w:vAlign w:val="top"/>
          </w:tcPr>
          <w:p>
            <w:pPr>
              <w:pStyle w:val="6"/>
              <w:spacing w:before="79" w:line="269" w:lineRule="auto"/>
              <w:ind w:left="147" w:right="109" w:hanging="28"/>
            </w:pPr>
            <w:r>
              <w:rPr>
                <w:spacing w:val="8"/>
              </w:rPr>
              <w:t>处建筑面积每平方米</w:t>
            </w:r>
            <w:r>
              <w:rPr>
                <w:rFonts w:ascii="宋体" w:hAnsi="宋体" w:eastAsia="宋体" w:cs="宋体"/>
                <w:spacing w:val="8"/>
              </w:rPr>
              <w:t>30</w:t>
            </w:r>
            <w:r>
              <w:rPr>
                <w:spacing w:val="8"/>
              </w:rPr>
              <w:t>元</w:t>
            </w:r>
            <w:r>
              <w:t>以上</w:t>
            </w:r>
            <w:r>
              <w:rPr>
                <w:rFonts w:ascii="宋体" w:hAnsi="宋体" w:eastAsia="宋体" w:cs="宋体"/>
              </w:rPr>
              <w:t>50</w:t>
            </w:r>
            <w:r>
              <w:t>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pStyle w:val="6"/>
              <w:spacing w:before="290" w:line="235" w:lineRule="auto"/>
              <w:ind w:left="275"/>
            </w:pPr>
            <w:r>
              <w:rPr>
                <w:spacing w:val="4"/>
              </w:rPr>
              <w:t>情节严重</w:t>
            </w:r>
          </w:p>
        </w:tc>
        <w:tc>
          <w:tcPr>
            <w:tcW w:w="3223" w:type="dxa"/>
            <w:vAlign w:val="top"/>
          </w:tcPr>
          <w:p>
            <w:pPr>
              <w:pStyle w:val="6"/>
              <w:spacing w:before="289" w:line="236" w:lineRule="auto"/>
              <w:ind w:left="119"/>
            </w:pPr>
            <w:r>
              <w:rPr>
                <w:spacing w:val="3"/>
              </w:rPr>
              <w:t>建筑面积</w:t>
            </w:r>
            <w:r>
              <w:rPr>
                <w:rFonts w:ascii="宋体" w:hAnsi="宋体" w:eastAsia="宋体" w:cs="宋体"/>
                <w:spacing w:val="3"/>
              </w:rPr>
              <w:t>1000</w:t>
            </w:r>
            <w:r>
              <w:rPr>
                <w:spacing w:val="3"/>
              </w:rPr>
              <w:t>平方米以上的</w:t>
            </w:r>
          </w:p>
        </w:tc>
        <w:tc>
          <w:tcPr>
            <w:tcW w:w="3031" w:type="dxa"/>
            <w:vAlign w:val="top"/>
          </w:tcPr>
          <w:p>
            <w:pPr>
              <w:pStyle w:val="6"/>
              <w:spacing w:before="80" w:line="269" w:lineRule="auto"/>
              <w:ind w:left="147" w:right="109" w:hanging="28"/>
            </w:pPr>
            <w:r>
              <w:rPr>
                <w:spacing w:val="8"/>
              </w:rPr>
              <w:t>处建筑面积每平方米</w:t>
            </w:r>
            <w:r>
              <w:rPr>
                <w:rFonts w:ascii="宋体" w:hAnsi="宋体" w:eastAsia="宋体" w:cs="宋体"/>
                <w:spacing w:val="8"/>
                <w:position w:val="-1"/>
              </w:rPr>
              <w:t>50</w:t>
            </w:r>
            <w:r>
              <w:rPr>
                <w:spacing w:val="8"/>
              </w:rPr>
              <w:t>元</w:t>
            </w:r>
            <w:r>
              <w:rPr>
                <w:spacing w:val="-2"/>
              </w:rPr>
              <w:t>以上</w:t>
            </w:r>
            <w:r>
              <w:rPr>
                <w:rFonts w:ascii="宋体" w:hAnsi="宋体" w:eastAsia="宋体" w:cs="宋体"/>
                <w:spacing w:val="-2"/>
                <w:position w:val="-1"/>
              </w:rPr>
              <w:t>100</w:t>
            </w:r>
            <w:r>
              <w:rPr>
                <w:spacing w:val="-2"/>
              </w:rPr>
              <w:t>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942" w:type="dxa"/>
            <w:vMerge w:val="restart"/>
            <w:tcBorders>
              <w:bottom w:val="nil"/>
            </w:tcBorders>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146</w:t>
            </w:r>
          </w:p>
        </w:tc>
        <w:tc>
          <w:tcPr>
            <w:tcW w:w="1431"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84" w:line="282" w:lineRule="auto"/>
              <w:ind w:left="111" w:right="108" w:firstLine="4"/>
              <w:jc w:val="both"/>
            </w:pPr>
            <w:r>
              <w:rPr>
                <w:spacing w:val="10"/>
              </w:rPr>
              <w:t>未经授权使</w:t>
            </w:r>
            <w:r>
              <w:rPr>
                <w:spacing w:val="11"/>
              </w:rPr>
              <w:t>用三江并流</w:t>
            </w:r>
            <w:r>
              <w:rPr>
                <w:spacing w:val="-3"/>
              </w:rPr>
              <w:t>遗产地标</w:t>
            </w:r>
            <w:r>
              <w:rPr>
                <w:spacing w:val="7"/>
              </w:rPr>
              <w:t>识、标志</w:t>
            </w:r>
          </w:p>
        </w:tc>
        <w:tc>
          <w:tcPr>
            <w:tcW w:w="4769" w:type="dxa"/>
            <w:vMerge w:val="restart"/>
            <w:tcBorders>
              <w:bottom w:val="nil"/>
            </w:tcBorders>
            <w:vAlign w:val="top"/>
          </w:tcPr>
          <w:p>
            <w:pPr>
              <w:pStyle w:val="6"/>
              <w:spacing w:before="81" w:line="291" w:lineRule="auto"/>
              <w:ind w:left="124" w:right="117" w:firstLine="445"/>
            </w:pPr>
            <w:r>
              <w:rPr>
                <w:spacing w:val="24"/>
              </w:rPr>
              <w:t>《云南省三江并流世界自然遗产地保</w:t>
            </w:r>
            <w:r>
              <w:rPr>
                <w:spacing w:val="8"/>
              </w:rPr>
              <w:t>护条例》</w:t>
            </w:r>
          </w:p>
          <w:p>
            <w:pPr>
              <w:pStyle w:val="6"/>
              <w:spacing w:before="23" w:line="296" w:lineRule="auto"/>
              <w:ind w:left="114" w:right="104" w:firstLine="493"/>
            </w:pPr>
            <w:r>
              <w:rPr>
                <w:spacing w:val="12"/>
              </w:rPr>
              <w:t>第十六条使用三江并流遗产地标识、</w:t>
            </w:r>
            <w:r>
              <w:rPr>
                <w:spacing w:val="6"/>
              </w:rPr>
              <w:t>标志的，由省人民政府三江并流管理机构按</w:t>
            </w:r>
            <w:r>
              <w:rPr>
                <w:spacing w:val="4"/>
              </w:rPr>
              <w:t>照有关规定和要求授权；未经授权，任何单</w:t>
            </w:r>
            <w:r>
              <w:rPr>
                <w:spacing w:val="5"/>
              </w:rPr>
              <w:t>位和个人不得使用。</w:t>
            </w:r>
          </w:p>
          <w:p>
            <w:pPr>
              <w:pStyle w:val="6"/>
              <w:spacing w:before="23" w:line="287" w:lineRule="auto"/>
              <w:ind w:left="117" w:right="31" w:firstLine="490"/>
              <w:jc w:val="both"/>
            </w:pPr>
            <w:r>
              <w:rPr>
                <w:spacing w:val="28"/>
              </w:rPr>
              <w:t>第二十七条违反本条例第十六条规</w:t>
            </w:r>
            <w:r>
              <w:t>定，擅自使用三江并流遗产地标识、标志的，</w:t>
            </w:r>
            <w:r>
              <w:rPr>
                <w:spacing w:val="9"/>
              </w:rPr>
              <w:t>由三江并流管理机构责令停止违法行为，限</w:t>
            </w:r>
            <w:r>
              <w:rPr>
                <w:spacing w:val="8"/>
              </w:rPr>
              <w:t>期改正，逾期不改的处</w:t>
            </w:r>
            <w:r>
              <w:rPr>
                <w:rFonts w:ascii="宋体" w:hAnsi="宋体" w:eastAsia="宋体" w:cs="宋体"/>
                <w:spacing w:val="8"/>
                <w:position w:val="-1"/>
              </w:rPr>
              <w:t>3000</w:t>
            </w:r>
            <w:r>
              <w:rPr>
                <w:spacing w:val="8"/>
              </w:rPr>
              <w:t>元以上</w:t>
            </w:r>
            <w:r>
              <w:rPr>
                <w:rFonts w:ascii="宋体" w:hAnsi="宋体" w:eastAsia="宋体" w:cs="宋体"/>
                <w:spacing w:val="8"/>
                <w:position w:val="-1"/>
              </w:rPr>
              <w:t>3</w:t>
            </w:r>
            <w:r>
              <w:rPr>
                <w:spacing w:val="8"/>
              </w:rPr>
              <w:t>万元</w:t>
            </w:r>
            <w:r>
              <w:rPr>
                <w:spacing w:val="5"/>
              </w:rPr>
              <w:t>以下罚款，有违法所得的，没收违法所得。</w:t>
            </w:r>
          </w:p>
        </w:tc>
        <w:tc>
          <w:tcPr>
            <w:tcW w:w="1469" w:type="dxa"/>
            <w:vAlign w:val="top"/>
          </w:tcPr>
          <w:p>
            <w:pPr>
              <w:spacing w:line="256" w:lineRule="auto"/>
              <w:rPr>
                <w:rFonts w:ascii="Arial"/>
                <w:sz w:val="21"/>
              </w:rPr>
            </w:pPr>
          </w:p>
          <w:p>
            <w:pPr>
              <w:pStyle w:val="6"/>
              <w:spacing w:before="84" w:line="226" w:lineRule="auto"/>
              <w:ind w:left="275"/>
            </w:pPr>
            <w:r>
              <w:rPr>
                <w:spacing w:val="4"/>
              </w:rPr>
              <w:t>情节轻微</w:t>
            </w:r>
          </w:p>
        </w:tc>
        <w:tc>
          <w:tcPr>
            <w:tcW w:w="3223" w:type="dxa"/>
            <w:vAlign w:val="top"/>
          </w:tcPr>
          <w:p>
            <w:pPr>
              <w:pStyle w:val="6"/>
              <w:spacing w:before="291" w:line="238" w:lineRule="auto"/>
              <w:ind w:left="117"/>
            </w:pPr>
            <w:r>
              <w:rPr>
                <w:spacing w:val="1"/>
              </w:rPr>
              <w:t>逾期不改正不到</w:t>
            </w:r>
            <w:r>
              <w:rPr>
                <w:rFonts w:ascii="宋体" w:hAnsi="宋体" w:eastAsia="宋体" w:cs="宋体"/>
                <w:spacing w:val="1"/>
              </w:rPr>
              <w:t>10</w:t>
            </w:r>
            <w:r>
              <w:rPr>
                <w:spacing w:val="1"/>
              </w:rPr>
              <w:t>日的</w:t>
            </w:r>
          </w:p>
        </w:tc>
        <w:tc>
          <w:tcPr>
            <w:tcW w:w="3031" w:type="dxa"/>
            <w:vAlign w:val="top"/>
          </w:tcPr>
          <w:p>
            <w:pPr>
              <w:pStyle w:val="6"/>
              <w:spacing w:before="79" w:line="269" w:lineRule="auto"/>
              <w:ind w:left="129" w:right="106" w:hanging="10"/>
            </w:pPr>
            <w:r>
              <w:rPr>
                <w:spacing w:val="1"/>
              </w:rPr>
              <w:t>处</w:t>
            </w:r>
            <w:r>
              <w:rPr>
                <w:rFonts w:ascii="宋体" w:hAnsi="宋体" w:eastAsia="宋体" w:cs="宋体"/>
                <w:spacing w:val="1"/>
              </w:rPr>
              <w:t>3000</w:t>
            </w:r>
            <w:r>
              <w:rPr>
                <w:spacing w:val="1"/>
              </w:rPr>
              <w:t>元以上</w:t>
            </w:r>
            <w:r>
              <w:rPr>
                <w:rFonts w:ascii="宋体" w:hAnsi="宋体" w:eastAsia="宋体" w:cs="宋体"/>
                <w:spacing w:val="1"/>
              </w:rPr>
              <w:t>1</w:t>
            </w:r>
            <w:r>
              <w:rPr>
                <w:spacing w:val="1"/>
              </w:rPr>
              <w:t>万元以下</w:t>
            </w:r>
            <w:r>
              <w:rPr>
                <w:spacing w:val="-6"/>
              </w:rPr>
              <w:t>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84" w:line="235" w:lineRule="auto"/>
              <w:ind w:left="275"/>
            </w:pPr>
            <w:r>
              <w:rPr>
                <w:spacing w:val="4"/>
              </w:rPr>
              <w:t>情节一般</w:t>
            </w:r>
          </w:p>
        </w:tc>
        <w:tc>
          <w:tcPr>
            <w:tcW w:w="3223" w:type="dxa"/>
            <w:vAlign w:val="top"/>
          </w:tcPr>
          <w:p>
            <w:pPr>
              <w:spacing w:line="261" w:lineRule="auto"/>
              <w:rPr>
                <w:rFonts w:ascii="Arial"/>
                <w:sz w:val="21"/>
              </w:rPr>
            </w:pPr>
          </w:p>
          <w:p>
            <w:pPr>
              <w:spacing w:line="262" w:lineRule="auto"/>
              <w:rPr>
                <w:rFonts w:ascii="Arial"/>
                <w:sz w:val="21"/>
              </w:rPr>
            </w:pPr>
          </w:p>
          <w:p>
            <w:pPr>
              <w:pStyle w:val="6"/>
              <w:spacing w:before="84" w:line="294" w:lineRule="auto"/>
              <w:ind w:left="174" w:right="102" w:hanging="57"/>
            </w:pPr>
            <w:r>
              <w:rPr>
                <w:spacing w:val="-1"/>
              </w:rPr>
              <w:t>逾期不改正超过</w:t>
            </w:r>
            <w:r>
              <w:rPr>
                <w:rFonts w:ascii="宋体" w:hAnsi="宋体" w:eastAsia="宋体" w:cs="宋体"/>
                <w:spacing w:val="-1"/>
                <w:position w:val="-1"/>
              </w:rPr>
              <w:t>10</w:t>
            </w:r>
            <w:r>
              <w:rPr>
                <w:spacing w:val="-1"/>
              </w:rPr>
              <w:t>日不到</w:t>
            </w:r>
            <w:r>
              <w:rPr>
                <w:rFonts w:ascii="宋体" w:hAnsi="宋体" w:eastAsia="宋体" w:cs="宋体"/>
                <w:spacing w:val="-1"/>
                <w:position w:val="-1"/>
              </w:rPr>
              <w:t>30</w:t>
            </w:r>
            <w:r>
              <w:rPr>
                <w:spacing w:val="-13"/>
              </w:rPr>
              <w:t>日的</w:t>
            </w:r>
          </w:p>
        </w:tc>
        <w:tc>
          <w:tcPr>
            <w:tcW w:w="3031" w:type="dxa"/>
            <w:vAlign w:val="top"/>
          </w:tcPr>
          <w:p>
            <w:pPr>
              <w:spacing w:line="261" w:lineRule="auto"/>
              <w:rPr>
                <w:rFonts w:ascii="Arial"/>
                <w:sz w:val="21"/>
              </w:rPr>
            </w:pPr>
          </w:p>
          <w:p>
            <w:pPr>
              <w:spacing w:line="262" w:lineRule="auto"/>
              <w:rPr>
                <w:rFonts w:ascii="Arial"/>
                <w:sz w:val="21"/>
              </w:rPr>
            </w:pPr>
          </w:p>
          <w:p>
            <w:pPr>
              <w:pStyle w:val="6"/>
              <w:spacing w:before="84" w:line="294" w:lineRule="auto"/>
              <w:ind w:left="122" w:right="106" w:hanging="3"/>
            </w:pPr>
            <w:r>
              <w:rPr>
                <w:spacing w:val="6"/>
              </w:rPr>
              <w:t>处</w:t>
            </w:r>
            <w:r>
              <w:rPr>
                <w:rFonts w:ascii="宋体" w:hAnsi="宋体" w:eastAsia="宋体" w:cs="宋体"/>
                <w:spacing w:val="6"/>
                <w:position w:val="-1"/>
              </w:rPr>
              <w:t>1</w:t>
            </w:r>
            <w:r>
              <w:rPr>
                <w:spacing w:val="6"/>
              </w:rPr>
              <w:t>万元以上</w:t>
            </w:r>
            <w:r>
              <w:rPr>
                <w:rFonts w:ascii="宋体" w:hAnsi="宋体" w:eastAsia="宋体" w:cs="宋体"/>
                <w:spacing w:val="6"/>
              </w:rPr>
              <w:t>2</w:t>
            </w:r>
            <w:r>
              <w:rPr>
                <w:spacing w:val="6"/>
              </w:rPr>
              <w:t>万元以下罚</w:t>
            </w:r>
            <w:r>
              <w:rPr>
                <w:spacing w:val="-8"/>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7"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357" w:lineRule="auto"/>
              <w:rPr>
                <w:rFonts w:ascii="Arial"/>
                <w:sz w:val="21"/>
              </w:rPr>
            </w:pPr>
          </w:p>
          <w:p>
            <w:pPr>
              <w:spacing w:line="357" w:lineRule="auto"/>
              <w:rPr>
                <w:rFonts w:ascii="Arial"/>
                <w:sz w:val="21"/>
              </w:rPr>
            </w:pPr>
          </w:p>
          <w:p>
            <w:pPr>
              <w:pStyle w:val="6"/>
              <w:spacing w:before="84" w:line="235" w:lineRule="auto"/>
              <w:ind w:left="275"/>
            </w:pPr>
            <w:r>
              <w:rPr>
                <w:spacing w:val="4"/>
              </w:rPr>
              <w:t>情节严重</w:t>
            </w:r>
          </w:p>
        </w:tc>
        <w:tc>
          <w:tcPr>
            <w:tcW w:w="3223" w:type="dxa"/>
            <w:vAlign w:val="top"/>
          </w:tcPr>
          <w:p>
            <w:pPr>
              <w:spacing w:line="356" w:lineRule="auto"/>
              <w:rPr>
                <w:rFonts w:ascii="Arial"/>
                <w:sz w:val="21"/>
              </w:rPr>
            </w:pPr>
          </w:p>
          <w:p>
            <w:pPr>
              <w:spacing w:line="357" w:lineRule="auto"/>
              <w:rPr>
                <w:rFonts w:ascii="Arial"/>
                <w:sz w:val="21"/>
              </w:rPr>
            </w:pPr>
          </w:p>
          <w:p>
            <w:pPr>
              <w:pStyle w:val="6"/>
              <w:spacing w:before="84" w:line="238" w:lineRule="auto"/>
              <w:ind w:left="117"/>
            </w:pPr>
            <w:r>
              <w:rPr>
                <w:spacing w:val="3"/>
              </w:rPr>
              <w:t>逾期不改正超过</w:t>
            </w:r>
            <w:r>
              <w:rPr>
                <w:rFonts w:ascii="宋体" w:hAnsi="宋体" w:eastAsia="宋体" w:cs="宋体"/>
                <w:spacing w:val="3"/>
                <w:position w:val="-1"/>
              </w:rPr>
              <w:t>30</w:t>
            </w:r>
            <w:r>
              <w:rPr>
                <w:spacing w:val="3"/>
              </w:rPr>
              <w:t>日的</w:t>
            </w:r>
          </w:p>
        </w:tc>
        <w:tc>
          <w:tcPr>
            <w:tcW w:w="3031" w:type="dxa"/>
            <w:vAlign w:val="top"/>
          </w:tcPr>
          <w:p>
            <w:pPr>
              <w:spacing w:line="252" w:lineRule="auto"/>
              <w:rPr>
                <w:rFonts w:ascii="Arial"/>
                <w:sz w:val="21"/>
              </w:rPr>
            </w:pPr>
          </w:p>
          <w:p>
            <w:pPr>
              <w:spacing w:line="253" w:lineRule="auto"/>
              <w:rPr>
                <w:rFonts w:ascii="Arial"/>
                <w:sz w:val="21"/>
              </w:rPr>
            </w:pPr>
          </w:p>
          <w:p>
            <w:pPr>
              <w:pStyle w:val="6"/>
              <w:spacing w:before="84" w:line="294" w:lineRule="auto"/>
              <w:ind w:left="129" w:right="106" w:hanging="10"/>
            </w:pPr>
            <w:r>
              <w:rPr>
                <w:spacing w:val="3"/>
              </w:rPr>
              <w:t>处</w:t>
            </w:r>
            <w:r>
              <w:rPr>
                <w:rFonts w:ascii="宋体" w:hAnsi="宋体" w:eastAsia="宋体" w:cs="宋体"/>
                <w:spacing w:val="3"/>
              </w:rPr>
              <w:t>2000</w:t>
            </w:r>
            <w:r>
              <w:rPr>
                <w:spacing w:val="3"/>
              </w:rPr>
              <w:t>元以上</w:t>
            </w:r>
            <w:r>
              <w:rPr>
                <w:rFonts w:ascii="宋体" w:hAnsi="宋体" w:eastAsia="宋体" w:cs="宋体"/>
                <w:spacing w:val="3"/>
              </w:rPr>
              <w:t>3</w:t>
            </w:r>
            <w:r>
              <w:rPr>
                <w:spacing w:val="3"/>
              </w:rPr>
              <w:t>万元以下</w:t>
            </w:r>
            <w:r>
              <w:rPr>
                <w:spacing w:val="-6"/>
              </w:rPr>
              <w:t>罚款。</w:t>
            </w:r>
          </w:p>
        </w:tc>
      </w:tr>
    </w:tbl>
    <w:p>
      <w:pPr>
        <w:rPr>
          <w:rFonts w:ascii="Arial"/>
          <w:sz w:val="21"/>
        </w:rPr>
      </w:pPr>
    </w:p>
    <w:p>
      <w:pPr>
        <w:rPr>
          <w:rFonts w:ascii="Arial" w:hAnsi="Arial" w:eastAsia="Arial" w:cs="Arial"/>
          <w:sz w:val="21"/>
          <w:szCs w:val="21"/>
        </w:rPr>
        <w:sectPr>
          <w:footerReference r:id="rId141"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942"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74" w:line="189" w:lineRule="auto"/>
              <w:ind w:left="315"/>
              <w:rPr>
                <w:rFonts w:ascii="宋体" w:hAnsi="宋体" w:eastAsia="宋体" w:cs="宋体"/>
                <w:sz w:val="23"/>
                <w:szCs w:val="23"/>
              </w:rPr>
            </w:pPr>
            <w:r>
              <w:rPr>
                <w:rFonts w:ascii="宋体" w:hAnsi="宋体" w:eastAsia="宋体" w:cs="宋体"/>
                <w:spacing w:val="-5"/>
                <w:sz w:val="23"/>
                <w:szCs w:val="23"/>
              </w:rPr>
              <w:t>147</w:t>
            </w:r>
          </w:p>
        </w:tc>
        <w:tc>
          <w:tcPr>
            <w:tcW w:w="1431"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84" w:line="282" w:lineRule="auto"/>
              <w:ind w:left="123" w:right="109" w:hanging="8"/>
              <w:jc w:val="both"/>
            </w:pPr>
            <w:r>
              <w:rPr>
                <w:spacing w:val="10"/>
              </w:rPr>
              <w:t>擅自变更经</w:t>
            </w:r>
            <w:r>
              <w:rPr>
                <w:spacing w:val="8"/>
              </w:rPr>
              <w:t>营项目、经营位置和扩</w:t>
            </w:r>
            <w:r>
              <w:rPr>
                <w:spacing w:val="5"/>
              </w:rPr>
              <w:t>大经营规模</w:t>
            </w:r>
          </w:p>
        </w:tc>
        <w:tc>
          <w:tcPr>
            <w:tcW w:w="4769" w:type="dxa"/>
            <w:vMerge w:val="restart"/>
            <w:tcBorders>
              <w:bottom w:val="nil"/>
            </w:tcBorders>
            <w:vAlign w:val="top"/>
          </w:tcPr>
          <w:p>
            <w:pPr>
              <w:pStyle w:val="6"/>
              <w:spacing w:before="71" w:line="278" w:lineRule="auto"/>
              <w:ind w:left="124" w:right="117" w:firstLine="445"/>
            </w:pPr>
            <w:r>
              <w:rPr>
                <w:spacing w:val="24"/>
              </w:rPr>
              <w:t>《云南省三江并流世界自然遗产地保</w:t>
            </w:r>
            <w:r>
              <w:rPr>
                <w:spacing w:val="8"/>
              </w:rPr>
              <w:t>护条例》</w:t>
            </w:r>
          </w:p>
          <w:p>
            <w:pPr>
              <w:pStyle w:val="6"/>
              <w:spacing w:before="24" w:line="283" w:lineRule="auto"/>
              <w:ind w:left="113" w:right="104" w:firstLine="494"/>
              <w:jc w:val="both"/>
            </w:pPr>
            <w:r>
              <w:rPr>
                <w:spacing w:val="13"/>
              </w:rPr>
              <w:t>第二十二条第二款三江并流遗产地风</w:t>
            </w:r>
            <w:r>
              <w:rPr>
                <w:spacing w:val="9"/>
              </w:rPr>
              <w:t>景名胜区内的经营项目、经营位置和经营规</w:t>
            </w:r>
            <w:r>
              <w:rPr>
                <w:spacing w:val="6"/>
              </w:rPr>
              <w:t>模，由三江并流风景名胜区管理机构根据风</w:t>
            </w:r>
            <w:r>
              <w:rPr>
                <w:spacing w:val="9"/>
              </w:rPr>
              <w:t>景名胜区详细规划确定，并采取招标、拍卖等方式明确经营权。取得经营权的单位和个人不得擅自变更经营项目、经营位置和扩大</w:t>
            </w:r>
            <w:r>
              <w:rPr>
                <w:spacing w:val="1"/>
              </w:rPr>
              <w:t>经营规模。</w:t>
            </w:r>
          </w:p>
          <w:p>
            <w:pPr>
              <w:pStyle w:val="6"/>
              <w:spacing w:before="19" w:line="272" w:lineRule="auto"/>
              <w:ind w:left="127" w:right="16" w:firstLine="479"/>
              <w:jc w:val="both"/>
            </w:pPr>
            <w:r>
              <w:rPr>
                <w:spacing w:val="13"/>
              </w:rPr>
              <w:t>第二十八条违反本条例第二十二条第</w:t>
            </w:r>
            <w:r>
              <w:rPr>
                <w:spacing w:val="5"/>
              </w:rPr>
              <w:t>二款规定的，由三江并流管理机构责令限期</w:t>
            </w:r>
            <w:r>
              <w:rPr>
                <w:spacing w:val="4"/>
              </w:rPr>
              <w:t>改正，没收违法所得，并处</w:t>
            </w:r>
            <w:r>
              <w:rPr>
                <w:rFonts w:ascii="宋体" w:hAnsi="宋体" w:eastAsia="宋体" w:cs="宋体"/>
                <w:spacing w:val="4"/>
                <w:position w:val="-1"/>
              </w:rPr>
              <w:t>1000</w:t>
            </w:r>
            <w:r>
              <w:rPr>
                <w:spacing w:val="4"/>
              </w:rPr>
              <w:t>元以上</w:t>
            </w:r>
            <w:r>
              <w:rPr>
                <w:rFonts w:ascii="宋体" w:hAnsi="宋体" w:eastAsia="宋体" w:cs="宋体"/>
                <w:spacing w:val="4"/>
                <w:position w:val="-1"/>
              </w:rPr>
              <w:t>1</w:t>
            </w:r>
            <w:r>
              <w:t>万元以下罚款；逾期不改的，依法予以取缔。</w:t>
            </w:r>
          </w:p>
        </w:tc>
        <w:tc>
          <w:tcPr>
            <w:tcW w:w="1469" w:type="dxa"/>
            <w:vAlign w:val="top"/>
          </w:tcPr>
          <w:p>
            <w:pPr>
              <w:spacing w:line="431" w:lineRule="auto"/>
              <w:rPr>
                <w:rFonts w:ascii="Arial"/>
                <w:sz w:val="21"/>
              </w:rPr>
            </w:pPr>
          </w:p>
          <w:p>
            <w:pPr>
              <w:pStyle w:val="6"/>
              <w:spacing w:before="84" w:line="226" w:lineRule="auto"/>
              <w:ind w:left="275"/>
            </w:pPr>
            <w:r>
              <w:rPr>
                <w:spacing w:val="4"/>
              </w:rPr>
              <w:t>情节轻微</w:t>
            </w:r>
          </w:p>
        </w:tc>
        <w:tc>
          <w:tcPr>
            <w:tcW w:w="3223" w:type="dxa"/>
            <w:vAlign w:val="top"/>
          </w:tcPr>
          <w:p>
            <w:pPr>
              <w:pStyle w:val="6"/>
              <w:spacing w:before="118" w:line="257" w:lineRule="auto"/>
              <w:ind w:left="117" w:right="104" w:firstLine="10"/>
              <w:jc w:val="both"/>
            </w:pPr>
            <w:r>
              <w:rPr>
                <w:spacing w:val="-1"/>
              </w:rPr>
              <w:t>责令限期改正，在限定期限内</w:t>
            </w:r>
            <w:r>
              <w:t>改正，且属于首次违反林草法</w:t>
            </w:r>
            <w:r>
              <w:rPr>
                <w:spacing w:val="7"/>
              </w:rPr>
              <w:t>律、法规的</w:t>
            </w:r>
          </w:p>
        </w:tc>
        <w:tc>
          <w:tcPr>
            <w:tcW w:w="3031" w:type="dxa"/>
            <w:vAlign w:val="top"/>
          </w:tcPr>
          <w:p>
            <w:pPr>
              <w:pStyle w:val="6"/>
              <w:spacing w:before="318" w:line="279" w:lineRule="auto"/>
              <w:ind w:left="125" w:right="109" w:firstLine="4"/>
            </w:pPr>
            <w:r>
              <w:rPr>
                <w:spacing w:val="7"/>
              </w:rPr>
              <w:t>没收违法所得，并处</w:t>
            </w:r>
            <w:r>
              <w:rPr>
                <w:rFonts w:ascii="宋体" w:hAnsi="宋体" w:eastAsia="宋体" w:cs="宋体"/>
                <w:spacing w:val="7"/>
              </w:rPr>
              <w:t>1000</w:t>
            </w:r>
            <w:r>
              <w:rPr>
                <w:spacing w:val="3"/>
              </w:rPr>
              <w:t>元以上</w:t>
            </w:r>
            <w:r>
              <w:rPr>
                <w:rFonts w:ascii="宋体" w:hAnsi="宋体" w:eastAsia="宋体" w:cs="宋体"/>
                <w:spacing w:val="3"/>
              </w:rPr>
              <w:t>3000</w:t>
            </w:r>
            <w:r>
              <w:rPr>
                <w:spacing w:val="3"/>
              </w:rPr>
              <w:t>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73" w:lineRule="auto"/>
              <w:rPr>
                <w:rFonts w:ascii="Arial"/>
                <w:sz w:val="21"/>
              </w:rPr>
            </w:pPr>
          </w:p>
          <w:p>
            <w:pPr>
              <w:spacing w:line="274" w:lineRule="auto"/>
              <w:rPr>
                <w:rFonts w:ascii="Arial"/>
                <w:sz w:val="21"/>
              </w:rPr>
            </w:pPr>
          </w:p>
          <w:p>
            <w:pPr>
              <w:pStyle w:val="6"/>
              <w:spacing w:before="84" w:line="235" w:lineRule="auto"/>
              <w:ind w:left="275"/>
            </w:pPr>
            <w:r>
              <w:rPr>
                <w:spacing w:val="4"/>
              </w:rPr>
              <w:t>情节一般</w:t>
            </w:r>
          </w:p>
        </w:tc>
        <w:tc>
          <w:tcPr>
            <w:tcW w:w="3223" w:type="dxa"/>
            <w:vAlign w:val="top"/>
          </w:tcPr>
          <w:p>
            <w:pPr>
              <w:spacing w:line="346" w:lineRule="auto"/>
              <w:rPr>
                <w:rFonts w:ascii="Arial"/>
                <w:sz w:val="21"/>
              </w:rPr>
            </w:pPr>
          </w:p>
          <w:p>
            <w:pPr>
              <w:pStyle w:val="6"/>
              <w:spacing w:before="84" w:line="277" w:lineRule="auto"/>
              <w:ind w:left="153" w:right="104" w:hanging="26"/>
            </w:pPr>
            <w:r>
              <w:rPr>
                <w:spacing w:val="-1"/>
              </w:rPr>
              <w:t>责令限期改正，未在限定期限</w:t>
            </w:r>
            <w:r>
              <w:rPr>
                <w:spacing w:val="-3"/>
              </w:rPr>
              <w:t>内改正，经批评教育后改正的</w:t>
            </w:r>
          </w:p>
        </w:tc>
        <w:tc>
          <w:tcPr>
            <w:tcW w:w="3031" w:type="dxa"/>
            <w:vAlign w:val="top"/>
          </w:tcPr>
          <w:p>
            <w:pPr>
              <w:spacing w:line="347" w:lineRule="auto"/>
              <w:rPr>
                <w:rFonts w:ascii="Arial"/>
                <w:sz w:val="21"/>
              </w:rPr>
            </w:pPr>
          </w:p>
          <w:p>
            <w:pPr>
              <w:pStyle w:val="6"/>
              <w:spacing w:before="84" w:line="279" w:lineRule="auto"/>
              <w:ind w:left="125" w:right="109" w:firstLine="4"/>
            </w:pPr>
            <w:r>
              <w:rPr>
                <w:spacing w:val="9"/>
              </w:rPr>
              <w:t>没收违法所得，并处</w:t>
            </w:r>
            <w:r>
              <w:rPr>
                <w:rFonts w:ascii="宋体" w:hAnsi="宋体" w:eastAsia="宋体" w:cs="宋体"/>
                <w:spacing w:val="9"/>
              </w:rPr>
              <w:t>3000</w:t>
            </w:r>
            <w:r>
              <w:rPr>
                <w:spacing w:val="3"/>
              </w:rPr>
              <w:t>元以上</w:t>
            </w:r>
            <w:r>
              <w:rPr>
                <w:rFonts w:ascii="宋体" w:hAnsi="宋体" w:eastAsia="宋体" w:cs="宋体"/>
                <w:spacing w:val="3"/>
              </w:rPr>
              <w:t>5000</w:t>
            </w:r>
            <w:r>
              <w:rPr>
                <w:spacing w:val="3"/>
              </w:rPr>
              <w:t>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3"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84" w:line="235" w:lineRule="auto"/>
              <w:ind w:left="275"/>
            </w:pPr>
            <w:r>
              <w:rPr>
                <w:spacing w:val="4"/>
              </w:rPr>
              <w:t>情节严重</w:t>
            </w:r>
          </w:p>
        </w:tc>
        <w:tc>
          <w:tcPr>
            <w:tcW w:w="3223" w:type="dxa"/>
            <w:vAlign w:val="top"/>
          </w:tcPr>
          <w:p>
            <w:pPr>
              <w:spacing w:line="348" w:lineRule="auto"/>
              <w:rPr>
                <w:rFonts w:ascii="Arial"/>
                <w:sz w:val="21"/>
              </w:rPr>
            </w:pPr>
          </w:p>
          <w:p>
            <w:pPr>
              <w:spacing w:line="348" w:lineRule="auto"/>
              <w:rPr>
                <w:rFonts w:ascii="Arial"/>
                <w:sz w:val="21"/>
              </w:rPr>
            </w:pPr>
          </w:p>
          <w:p>
            <w:pPr>
              <w:pStyle w:val="6"/>
              <w:spacing w:before="84" w:line="280" w:lineRule="auto"/>
              <w:ind w:left="117" w:right="104" w:firstLine="24"/>
              <w:jc w:val="both"/>
            </w:pPr>
            <w:r>
              <w:rPr>
                <w:spacing w:val="-2"/>
              </w:rPr>
              <w:t>多次违反林草法律、法规，责</w:t>
            </w:r>
            <w:r>
              <w:t>令限期改正，未在限定期限内</w:t>
            </w:r>
            <w:r>
              <w:rPr>
                <w:spacing w:val="9"/>
              </w:rPr>
              <w:t>改正，经批评教育后改正的</w:t>
            </w:r>
          </w:p>
        </w:tc>
        <w:tc>
          <w:tcPr>
            <w:tcW w:w="3031" w:type="dxa"/>
            <w:vAlign w:val="top"/>
          </w:tcPr>
          <w:p>
            <w:pPr>
              <w:spacing w:line="298" w:lineRule="auto"/>
              <w:rPr>
                <w:rFonts w:ascii="Arial"/>
                <w:sz w:val="21"/>
              </w:rPr>
            </w:pPr>
          </w:p>
          <w:p>
            <w:pPr>
              <w:spacing w:line="298" w:lineRule="auto"/>
              <w:rPr>
                <w:rFonts w:ascii="Arial"/>
                <w:sz w:val="21"/>
              </w:rPr>
            </w:pPr>
          </w:p>
          <w:p>
            <w:pPr>
              <w:spacing w:line="298" w:lineRule="auto"/>
              <w:rPr>
                <w:rFonts w:ascii="Arial"/>
                <w:sz w:val="21"/>
              </w:rPr>
            </w:pPr>
          </w:p>
          <w:p>
            <w:pPr>
              <w:pStyle w:val="6"/>
              <w:spacing w:before="84" w:line="278" w:lineRule="auto"/>
              <w:ind w:left="125" w:right="109" w:firstLine="4"/>
            </w:pPr>
            <w:r>
              <w:rPr>
                <w:spacing w:val="9"/>
              </w:rPr>
              <w:t>没收违法所得，并处</w:t>
            </w:r>
            <w:r>
              <w:rPr>
                <w:rFonts w:ascii="宋体" w:hAnsi="宋体" w:eastAsia="宋体" w:cs="宋体"/>
                <w:spacing w:val="9"/>
              </w:rPr>
              <w:t>5000</w:t>
            </w:r>
            <w:r>
              <w:t>元以上</w:t>
            </w:r>
            <w:r>
              <w:rPr>
                <w:rFonts w:ascii="宋体" w:hAnsi="宋体" w:eastAsia="宋体" w:cs="宋体"/>
              </w:rPr>
              <w:t>1</w:t>
            </w:r>
            <w:r>
              <w:t>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14865" w:type="dxa"/>
            <w:gridSpan w:val="6"/>
            <w:vAlign w:val="top"/>
          </w:tcPr>
          <w:p>
            <w:pPr>
              <w:spacing w:before="96" w:line="233" w:lineRule="auto"/>
              <w:ind w:left="123"/>
              <w:rPr>
                <w:rFonts w:ascii="方正黑体_GBK" w:hAnsi="方正黑体_GBK" w:eastAsia="方正黑体_GBK" w:cs="方正黑体_GBK"/>
                <w:sz w:val="31"/>
                <w:szCs w:val="31"/>
              </w:rPr>
            </w:pPr>
            <w:r>
              <w:rPr>
                <w:rFonts w:ascii="方正黑体_GBK" w:hAnsi="方正黑体_GBK" w:eastAsia="方正黑体_GBK" w:cs="方正黑体_GBK"/>
                <w:spacing w:val="7"/>
                <w:sz w:val="31"/>
                <w:szCs w:val="31"/>
              </w:rPr>
              <w:t>九、湿地保护类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6" w:hRule="atLeast"/>
        </w:trPr>
        <w:tc>
          <w:tcPr>
            <w:tcW w:w="94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148</w:t>
            </w:r>
          </w:p>
        </w:tc>
        <w:tc>
          <w:tcPr>
            <w:tcW w:w="1431"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6"/>
              <w:spacing w:before="84" w:line="282" w:lineRule="auto"/>
              <w:ind w:left="124" w:right="109" w:hanging="9"/>
              <w:jc w:val="both"/>
            </w:pPr>
            <w:r>
              <w:rPr>
                <w:spacing w:val="10"/>
              </w:rPr>
              <w:t>建设项目擅</w:t>
            </w:r>
            <w:r>
              <w:rPr>
                <w:spacing w:val="8"/>
              </w:rPr>
              <w:t>自占用国家</w:t>
            </w:r>
            <w:r>
              <w:rPr>
                <w:spacing w:val="4"/>
              </w:rPr>
              <w:t>重要湿地</w:t>
            </w:r>
          </w:p>
        </w:tc>
        <w:tc>
          <w:tcPr>
            <w:tcW w:w="4769" w:type="dxa"/>
            <w:vAlign w:val="top"/>
          </w:tcPr>
          <w:p>
            <w:pPr>
              <w:pStyle w:val="6"/>
              <w:spacing w:before="100" w:line="235" w:lineRule="auto"/>
              <w:ind w:left="570"/>
            </w:pPr>
            <w:r>
              <w:rPr>
                <w:spacing w:val="11"/>
              </w:rPr>
              <w:t>《中华人民共和国湿地保护法》</w:t>
            </w:r>
          </w:p>
          <w:p>
            <w:pPr>
              <w:pStyle w:val="6"/>
              <w:spacing w:before="72" w:line="235" w:lineRule="auto"/>
              <w:ind w:left="607"/>
            </w:pPr>
            <w:r>
              <w:rPr>
                <w:spacing w:val="3"/>
              </w:rPr>
              <w:t>第十九条国家严格控制占用湿地。</w:t>
            </w:r>
          </w:p>
          <w:p>
            <w:pPr>
              <w:pStyle w:val="6"/>
              <w:spacing w:before="71" w:line="280" w:lineRule="auto"/>
              <w:ind w:left="167" w:right="104" w:firstLine="437"/>
            </w:pPr>
            <w:r>
              <w:rPr>
                <w:spacing w:val="18"/>
              </w:rPr>
              <w:t>禁止占用国家重要湿地，国家重大项</w:t>
            </w:r>
            <w:r>
              <w:rPr>
                <w:spacing w:val="6"/>
              </w:rPr>
              <w:t>目、防灾减灾项目、重要水利及保护设施项</w:t>
            </w:r>
            <w:r>
              <w:rPr>
                <w:spacing w:val="2"/>
              </w:rPr>
              <w:t>目、湿地保护项目等除外。</w:t>
            </w:r>
          </w:p>
          <w:p>
            <w:pPr>
              <w:pStyle w:val="6"/>
              <w:spacing w:before="23" w:line="274" w:lineRule="auto"/>
              <w:ind w:left="122" w:right="104" w:firstLine="475"/>
            </w:pPr>
            <w:r>
              <w:rPr>
                <w:spacing w:val="8"/>
              </w:rPr>
              <w:t>建设项目选址、选线应当避让湿地，无法避让的应当尽量减少占用，并采取必要措施减轻对湿地生态功能的不利影响。</w:t>
            </w:r>
          </w:p>
        </w:tc>
        <w:tc>
          <w:tcPr>
            <w:tcW w:w="1469" w:type="dxa"/>
            <w:vAlign w:val="top"/>
          </w:tcPr>
          <w:p>
            <w:pPr>
              <w:spacing w:line="281"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pStyle w:val="6"/>
              <w:spacing w:before="85" w:line="235" w:lineRule="auto"/>
              <w:ind w:left="275"/>
            </w:pPr>
            <w:r>
              <w:rPr>
                <w:spacing w:val="4"/>
              </w:rPr>
              <w:t>情节一般</w:t>
            </w:r>
          </w:p>
        </w:tc>
        <w:tc>
          <w:tcPr>
            <w:tcW w:w="3223" w:type="dxa"/>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85" w:line="278" w:lineRule="auto"/>
              <w:ind w:left="126" w:right="102" w:hanging="7"/>
            </w:pPr>
            <w:r>
              <w:rPr>
                <w:spacing w:val="19"/>
              </w:rPr>
              <w:t>违法占用国家重要湿地面积</w:t>
            </w:r>
            <w:r>
              <w:rPr>
                <w:spacing w:val="3"/>
              </w:rPr>
              <w:t>不足</w:t>
            </w:r>
            <w:r>
              <w:rPr>
                <w:rFonts w:ascii="宋体" w:hAnsi="宋体" w:eastAsia="宋体" w:cs="宋体"/>
                <w:spacing w:val="3"/>
              </w:rPr>
              <w:t>600</w:t>
            </w:r>
            <w:r>
              <w:rPr>
                <w:spacing w:val="3"/>
              </w:rPr>
              <w:t>平方米的</w:t>
            </w:r>
          </w:p>
        </w:tc>
        <w:tc>
          <w:tcPr>
            <w:tcW w:w="3031" w:type="dxa"/>
            <w:vAlign w:val="top"/>
          </w:tcPr>
          <w:p>
            <w:pPr>
              <w:pStyle w:val="6"/>
              <w:spacing w:before="298" w:line="284" w:lineRule="auto"/>
              <w:ind w:left="119" w:right="106" w:firstLine="8"/>
              <w:jc w:val="both"/>
            </w:pPr>
            <w:r>
              <w:rPr>
                <w:spacing w:val="2"/>
              </w:rPr>
              <w:t>责令停止违法行为，限期拆</w:t>
            </w:r>
            <w:r>
              <w:rPr>
                <w:spacing w:val="24"/>
              </w:rPr>
              <w:t>除在非法占用的湿地上新</w:t>
            </w:r>
            <w:r>
              <w:rPr>
                <w:spacing w:val="3"/>
              </w:rPr>
              <w:t>建的建筑物、构筑物和其他设施，修复湿地或者采取其</w:t>
            </w:r>
            <w:r>
              <w:rPr>
                <w:spacing w:val="18"/>
              </w:rPr>
              <w:t>他补救措施，处每平方米</w:t>
            </w:r>
            <w:r>
              <w:rPr>
                <w:rFonts w:ascii="宋体" w:hAnsi="宋体" w:eastAsia="宋体" w:cs="宋体"/>
                <w:spacing w:val="3"/>
              </w:rPr>
              <w:t>1000</w:t>
            </w:r>
            <w:r>
              <w:rPr>
                <w:spacing w:val="3"/>
              </w:rPr>
              <w:t>元以上</w:t>
            </w:r>
            <w:r>
              <w:rPr>
                <w:rFonts w:ascii="宋体" w:hAnsi="宋体" w:eastAsia="宋体" w:cs="宋体"/>
                <w:spacing w:val="3"/>
              </w:rPr>
              <w:t>5000</w:t>
            </w:r>
            <w:r>
              <w:rPr>
                <w:spacing w:val="3"/>
              </w:rPr>
              <w:t>元以下的</w:t>
            </w:r>
            <w:r>
              <w:rPr>
                <w:spacing w:val="-4"/>
              </w:rPr>
              <w:t>罚款。</w:t>
            </w:r>
          </w:p>
        </w:tc>
      </w:tr>
    </w:tbl>
    <w:p>
      <w:pPr>
        <w:rPr>
          <w:rFonts w:ascii="Arial"/>
          <w:sz w:val="21"/>
        </w:rPr>
      </w:pPr>
    </w:p>
    <w:p>
      <w:pPr>
        <w:rPr>
          <w:rFonts w:ascii="Arial" w:hAnsi="Arial" w:eastAsia="Arial" w:cs="Arial"/>
          <w:sz w:val="21"/>
          <w:szCs w:val="21"/>
        </w:rPr>
        <w:sectPr>
          <w:footerReference r:id="rId142"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7"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74" w:line="283" w:lineRule="auto"/>
              <w:ind w:left="114" w:right="103" w:firstLine="482"/>
              <w:jc w:val="both"/>
            </w:pPr>
            <w:r>
              <w:rPr>
                <w:spacing w:val="8"/>
              </w:rPr>
              <w:t>建设项目规划选址、选线审批或者核准</w:t>
            </w:r>
            <w:r>
              <w:rPr>
                <w:spacing w:val="9"/>
              </w:rPr>
              <w:t>时，涉及国家重要湿地的，应当征求国务院林业草原主管部门的意见；涉及省级重要湿地或者一般湿地的，应当按照管理权限，征</w:t>
            </w:r>
            <w:r>
              <w:rPr>
                <w:spacing w:val="22"/>
              </w:rPr>
              <w:t>求县级以上地方人民政府授权的部门的意</w:t>
            </w:r>
            <w:r>
              <w:rPr>
                <w:spacing w:val="-6"/>
              </w:rPr>
              <w:t>见。</w:t>
            </w:r>
          </w:p>
          <w:p>
            <w:pPr>
              <w:pStyle w:val="6"/>
              <w:spacing w:before="18" w:line="283" w:lineRule="auto"/>
              <w:ind w:left="117" w:right="104" w:firstLine="490"/>
              <w:jc w:val="both"/>
            </w:pPr>
            <w:r>
              <w:rPr>
                <w:spacing w:val="13"/>
              </w:rPr>
              <w:t>第四十五条县级以上人民政府林业草</w:t>
            </w:r>
            <w:r>
              <w:rPr>
                <w:spacing w:val="5"/>
              </w:rPr>
              <w:t>原、自然资源、水行政、住房城乡建设、生</w:t>
            </w:r>
            <w:r>
              <w:rPr>
                <w:spacing w:val="9"/>
              </w:rPr>
              <w:t>态环境、农业农村主管部门应当依照本法规</w:t>
            </w:r>
            <w:r>
              <w:rPr>
                <w:spacing w:val="6"/>
              </w:rPr>
              <w:t>定，按照职责分工对湿地的保护、修复、利用等活动进行监督检查，依法查处破坏湿地的违法行为。</w:t>
            </w:r>
          </w:p>
          <w:p>
            <w:pPr>
              <w:pStyle w:val="6"/>
              <w:spacing w:before="19" w:line="280" w:lineRule="auto"/>
              <w:ind w:left="116" w:right="103" w:firstLine="491"/>
              <w:jc w:val="both"/>
            </w:pPr>
            <w:r>
              <w:rPr>
                <w:spacing w:val="13"/>
              </w:rPr>
              <w:t>第五十二条违反本法规定，建设项目</w:t>
            </w:r>
            <w:r>
              <w:rPr>
                <w:spacing w:val="6"/>
              </w:rPr>
              <w:t>擅自占用国家重要湿地的，由县级以上人民</w:t>
            </w:r>
            <w:r>
              <w:rPr>
                <w:spacing w:val="22"/>
              </w:rPr>
              <w:t>政府林业草原等有关主管部门按照职责分</w:t>
            </w:r>
            <w:r>
              <w:rPr>
                <w:spacing w:val="9"/>
              </w:rPr>
              <w:t>工责令停止违法行为，限期拆除在非法占用</w:t>
            </w:r>
            <w:r>
              <w:rPr>
                <w:spacing w:val="22"/>
              </w:rPr>
              <w:t>的湿地上新建的建筑物、构筑物和其他设</w:t>
            </w:r>
            <w:r>
              <w:rPr>
                <w:spacing w:val="4"/>
              </w:rPr>
              <w:t>施，修复湿地或者采取其他补救措施，按照</w:t>
            </w:r>
            <w:r>
              <w:rPr>
                <w:spacing w:val="6"/>
              </w:rPr>
              <w:t>违法占用湿地的面积，处每平方米一千元以上一万元以下罚款；违法行为人不停止建设或者逾期不拆除的，由作出行政处罚决定的</w:t>
            </w:r>
            <w:r>
              <w:rPr>
                <w:spacing w:val="7"/>
              </w:rPr>
              <w:t>部门依法申请人民法院强制执行。</w:t>
            </w:r>
          </w:p>
        </w:tc>
        <w:tc>
          <w:tcPr>
            <w:tcW w:w="1469" w:type="dxa"/>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84" w:line="235" w:lineRule="auto"/>
              <w:ind w:left="275"/>
            </w:pPr>
            <w:r>
              <w:rPr>
                <w:spacing w:val="4"/>
              </w:rPr>
              <w:t>情节严重</w:t>
            </w:r>
          </w:p>
        </w:tc>
        <w:tc>
          <w:tcPr>
            <w:tcW w:w="3223" w:type="dxa"/>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84" w:line="282" w:lineRule="auto"/>
              <w:ind w:left="119" w:right="102"/>
              <w:jc w:val="both"/>
            </w:pPr>
            <w:r>
              <w:rPr>
                <w:spacing w:val="19"/>
              </w:rPr>
              <w:t>违法占用国家重要湿地面积</w:t>
            </w:r>
            <w:r>
              <w:rPr>
                <w:spacing w:val="-2"/>
              </w:rPr>
              <w:t>在</w:t>
            </w:r>
            <w:r>
              <w:rPr>
                <w:rFonts w:ascii="宋体" w:hAnsi="宋体" w:eastAsia="宋体" w:cs="宋体"/>
                <w:spacing w:val="-2"/>
              </w:rPr>
              <w:t>600</w:t>
            </w:r>
            <w:r>
              <w:rPr>
                <w:spacing w:val="-2"/>
              </w:rPr>
              <w:t>平方米以上，尚不构成</w:t>
            </w:r>
            <w:r>
              <w:rPr>
                <w:spacing w:val="5"/>
              </w:rPr>
              <w:t>犯罪的</w:t>
            </w:r>
          </w:p>
        </w:tc>
        <w:tc>
          <w:tcPr>
            <w:tcW w:w="3031"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84" w:line="284" w:lineRule="auto"/>
              <w:ind w:left="119" w:right="106" w:firstLine="8"/>
              <w:jc w:val="both"/>
            </w:pPr>
            <w:r>
              <w:rPr>
                <w:spacing w:val="2"/>
              </w:rPr>
              <w:t>责令停止违法行为，限期拆</w:t>
            </w:r>
            <w:r>
              <w:rPr>
                <w:spacing w:val="24"/>
              </w:rPr>
              <w:t>除在非法占用的湿地上新</w:t>
            </w:r>
            <w:r>
              <w:rPr>
                <w:spacing w:val="3"/>
              </w:rPr>
              <w:t>建的建筑物、构筑物和其他设施，修复湿地或者采取其</w:t>
            </w:r>
            <w:r>
              <w:rPr>
                <w:spacing w:val="18"/>
              </w:rPr>
              <w:t>他补救措施，处每平方米</w:t>
            </w:r>
            <w:r>
              <w:rPr>
                <w:rFonts w:ascii="宋体" w:hAnsi="宋体" w:eastAsia="宋体" w:cs="宋体"/>
                <w:spacing w:val="6"/>
              </w:rPr>
              <w:t>5000</w:t>
            </w:r>
            <w:r>
              <w:rPr>
                <w:spacing w:val="6"/>
              </w:rPr>
              <w:t>元以上</w:t>
            </w:r>
            <w:r>
              <w:rPr>
                <w:rFonts w:ascii="宋体" w:hAnsi="宋体" w:eastAsia="宋体" w:cs="宋体"/>
                <w:spacing w:val="6"/>
              </w:rPr>
              <w:t>1</w:t>
            </w:r>
            <w:r>
              <w:rPr>
                <w:spacing w:val="6"/>
              </w:rPr>
              <w:t>万元以下的</w:t>
            </w:r>
            <w:r>
              <w:rPr>
                <w:spacing w:val="-4"/>
              </w:rPr>
              <w:t>罚款。</w:t>
            </w:r>
          </w:p>
        </w:tc>
      </w:tr>
    </w:tbl>
    <w:p>
      <w:pPr>
        <w:rPr>
          <w:rFonts w:ascii="Arial"/>
          <w:sz w:val="21"/>
        </w:rPr>
      </w:pPr>
    </w:p>
    <w:p>
      <w:pPr>
        <w:rPr>
          <w:rFonts w:ascii="Arial" w:hAnsi="Arial" w:eastAsia="Arial" w:cs="Arial"/>
          <w:sz w:val="21"/>
          <w:szCs w:val="21"/>
        </w:rPr>
        <w:sectPr>
          <w:footerReference r:id="rId143"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2" w:hRule="atLeast"/>
        </w:trPr>
        <w:tc>
          <w:tcPr>
            <w:tcW w:w="942"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149</w:t>
            </w:r>
          </w:p>
        </w:tc>
        <w:tc>
          <w:tcPr>
            <w:tcW w:w="1431"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84" w:line="282" w:lineRule="auto"/>
              <w:ind w:left="115" w:right="109"/>
              <w:jc w:val="both"/>
            </w:pPr>
            <w:r>
              <w:rPr>
                <w:spacing w:val="10"/>
              </w:rPr>
              <w:t>建设项目占用重要湿地未恢复、重</w:t>
            </w:r>
            <w:r>
              <w:rPr>
                <w:spacing w:val="5"/>
              </w:rPr>
              <w:t>建湿地</w:t>
            </w:r>
          </w:p>
        </w:tc>
        <w:tc>
          <w:tcPr>
            <w:tcW w:w="4769" w:type="dxa"/>
            <w:vMerge w:val="restart"/>
            <w:tcBorders>
              <w:bottom w:val="nil"/>
            </w:tcBorders>
            <w:vAlign w:val="top"/>
          </w:tcPr>
          <w:p>
            <w:pPr>
              <w:pStyle w:val="6"/>
              <w:spacing w:before="67" w:line="235" w:lineRule="auto"/>
              <w:ind w:left="570"/>
            </w:pPr>
            <w:r>
              <w:rPr>
                <w:spacing w:val="11"/>
              </w:rPr>
              <w:t>《中华人民共和国湿地保护法》</w:t>
            </w:r>
          </w:p>
          <w:p>
            <w:pPr>
              <w:pStyle w:val="6"/>
              <w:spacing w:before="66" w:line="276" w:lineRule="auto"/>
              <w:ind w:left="114" w:right="103" w:firstLine="493"/>
            </w:pPr>
            <w:r>
              <w:rPr>
                <w:spacing w:val="11"/>
              </w:rPr>
              <w:t>第二十一条第一款除因防洪、航道、</w:t>
            </w:r>
            <w:r>
              <w:rPr>
                <w:spacing w:val="22"/>
              </w:rPr>
              <w:t>港口或者其他水工程占用河道管理范围及</w:t>
            </w:r>
            <w:r>
              <w:rPr>
                <w:spacing w:val="9"/>
              </w:rPr>
              <w:t>蓄滞洪区内的湿地外，经依法批准占用重要</w:t>
            </w:r>
            <w:r>
              <w:rPr>
                <w:spacing w:val="22"/>
              </w:rPr>
              <w:t>湿地的单位应当根据当地自然条件恢复或者重建与所占用湿地面积和质量相当的湿</w:t>
            </w:r>
            <w:r>
              <w:rPr>
                <w:spacing w:val="9"/>
              </w:rPr>
              <w:t>地；没有条件恢复、重建的，应当缴纳湿地恢复费。缴纳湿地恢复费的，不再缴纳其他</w:t>
            </w:r>
            <w:r>
              <w:rPr>
                <w:spacing w:val="5"/>
              </w:rPr>
              <w:t>相同性质的恢复费用。</w:t>
            </w:r>
          </w:p>
          <w:p>
            <w:pPr>
              <w:pStyle w:val="6"/>
              <w:spacing w:before="19" w:line="276" w:lineRule="auto"/>
              <w:ind w:left="117" w:right="104" w:firstLine="490"/>
              <w:jc w:val="both"/>
            </w:pPr>
            <w:r>
              <w:rPr>
                <w:spacing w:val="13"/>
              </w:rPr>
              <w:t>第四十五条县级以上人民政府林业草</w:t>
            </w:r>
            <w:r>
              <w:rPr>
                <w:spacing w:val="5"/>
              </w:rPr>
              <w:t>原、自然资源、水行政、住房城乡建设、生</w:t>
            </w:r>
            <w:r>
              <w:rPr>
                <w:spacing w:val="9"/>
              </w:rPr>
              <w:t>态环境、农业农村主管部门应当依照本法规</w:t>
            </w:r>
            <w:r>
              <w:rPr>
                <w:spacing w:val="6"/>
              </w:rPr>
              <w:t>定，按照职责分工对湿地的保护、修复、利用等活动进行监督检查，依法查处破坏湿地的违法行为。</w:t>
            </w:r>
          </w:p>
          <w:p>
            <w:pPr>
              <w:pStyle w:val="6"/>
              <w:spacing w:before="18" w:line="272" w:lineRule="auto"/>
              <w:ind w:left="118" w:right="103" w:firstLine="489"/>
            </w:pPr>
            <w:r>
              <w:rPr>
                <w:spacing w:val="11"/>
              </w:rPr>
              <w:t>第五十三条建设项目占用重要湿地，</w:t>
            </w:r>
            <w:r>
              <w:rPr>
                <w:spacing w:val="6"/>
              </w:rPr>
              <w:t>未依照本法规定恢复、重建湿地的，由县级</w:t>
            </w:r>
            <w:r>
              <w:rPr>
                <w:spacing w:val="22"/>
              </w:rPr>
              <w:t>以上人民政府林业草原主管部门责令限期</w:t>
            </w:r>
            <w:r>
              <w:rPr>
                <w:spacing w:val="4"/>
              </w:rPr>
              <w:t>恢复、重建湿地；逾期未改正的，由县级以</w:t>
            </w:r>
            <w:r>
              <w:rPr>
                <w:spacing w:val="22"/>
              </w:rPr>
              <w:t>上人民政府林业草原主管部门委托他人代</w:t>
            </w:r>
            <w:r>
              <w:rPr>
                <w:spacing w:val="4"/>
              </w:rPr>
              <w:t>为履行，所需费用由违法行为人承担，按照</w:t>
            </w:r>
            <w:r>
              <w:rPr>
                <w:spacing w:val="6"/>
              </w:rPr>
              <w:t>占用湿地的面积，处每平方米五百元以上二</w:t>
            </w:r>
            <w:r>
              <w:rPr>
                <w:spacing w:val="4"/>
              </w:rPr>
              <w:t>千元以下罚款。</w:t>
            </w:r>
          </w:p>
        </w:tc>
        <w:tc>
          <w:tcPr>
            <w:tcW w:w="1469"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pStyle w:val="6"/>
              <w:spacing w:before="84" w:line="235" w:lineRule="auto"/>
              <w:ind w:left="275"/>
            </w:pPr>
            <w:r>
              <w:rPr>
                <w:spacing w:val="4"/>
              </w:rPr>
              <w:t>情节一般</w:t>
            </w:r>
          </w:p>
        </w:tc>
        <w:tc>
          <w:tcPr>
            <w:tcW w:w="3223"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pStyle w:val="6"/>
              <w:spacing w:before="84" w:line="238" w:lineRule="auto"/>
              <w:ind w:left="165"/>
            </w:pPr>
            <w:r>
              <w:rPr>
                <w:spacing w:val="3"/>
              </w:rPr>
              <w:t>占用省级重要湿地的</w:t>
            </w:r>
          </w:p>
        </w:tc>
        <w:tc>
          <w:tcPr>
            <w:tcW w:w="3031" w:type="dxa"/>
            <w:vAlign w:val="top"/>
          </w:tcPr>
          <w:p>
            <w:pPr>
              <w:spacing w:line="337" w:lineRule="auto"/>
              <w:rPr>
                <w:rFonts w:ascii="Arial"/>
                <w:sz w:val="21"/>
              </w:rPr>
            </w:pPr>
          </w:p>
          <w:p>
            <w:pPr>
              <w:spacing w:line="338" w:lineRule="auto"/>
              <w:rPr>
                <w:rFonts w:ascii="Arial"/>
                <w:sz w:val="21"/>
              </w:rPr>
            </w:pPr>
          </w:p>
          <w:p>
            <w:pPr>
              <w:pStyle w:val="6"/>
              <w:spacing w:before="84" w:line="283" w:lineRule="auto"/>
              <w:ind w:left="115" w:right="84" w:firstLine="12"/>
              <w:jc w:val="both"/>
            </w:pPr>
            <w:r>
              <w:rPr>
                <w:spacing w:val="4"/>
              </w:rPr>
              <w:t>责令限期恢复、重建湿地；</w:t>
            </w:r>
            <w:r>
              <w:rPr>
                <w:spacing w:val="3"/>
              </w:rPr>
              <w:t>逾期未改正的，由县级以上</w:t>
            </w:r>
            <w:r>
              <w:rPr>
                <w:spacing w:val="24"/>
              </w:rPr>
              <w:t>人民政府林业草原主管部</w:t>
            </w:r>
            <w:r>
              <w:rPr>
                <w:spacing w:val="3"/>
              </w:rPr>
              <w:t>门委托他人代为履行，所需费用由违法行为人承担，处</w:t>
            </w:r>
            <w:r>
              <w:rPr>
                <w:spacing w:val="6"/>
              </w:rPr>
              <w:t>每平方米</w:t>
            </w:r>
            <w:r>
              <w:rPr>
                <w:rFonts w:ascii="宋体" w:hAnsi="宋体" w:eastAsia="宋体" w:cs="宋体"/>
                <w:spacing w:val="6"/>
              </w:rPr>
              <w:t>500</w:t>
            </w:r>
            <w:r>
              <w:rPr>
                <w:spacing w:val="6"/>
              </w:rPr>
              <w:t>元以上</w:t>
            </w:r>
            <w:r>
              <w:rPr>
                <w:rFonts w:ascii="宋体" w:hAnsi="宋体" w:eastAsia="宋体" w:cs="宋体"/>
                <w:spacing w:val="6"/>
              </w:rPr>
              <w:t>1000</w:t>
            </w:r>
            <w:r>
              <w:rPr>
                <w:spacing w:val="6"/>
              </w:rPr>
              <w:t>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0"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84" w:line="235" w:lineRule="auto"/>
              <w:ind w:left="275"/>
            </w:pPr>
            <w:r>
              <w:rPr>
                <w:spacing w:val="4"/>
              </w:rPr>
              <w:t>情节严重</w:t>
            </w:r>
          </w:p>
        </w:tc>
        <w:tc>
          <w:tcPr>
            <w:tcW w:w="3223"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84" w:line="238" w:lineRule="auto"/>
              <w:ind w:left="165"/>
            </w:pPr>
            <w:r>
              <w:rPr>
                <w:spacing w:val="-7"/>
              </w:rPr>
              <w:t>占用国家（国际）重要湿地的</w:t>
            </w:r>
          </w:p>
        </w:tc>
        <w:tc>
          <w:tcPr>
            <w:tcW w:w="303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84" w:line="283" w:lineRule="auto"/>
              <w:ind w:left="115" w:right="84" w:firstLine="12"/>
              <w:jc w:val="both"/>
            </w:pPr>
            <w:r>
              <w:rPr>
                <w:spacing w:val="4"/>
              </w:rPr>
              <w:t>责令限期恢复、重建湿地；</w:t>
            </w:r>
            <w:r>
              <w:rPr>
                <w:spacing w:val="3"/>
              </w:rPr>
              <w:t>逾期未改正的，由县级以上</w:t>
            </w:r>
            <w:r>
              <w:rPr>
                <w:spacing w:val="24"/>
              </w:rPr>
              <w:t>人民政府林业草原主管部</w:t>
            </w:r>
            <w:r>
              <w:rPr>
                <w:spacing w:val="3"/>
              </w:rPr>
              <w:t>门委托他人代为履行，所需费用由违法行为人承担，处</w:t>
            </w:r>
            <w:r>
              <w:rPr>
                <w:spacing w:val="2"/>
              </w:rPr>
              <w:t>每平方米</w:t>
            </w:r>
            <w:r>
              <w:rPr>
                <w:rFonts w:ascii="宋体" w:hAnsi="宋体" w:eastAsia="宋体" w:cs="宋体"/>
                <w:spacing w:val="2"/>
              </w:rPr>
              <w:t>1000</w:t>
            </w:r>
            <w:r>
              <w:rPr>
                <w:spacing w:val="2"/>
              </w:rPr>
              <w:t>元以上</w:t>
            </w:r>
            <w:r>
              <w:rPr>
                <w:rFonts w:ascii="宋体" w:hAnsi="宋体" w:eastAsia="宋体" w:cs="宋体"/>
                <w:spacing w:val="2"/>
              </w:rPr>
              <w:t>2000</w:t>
            </w:r>
            <w:r>
              <w:rPr>
                <w:spacing w:val="6"/>
              </w:rPr>
              <w:t>元以下罚款。</w:t>
            </w:r>
          </w:p>
        </w:tc>
      </w:tr>
    </w:tbl>
    <w:p>
      <w:pPr>
        <w:rPr>
          <w:rFonts w:ascii="Arial"/>
          <w:sz w:val="21"/>
        </w:rPr>
      </w:pPr>
    </w:p>
    <w:p>
      <w:pPr>
        <w:rPr>
          <w:rFonts w:ascii="Arial" w:hAnsi="Arial" w:eastAsia="Arial" w:cs="Arial"/>
          <w:sz w:val="21"/>
          <w:szCs w:val="21"/>
        </w:rPr>
        <w:sectPr>
          <w:footerReference r:id="rId144"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1" w:hRule="atLeast"/>
        </w:trPr>
        <w:tc>
          <w:tcPr>
            <w:tcW w:w="942"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150</w:t>
            </w:r>
          </w:p>
        </w:tc>
        <w:tc>
          <w:tcPr>
            <w:tcW w:w="1431"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84" w:line="282" w:lineRule="auto"/>
              <w:ind w:left="112" w:right="14" w:firstLine="7"/>
              <w:jc w:val="both"/>
            </w:pPr>
            <w:r>
              <w:rPr>
                <w:spacing w:val="-22"/>
              </w:rPr>
              <w:t>开（围）垦、</w:t>
            </w:r>
            <w:r>
              <w:rPr>
                <w:spacing w:val="10"/>
              </w:rPr>
              <w:t>填埋自然湿</w:t>
            </w:r>
            <w:r>
              <w:t>地</w:t>
            </w:r>
          </w:p>
        </w:tc>
        <w:tc>
          <w:tcPr>
            <w:tcW w:w="4769" w:type="dxa"/>
            <w:vMerge w:val="restart"/>
            <w:tcBorders>
              <w:bottom w:val="nil"/>
            </w:tcBorders>
            <w:vAlign w:val="top"/>
          </w:tcPr>
          <w:p>
            <w:pPr>
              <w:pStyle w:val="6"/>
              <w:spacing w:before="81" w:line="235" w:lineRule="auto"/>
              <w:ind w:left="570"/>
            </w:pPr>
            <w:r>
              <w:rPr>
                <w:spacing w:val="11"/>
              </w:rPr>
              <w:t>《中华人民共和国湿地保护法》</w:t>
            </w:r>
          </w:p>
          <w:p>
            <w:pPr>
              <w:pStyle w:val="6"/>
              <w:spacing w:before="90" w:line="297" w:lineRule="auto"/>
              <w:ind w:left="114" w:firstLine="490"/>
            </w:pPr>
            <w:r>
              <w:rPr>
                <w:spacing w:val="12"/>
              </w:rPr>
              <w:t>第二十八条第一项、第二项禁止下列</w:t>
            </w:r>
            <w:r>
              <w:rPr>
                <w:spacing w:val="-5"/>
              </w:rPr>
              <w:t>破坏湿地及其生态功能的行为</w:t>
            </w:r>
            <w:r>
              <w:rPr>
                <w:spacing w:val="-67"/>
              </w:rPr>
              <w:t>：（</w:t>
            </w:r>
            <w:r>
              <w:rPr>
                <w:spacing w:val="-5"/>
              </w:rPr>
              <w:t>一）开（围）</w:t>
            </w:r>
            <w:r>
              <w:rPr>
                <w:spacing w:val="8"/>
              </w:rPr>
              <w:t>垦、排干自然湿地，永久性截断自然湿地水</w:t>
            </w:r>
            <w:r>
              <w:rPr>
                <w:spacing w:val="7"/>
              </w:rPr>
              <w:t>源</w:t>
            </w:r>
            <w:r>
              <w:rPr>
                <w:spacing w:val="4"/>
              </w:rPr>
              <w:t>；（</w:t>
            </w:r>
            <w:r>
              <w:rPr>
                <w:spacing w:val="7"/>
              </w:rPr>
              <w:t>二）擅自填埋自然湿地，擅自采砂、</w:t>
            </w:r>
            <w:r>
              <w:rPr>
                <w:spacing w:val="5"/>
              </w:rPr>
              <w:t>采矿、取土。</w:t>
            </w:r>
          </w:p>
          <w:p>
            <w:pPr>
              <w:pStyle w:val="6"/>
              <w:spacing w:before="22" w:line="297" w:lineRule="auto"/>
              <w:ind w:left="117" w:right="104" w:firstLine="490"/>
              <w:jc w:val="both"/>
            </w:pPr>
            <w:r>
              <w:rPr>
                <w:spacing w:val="13"/>
              </w:rPr>
              <w:t>第四十五条县级以上人民政府林业草</w:t>
            </w:r>
            <w:r>
              <w:rPr>
                <w:spacing w:val="5"/>
              </w:rPr>
              <w:t>原、自然资源、水行政、住房城乡建设、生</w:t>
            </w:r>
            <w:r>
              <w:rPr>
                <w:spacing w:val="9"/>
              </w:rPr>
              <w:t>态环境、农业农村主管部门应当依照本法规</w:t>
            </w:r>
            <w:r>
              <w:rPr>
                <w:spacing w:val="6"/>
              </w:rPr>
              <w:t>定，按照职责分工对湿地的保护、修复、利用等活动进行监督检查，依法查处破坏湿地的违法行为。</w:t>
            </w:r>
          </w:p>
          <w:p>
            <w:pPr>
              <w:pStyle w:val="6"/>
              <w:spacing w:before="17" w:line="293" w:lineRule="auto"/>
              <w:ind w:left="99" w:right="103" w:firstLine="508"/>
              <w:jc w:val="both"/>
            </w:pPr>
            <w:r>
              <w:rPr>
                <w:spacing w:val="11"/>
              </w:rPr>
              <w:t>第五十四条第一款违反本法规定，开</w:t>
            </w:r>
            <w:r>
              <w:rPr>
                <w:spacing w:val="3"/>
              </w:rPr>
              <w:t>（围）垦、填埋自然湿地的，由县级以上人</w:t>
            </w:r>
            <w:r>
              <w:rPr>
                <w:spacing w:val="23"/>
              </w:rPr>
              <w:t>民政府林业草原等有关主管部门按照职责</w:t>
            </w:r>
            <w:r>
              <w:rPr>
                <w:spacing w:val="10"/>
              </w:rPr>
              <w:t>分工责令停止违法行为，限期修复湿地或者采取其他补救措施，没收违法所得，并按照</w:t>
            </w:r>
            <w:r>
              <w:rPr>
                <w:spacing w:val="7"/>
              </w:rPr>
              <w:t>破坏湿地面积，处每平方米五百元以上五千元以下罚款；破坏国家重要湿地的，并按照破坏湿地面积，处每平方米一千元以上一万</w:t>
            </w:r>
            <w:r>
              <w:rPr>
                <w:spacing w:val="9"/>
              </w:rPr>
              <w:t>元以下罚款。</w:t>
            </w:r>
          </w:p>
        </w:tc>
        <w:tc>
          <w:tcPr>
            <w:tcW w:w="1469" w:type="dxa"/>
            <w:vMerge w:val="restart"/>
            <w:tcBorders>
              <w:bottom w:val="nil"/>
            </w:tcBorders>
            <w:vAlign w:val="top"/>
          </w:tcPr>
          <w:p>
            <w:pPr>
              <w:spacing w:line="293" w:lineRule="auto"/>
              <w:rPr>
                <w:rFonts w:ascii="Arial"/>
                <w:sz w:val="21"/>
              </w:rPr>
            </w:pPr>
          </w:p>
          <w:p>
            <w:pPr>
              <w:spacing w:line="293" w:lineRule="auto"/>
              <w:rPr>
                <w:rFonts w:ascii="Arial"/>
                <w:sz w:val="21"/>
              </w:rPr>
            </w:pPr>
          </w:p>
          <w:p>
            <w:pPr>
              <w:spacing w:line="294" w:lineRule="auto"/>
              <w:rPr>
                <w:rFonts w:ascii="Arial"/>
                <w:sz w:val="21"/>
              </w:rPr>
            </w:pPr>
          </w:p>
          <w:p>
            <w:pPr>
              <w:pStyle w:val="6"/>
              <w:spacing w:before="84" w:line="226" w:lineRule="auto"/>
              <w:ind w:left="275"/>
            </w:pPr>
            <w:r>
              <w:rPr>
                <w:spacing w:val="4"/>
              </w:rPr>
              <w:t>情节轻微</w:t>
            </w:r>
          </w:p>
        </w:tc>
        <w:tc>
          <w:tcPr>
            <w:tcW w:w="3223" w:type="dxa"/>
            <w:vAlign w:val="top"/>
          </w:tcPr>
          <w:p>
            <w:pPr>
              <w:pStyle w:val="6"/>
              <w:spacing w:before="208" w:line="293" w:lineRule="auto"/>
              <w:ind w:left="124" w:right="104" w:hanging="8"/>
            </w:pPr>
            <w:r>
              <w:rPr>
                <w:spacing w:val="-2"/>
              </w:rPr>
              <w:t>破坏湿地，面积不足</w:t>
            </w:r>
            <w:r>
              <w:rPr>
                <w:rFonts w:ascii="宋体" w:hAnsi="宋体" w:eastAsia="宋体" w:cs="宋体"/>
                <w:spacing w:val="-2"/>
              </w:rPr>
              <w:t>600</w:t>
            </w:r>
            <w:r>
              <w:rPr>
                <w:spacing w:val="-2"/>
              </w:rPr>
              <w:t>平方</w:t>
            </w:r>
            <w:r>
              <w:t>米的</w:t>
            </w:r>
          </w:p>
        </w:tc>
        <w:tc>
          <w:tcPr>
            <w:tcW w:w="3031" w:type="dxa"/>
            <w:vAlign w:val="top"/>
          </w:tcPr>
          <w:p>
            <w:pPr>
              <w:pStyle w:val="6"/>
              <w:spacing w:before="209" w:line="235" w:lineRule="auto"/>
              <w:ind w:left="119"/>
            </w:pPr>
            <w:r>
              <w:rPr>
                <w:spacing w:val="-7"/>
              </w:rPr>
              <w:t>处每平方米</w:t>
            </w:r>
            <w:r>
              <w:rPr>
                <w:rFonts w:ascii="宋体" w:hAnsi="宋体" w:eastAsia="宋体" w:cs="宋体"/>
                <w:spacing w:val="-7"/>
              </w:rPr>
              <w:t>500</w:t>
            </w:r>
            <w:r>
              <w:rPr>
                <w:spacing w:val="-7"/>
              </w:rPr>
              <w:t>元以上</w:t>
            </w:r>
          </w:p>
          <w:p>
            <w:pPr>
              <w:pStyle w:val="6"/>
              <w:spacing w:before="90" w:line="238" w:lineRule="auto"/>
              <w:ind w:left="133"/>
            </w:pPr>
            <w:r>
              <w:rPr>
                <w:rFonts w:ascii="宋体" w:hAnsi="宋体" w:eastAsia="宋体" w:cs="宋体"/>
                <w:spacing w:val="2"/>
              </w:rPr>
              <w:t>1000</w:t>
            </w:r>
            <w:r>
              <w:rPr>
                <w:spacing w:val="2"/>
              </w:rPr>
              <w:t>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6"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Merge w:val="continue"/>
            <w:tcBorders>
              <w:top w:val="nil"/>
            </w:tcBorders>
            <w:vAlign w:val="top"/>
          </w:tcPr>
          <w:p>
            <w:pPr>
              <w:rPr>
                <w:rFonts w:ascii="Arial"/>
                <w:sz w:val="21"/>
              </w:rPr>
            </w:pPr>
          </w:p>
        </w:tc>
        <w:tc>
          <w:tcPr>
            <w:tcW w:w="3223" w:type="dxa"/>
            <w:vAlign w:val="top"/>
          </w:tcPr>
          <w:p>
            <w:pPr>
              <w:pStyle w:val="6"/>
              <w:spacing w:before="205" w:line="234" w:lineRule="auto"/>
              <w:ind w:left="116"/>
            </w:pPr>
            <w:r>
              <w:t>破坏国家重要湿地，面积不足</w:t>
            </w:r>
          </w:p>
          <w:p>
            <w:pPr>
              <w:pStyle w:val="6"/>
              <w:spacing w:before="91" w:line="236" w:lineRule="auto"/>
              <w:ind w:left="117"/>
            </w:pPr>
            <w:r>
              <w:rPr>
                <w:rFonts w:ascii="宋体" w:hAnsi="宋体" w:eastAsia="宋体" w:cs="宋体"/>
                <w:spacing w:val="4"/>
              </w:rPr>
              <w:t>600</w:t>
            </w:r>
            <w:r>
              <w:rPr>
                <w:spacing w:val="4"/>
              </w:rPr>
              <w:t>平方米的</w:t>
            </w:r>
          </w:p>
        </w:tc>
        <w:tc>
          <w:tcPr>
            <w:tcW w:w="3031" w:type="dxa"/>
            <w:vAlign w:val="top"/>
          </w:tcPr>
          <w:p>
            <w:pPr>
              <w:pStyle w:val="6"/>
              <w:spacing w:before="204" w:line="293" w:lineRule="auto"/>
              <w:ind w:left="118" w:right="106"/>
            </w:pPr>
            <w:r>
              <w:rPr>
                <w:spacing w:val="-7"/>
              </w:rPr>
              <w:t>处每平方米</w:t>
            </w:r>
            <w:r>
              <w:rPr>
                <w:rFonts w:ascii="宋体" w:hAnsi="宋体" w:eastAsia="宋体" w:cs="宋体"/>
                <w:spacing w:val="-7"/>
              </w:rPr>
              <w:t>1000</w:t>
            </w:r>
            <w:r>
              <w:rPr>
                <w:spacing w:val="-7"/>
              </w:rPr>
              <w:t>元以上</w:t>
            </w:r>
            <w:r>
              <w:rPr>
                <w:rFonts w:ascii="宋体" w:hAnsi="宋体" w:eastAsia="宋体" w:cs="宋体"/>
                <w:spacing w:val="3"/>
              </w:rPr>
              <w:t>2000</w:t>
            </w:r>
            <w:r>
              <w:rPr>
                <w:spacing w:val="3"/>
              </w:rPr>
              <w:t>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Merge w:val="restart"/>
            <w:tcBorders>
              <w:bottom w:val="nil"/>
            </w:tcBorders>
            <w:vAlign w:val="top"/>
          </w:tcPr>
          <w:p>
            <w:pPr>
              <w:spacing w:line="278" w:lineRule="auto"/>
              <w:rPr>
                <w:rFonts w:ascii="Arial"/>
                <w:sz w:val="21"/>
              </w:rPr>
            </w:pPr>
          </w:p>
          <w:p>
            <w:pPr>
              <w:spacing w:line="279" w:lineRule="auto"/>
              <w:rPr>
                <w:rFonts w:ascii="Arial"/>
                <w:sz w:val="21"/>
              </w:rPr>
            </w:pPr>
          </w:p>
          <w:p>
            <w:pPr>
              <w:spacing w:line="279" w:lineRule="auto"/>
              <w:rPr>
                <w:rFonts w:ascii="Arial"/>
                <w:sz w:val="21"/>
              </w:rPr>
            </w:pPr>
          </w:p>
          <w:p>
            <w:pPr>
              <w:pStyle w:val="6"/>
              <w:spacing w:before="84" w:line="235" w:lineRule="auto"/>
              <w:ind w:left="275"/>
            </w:pPr>
            <w:r>
              <w:rPr>
                <w:spacing w:val="4"/>
              </w:rPr>
              <w:t>情节一般</w:t>
            </w:r>
          </w:p>
        </w:tc>
        <w:tc>
          <w:tcPr>
            <w:tcW w:w="3223" w:type="dxa"/>
            <w:vAlign w:val="top"/>
          </w:tcPr>
          <w:p>
            <w:pPr>
              <w:pStyle w:val="6"/>
              <w:spacing w:before="80" w:line="269" w:lineRule="auto"/>
              <w:ind w:left="146" w:right="104" w:hanging="30"/>
            </w:pPr>
            <w:r>
              <w:rPr>
                <w:spacing w:val="-2"/>
              </w:rPr>
              <w:t>破坏湿地，面积在</w:t>
            </w:r>
            <w:r>
              <w:rPr>
                <w:rFonts w:ascii="宋体" w:hAnsi="宋体" w:eastAsia="宋体" w:cs="宋体"/>
                <w:spacing w:val="-2"/>
              </w:rPr>
              <w:t>600</w:t>
            </w:r>
            <w:r>
              <w:rPr>
                <w:spacing w:val="-2"/>
              </w:rPr>
              <w:t>平方米</w:t>
            </w:r>
            <w:r>
              <w:t>以上不足</w:t>
            </w:r>
            <w:r>
              <w:rPr>
                <w:rFonts w:ascii="宋体" w:hAnsi="宋体" w:eastAsia="宋体" w:cs="宋体"/>
              </w:rPr>
              <w:t>1000</w:t>
            </w:r>
            <w:r>
              <w:t>平方米的</w:t>
            </w:r>
          </w:p>
        </w:tc>
        <w:tc>
          <w:tcPr>
            <w:tcW w:w="3031" w:type="dxa"/>
            <w:vAlign w:val="top"/>
          </w:tcPr>
          <w:p>
            <w:pPr>
              <w:pStyle w:val="6"/>
              <w:spacing w:before="80" w:line="269" w:lineRule="auto"/>
              <w:ind w:left="119" w:right="106"/>
            </w:pPr>
            <w:r>
              <w:rPr>
                <w:spacing w:val="-7"/>
              </w:rPr>
              <w:t>处每平方米</w:t>
            </w:r>
            <w:r>
              <w:rPr>
                <w:rFonts w:ascii="宋体" w:hAnsi="宋体" w:eastAsia="宋体" w:cs="宋体"/>
                <w:spacing w:val="-7"/>
              </w:rPr>
              <w:t>1000</w:t>
            </w:r>
            <w:r>
              <w:rPr>
                <w:spacing w:val="-7"/>
              </w:rPr>
              <w:t>元以上</w:t>
            </w:r>
            <w:r>
              <w:rPr>
                <w:rFonts w:ascii="宋体" w:hAnsi="宋体" w:eastAsia="宋体" w:cs="宋体"/>
                <w:spacing w:val="3"/>
              </w:rPr>
              <w:t>3000</w:t>
            </w:r>
            <w:r>
              <w:rPr>
                <w:spacing w:val="3"/>
              </w:rPr>
              <w:t>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Merge w:val="continue"/>
            <w:tcBorders>
              <w:top w:val="nil"/>
            </w:tcBorders>
            <w:vAlign w:val="top"/>
          </w:tcPr>
          <w:p>
            <w:pPr>
              <w:rPr>
                <w:rFonts w:ascii="Arial"/>
                <w:sz w:val="21"/>
              </w:rPr>
            </w:pPr>
          </w:p>
        </w:tc>
        <w:tc>
          <w:tcPr>
            <w:tcW w:w="3223" w:type="dxa"/>
            <w:vAlign w:val="top"/>
          </w:tcPr>
          <w:p>
            <w:pPr>
              <w:pStyle w:val="6"/>
              <w:spacing w:before="80" w:line="279" w:lineRule="auto"/>
              <w:ind w:left="116" w:right="104"/>
              <w:jc w:val="both"/>
            </w:pPr>
            <w:r>
              <w:rPr>
                <w:spacing w:val="14"/>
              </w:rPr>
              <w:t>破坏国家重要湿地，面积在</w:t>
            </w:r>
            <w:r>
              <w:rPr>
                <w:rFonts w:ascii="宋体" w:hAnsi="宋体" w:eastAsia="宋体" w:cs="宋体"/>
                <w:spacing w:val="5"/>
              </w:rPr>
              <w:t>600</w:t>
            </w:r>
            <w:r>
              <w:rPr>
                <w:spacing w:val="5"/>
              </w:rPr>
              <w:t>平方米以上不足</w:t>
            </w:r>
            <w:r>
              <w:rPr>
                <w:rFonts w:ascii="宋体" w:hAnsi="宋体" w:eastAsia="宋体" w:cs="宋体"/>
                <w:spacing w:val="5"/>
              </w:rPr>
              <w:t>1000</w:t>
            </w:r>
            <w:r>
              <w:rPr>
                <w:spacing w:val="5"/>
              </w:rPr>
              <w:t>平</w:t>
            </w:r>
            <w:r>
              <w:rPr>
                <w:spacing w:val="6"/>
              </w:rPr>
              <w:t>方米的</w:t>
            </w:r>
          </w:p>
        </w:tc>
        <w:tc>
          <w:tcPr>
            <w:tcW w:w="3031" w:type="dxa"/>
            <w:vAlign w:val="top"/>
          </w:tcPr>
          <w:p>
            <w:pPr>
              <w:pStyle w:val="6"/>
              <w:spacing w:before="288" w:line="293" w:lineRule="auto"/>
              <w:ind w:left="117" w:right="106" w:firstLine="1"/>
            </w:pPr>
            <w:r>
              <w:rPr>
                <w:spacing w:val="-5"/>
              </w:rPr>
              <w:t>处每平方米</w:t>
            </w:r>
            <w:r>
              <w:rPr>
                <w:rFonts w:ascii="宋体" w:hAnsi="宋体" w:eastAsia="宋体" w:cs="宋体"/>
                <w:spacing w:val="-5"/>
              </w:rPr>
              <w:t>2000</w:t>
            </w:r>
            <w:r>
              <w:rPr>
                <w:spacing w:val="-5"/>
              </w:rPr>
              <w:t>元以上</w:t>
            </w:r>
            <w:r>
              <w:rPr>
                <w:rFonts w:ascii="宋体" w:hAnsi="宋体" w:eastAsia="宋体" w:cs="宋体"/>
                <w:spacing w:val="3"/>
              </w:rPr>
              <w:t>6000</w:t>
            </w:r>
            <w:r>
              <w:rPr>
                <w:spacing w:val="3"/>
              </w:rPr>
              <w:t>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7"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84" w:line="235" w:lineRule="auto"/>
              <w:ind w:left="275"/>
            </w:pPr>
            <w:r>
              <w:rPr>
                <w:spacing w:val="4"/>
              </w:rPr>
              <w:t>情节严重</w:t>
            </w:r>
          </w:p>
        </w:tc>
        <w:tc>
          <w:tcPr>
            <w:tcW w:w="3223" w:type="dxa"/>
            <w:vAlign w:val="top"/>
          </w:tcPr>
          <w:p>
            <w:pPr>
              <w:spacing w:line="298" w:lineRule="auto"/>
              <w:rPr>
                <w:rFonts w:ascii="Arial"/>
                <w:sz w:val="21"/>
              </w:rPr>
            </w:pPr>
          </w:p>
          <w:p>
            <w:pPr>
              <w:spacing w:line="298" w:lineRule="auto"/>
              <w:rPr>
                <w:rFonts w:ascii="Arial"/>
                <w:sz w:val="21"/>
              </w:rPr>
            </w:pPr>
          </w:p>
          <w:p>
            <w:pPr>
              <w:pStyle w:val="6"/>
              <w:spacing w:before="84" w:line="294" w:lineRule="auto"/>
              <w:ind w:left="146" w:right="102" w:hanging="30"/>
            </w:pPr>
            <w:r>
              <w:rPr>
                <w:spacing w:val="3"/>
              </w:rPr>
              <w:t>破坏湿地面积在</w:t>
            </w:r>
            <w:r>
              <w:rPr>
                <w:rFonts w:ascii="宋体" w:hAnsi="宋体" w:eastAsia="宋体" w:cs="宋体"/>
                <w:spacing w:val="3"/>
                <w:position w:val="-1"/>
              </w:rPr>
              <w:t>1000</w:t>
            </w:r>
            <w:r>
              <w:rPr>
                <w:spacing w:val="3"/>
              </w:rPr>
              <w:t>平方米</w:t>
            </w:r>
            <w:r>
              <w:rPr>
                <w:spacing w:val="-3"/>
              </w:rPr>
              <w:t>以上的</w:t>
            </w:r>
          </w:p>
        </w:tc>
        <w:tc>
          <w:tcPr>
            <w:tcW w:w="3031" w:type="dxa"/>
            <w:vAlign w:val="top"/>
          </w:tcPr>
          <w:p>
            <w:pPr>
              <w:spacing w:line="298" w:lineRule="auto"/>
              <w:rPr>
                <w:rFonts w:ascii="Arial"/>
                <w:sz w:val="21"/>
              </w:rPr>
            </w:pPr>
          </w:p>
          <w:p>
            <w:pPr>
              <w:spacing w:line="299" w:lineRule="auto"/>
              <w:rPr>
                <w:rFonts w:ascii="Arial"/>
                <w:sz w:val="21"/>
              </w:rPr>
            </w:pPr>
          </w:p>
          <w:p>
            <w:pPr>
              <w:pStyle w:val="6"/>
              <w:spacing w:before="84" w:line="293" w:lineRule="auto"/>
              <w:ind w:left="119" w:right="106"/>
            </w:pPr>
            <w:r>
              <w:rPr>
                <w:spacing w:val="-5"/>
              </w:rPr>
              <w:t>处每平方米</w:t>
            </w:r>
            <w:r>
              <w:rPr>
                <w:rFonts w:ascii="宋体" w:hAnsi="宋体" w:eastAsia="宋体" w:cs="宋体"/>
                <w:spacing w:val="-5"/>
              </w:rPr>
              <w:t>3000</w:t>
            </w:r>
            <w:r>
              <w:rPr>
                <w:spacing w:val="-5"/>
              </w:rPr>
              <w:t>元以上</w:t>
            </w:r>
            <w:r>
              <w:rPr>
                <w:rFonts w:ascii="宋体" w:hAnsi="宋体" w:eastAsia="宋体" w:cs="宋体"/>
                <w:spacing w:val="3"/>
              </w:rPr>
              <w:t>5000</w:t>
            </w:r>
            <w:r>
              <w:rPr>
                <w:spacing w:val="3"/>
              </w:rPr>
              <w:t>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9"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Merge w:val="continue"/>
            <w:tcBorders>
              <w:top w:val="nil"/>
            </w:tcBorders>
            <w:vAlign w:val="top"/>
          </w:tcPr>
          <w:p>
            <w:pPr>
              <w:rPr>
                <w:rFonts w:ascii="Arial"/>
                <w:sz w:val="21"/>
              </w:rPr>
            </w:pPr>
          </w:p>
        </w:tc>
        <w:tc>
          <w:tcPr>
            <w:tcW w:w="3223"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84" w:line="234" w:lineRule="auto"/>
              <w:ind w:left="116"/>
            </w:pPr>
            <w:r>
              <w:rPr>
                <w:spacing w:val="14"/>
              </w:rPr>
              <w:t>破坏国家重要湿地，面积在</w:t>
            </w:r>
          </w:p>
          <w:p>
            <w:pPr>
              <w:pStyle w:val="6"/>
              <w:spacing w:before="91" w:line="236" w:lineRule="auto"/>
              <w:ind w:left="133"/>
            </w:pPr>
            <w:r>
              <w:rPr>
                <w:rFonts w:ascii="宋体" w:hAnsi="宋体" w:eastAsia="宋体" w:cs="宋体"/>
                <w:spacing w:val="3"/>
              </w:rPr>
              <w:t>1000</w:t>
            </w:r>
            <w:r>
              <w:rPr>
                <w:spacing w:val="3"/>
              </w:rPr>
              <w:t>平方米以上的</w:t>
            </w:r>
          </w:p>
        </w:tc>
        <w:tc>
          <w:tcPr>
            <w:tcW w:w="3031"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84" w:line="293" w:lineRule="auto"/>
              <w:ind w:left="130" w:right="109" w:hanging="11"/>
            </w:pPr>
            <w:r>
              <w:rPr>
                <w:spacing w:val="7"/>
              </w:rPr>
              <w:t>处每平方米</w:t>
            </w:r>
            <w:r>
              <w:rPr>
                <w:rFonts w:ascii="宋体" w:hAnsi="宋体" w:eastAsia="宋体" w:cs="宋体"/>
                <w:spacing w:val="7"/>
              </w:rPr>
              <w:t>6000</w:t>
            </w:r>
            <w:r>
              <w:rPr>
                <w:spacing w:val="7"/>
              </w:rPr>
              <w:t>元以上</w:t>
            </w:r>
            <w:r>
              <w:rPr>
                <w:rFonts w:ascii="宋体" w:hAnsi="宋体" w:eastAsia="宋体" w:cs="宋体"/>
                <w:spacing w:val="7"/>
              </w:rPr>
              <w:t>1</w:t>
            </w:r>
            <w:r>
              <w:rPr>
                <w:spacing w:val="5"/>
              </w:rPr>
              <w:t>万元以下罚款。</w:t>
            </w:r>
          </w:p>
        </w:tc>
      </w:tr>
    </w:tbl>
    <w:p>
      <w:pPr>
        <w:rPr>
          <w:rFonts w:ascii="Arial"/>
          <w:sz w:val="21"/>
        </w:rPr>
      </w:pPr>
    </w:p>
    <w:p>
      <w:pPr>
        <w:rPr>
          <w:rFonts w:ascii="Arial" w:hAnsi="Arial" w:eastAsia="Arial" w:cs="Arial"/>
          <w:sz w:val="21"/>
          <w:szCs w:val="21"/>
        </w:rPr>
        <w:sectPr>
          <w:footerReference r:id="rId145"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942"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4" w:line="189" w:lineRule="auto"/>
              <w:ind w:left="315"/>
              <w:rPr>
                <w:rFonts w:ascii="宋体" w:hAnsi="宋体" w:eastAsia="宋体" w:cs="宋体"/>
                <w:sz w:val="23"/>
                <w:szCs w:val="23"/>
              </w:rPr>
            </w:pPr>
            <w:r>
              <w:rPr>
                <w:rFonts w:ascii="宋体" w:hAnsi="宋体" w:eastAsia="宋体" w:cs="宋体"/>
                <w:spacing w:val="-5"/>
                <w:sz w:val="23"/>
                <w:szCs w:val="23"/>
              </w:rPr>
              <w:t>151</w:t>
            </w:r>
          </w:p>
        </w:tc>
        <w:tc>
          <w:tcPr>
            <w:tcW w:w="1431"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84" w:line="282" w:lineRule="auto"/>
              <w:ind w:left="112" w:right="109" w:firstLine="4"/>
              <w:jc w:val="both"/>
            </w:pPr>
            <w:r>
              <w:rPr>
                <w:spacing w:val="9"/>
              </w:rPr>
              <w:t>排干自然湿</w:t>
            </w:r>
            <w:r>
              <w:rPr>
                <w:spacing w:val="10"/>
              </w:rPr>
              <w:t>地或者永久性截断自然</w:t>
            </w:r>
            <w:r>
              <w:rPr>
                <w:spacing w:val="7"/>
              </w:rPr>
              <w:t>湿地水源</w:t>
            </w:r>
          </w:p>
        </w:tc>
        <w:tc>
          <w:tcPr>
            <w:tcW w:w="4769" w:type="dxa"/>
            <w:vMerge w:val="restart"/>
            <w:tcBorders>
              <w:bottom w:val="nil"/>
            </w:tcBorders>
            <w:vAlign w:val="top"/>
          </w:tcPr>
          <w:p>
            <w:pPr>
              <w:spacing w:line="349" w:lineRule="auto"/>
              <w:rPr>
                <w:rFonts w:ascii="Arial"/>
                <w:sz w:val="21"/>
              </w:rPr>
            </w:pPr>
          </w:p>
          <w:p>
            <w:pPr>
              <w:spacing w:line="349" w:lineRule="auto"/>
              <w:rPr>
                <w:rFonts w:ascii="Arial"/>
                <w:sz w:val="21"/>
              </w:rPr>
            </w:pPr>
          </w:p>
          <w:p>
            <w:pPr>
              <w:pStyle w:val="6"/>
              <w:spacing w:before="85" w:line="235" w:lineRule="auto"/>
              <w:ind w:left="570"/>
            </w:pPr>
            <w:r>
              <w:rPr>
                <w:spacing w:val="11"/>
              </w:rPr>
              <w:t>《中华人民共和国湿地保护法》</w:t>
            </w:r>
          </w:p>
          <w:p>
            <w:pPr>
              <w:pStyle w:val="6"/>
              <w:spacing w:before="68" w:line="283" w:lineRule="auto"/>
              <w:ind w:left="114" w:firstLine="490"/>
            </w:pPr>
            <w:r>
              <w:rPr>
                <w:spacing w:val="12"/>
              </w:rPr>
              <w:t>第二十八条第一项、第二项禁止下列</w:t>
            </w:r>
            <w:r>
              <w:rPr>
                <w:spacing w:val="-5"/>
              </w:rPr>
              <w:t>破坏湿地及其生态功能的行为</w:t>
            </w:r>
            <w:r>
              <w:rPr>
                <w:spacing w:val="-67"/>
              </w:rPr>
              <w:t>：（</w:t>
            </w:r>
            <w:r>
              <w:rPr>
                <w:spacing w:val="-5"/>
              </w:rPr>
              <w:t>一）开（围）</w:t>
            </w:r>
            <w:r>
              <w:rPr>
                <w:spacing w:val="8"/>
              </w:rPr>
              <w:t>垦、排干自然湿地，永久性截断自然湿地水</w:t>
            </w:r>
            <w:r>
              <w:rPr>
                <w:spacing w:val="7"/>
              </w:rPr>
              <w:t>源</w:t>
            </w:r>
            <w:r>
              <w:rPr>
                <w:spacing w:val="4"/>
              </w:rPr>
              <w:t>；（</w:t>
            </w:r>
            <w:r>
              <w:rPr>
                <w:spacing w:val="7"/>
              </w:rPr>
              <w:t>二）擅自填埋自然湿地，擅自采砂、</w:t>
            </w:r>
            <w:r>
              <w:rPr>
                <w:spacing w:val="5"/>
              </w:rPr>
              <w:t>采矿、取土。</w:t>
            </w:r>
          </w:p>
          <w:p>
            <w:pPr>
              <w:pStyle w:val="6"/>
              <w:spacing w:before="19" w:line="283" w:lineRule="auto"/>
              <w:ind w:left="117" w:right="104" w:firstLine="490"/>
              <w:jc w:val="both"/>
            </w:pPr>
            <w:r>
              <w:rPr>
                <w:spacing w:val="13"/>
              </w:rPr>
              <w:t>第四十五条县级以上人民政府林业草</w:t>
            </w:r>
            <w:r>
              <w:rPr>
                <w:spacing w:val="5"/>
              </w:rPr>
              <w:t>原、自然资源、水行政、住房城乡建设、生</w:t>
            </w:r>
            <w:r>
              <w:rPr>
                <w:spacing w:val="9"/>
              </w:rPr>
              <w:t>态环境、农业农村主管部门应当依照本法规</w:t>
            </w:r>
            <w:r>
              <w:rPr>
                <w:spacing w:val="6"/>
              </w:rPr>
              <w:t>定，按照职责分工对湿地的保护、修复、利用等活动进行监督检查，依法查处破坏湿地的违法行为。</w:t>
            </w:r>
          </w:p>
          <w:p>
            <w:pPr>
              <w:pStyle w:val="6"/>
              <w:spacing w:before="20" w:line="283" w:lineRule="auto"/>
              <w:ind w:left="120" w:right="103" w:firstLine="487"/>
            </w:pPr>
            <w:r>
              <w:rPr>
                <w:spacing w:val="13"/>
              </w:rPr>
              <w:t>第五十四条第二款违反本法规定，排</w:t>
            </w:r>
            <w:r>
              <w:rPr>
                <w:spacing w:val="22"/>
              </w:rPr>
              <w:t>干自然湿地或者永久性截断自然湿地水源</w:t>
            </w:r>
            <w:r>
              <w:rPr>
                <w:spacing w:val="6"/>
              </w:rPr>
              <w:t>的，由县级以上人民政府林业草原主管部门</w:t>
            </w:r>
            <w:r>
              <w:rPr>
                <w:spacing w:val="8"/>
              </w:rPr>
              <w:t>责令停止违法行为，限期修复湿地或者采取其他补救措施，没收违法所得，并处五万元以上五十万元以下罚款；造成严重后果的，</w:t>
            </w:r>
            <w:r>
              <w:rPr>
                <w:spacing w:val="7"/>
              </w:rPr>
              <w:t>并处五十万元以上一百万元以下罚款。</w:t>
            </w:r>
          </w:p>
        </w:tc>
        <w:tc>
          <w:tcPr>
            <w:tcW w:w="7723" w:type="dxa"/>
            <w:gridSpan w:val="3"/>
            <w:vAlign w:val="top"/>
          </w:tcPr>
          <w:p>
            <w:pPr>
              <w:pStyle w:val="6"/>
              <w:spacing w:before="72" w:line="268" w:lineRule="auto"/>
              <w:ind w:left="119" w:right="78" w:hanging="18"/>
              <w:jc w:val="both"/>
            </w:pPr>
            <w:r>
              <w:rPr>
                <w:b/>
                <w:bCs/>
                <w:spacing w:val="9"/>
              </w:rPr>
              <w:t>（一）违法排干自然湿地或者永久性截断自然湿地水源，未造成严重后</w:t>
            </w:r>
            <w:r>
              <w:rPr>
                <w:b/>
                <w:bCs/>
                <w:spacing w:val="8"/>
              </w:rPr>
              <w:t>果的，责令停止违法行为，限期修复或者采取其他补救措施，没收违法</w:t>
            </w:r>
            <w:r>
              <w:rPr>
                <w:b/>
                <w:bCs/>
                <w:spacing w:val="3"/>
              </w:rPr>
              <w:t>所得，并按下列标准处罚：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90" w:lineRule="auto"/>
              <w:rPr>
                <w:rFonts w:ascii="Arial"/>
                <w:sz w:val="21"/>
              </w:rPr>
            </w:pPr>
          </w:p>
          <w:p>
            <w:pPr>
              <w:spacing w:line="290" w:lineRule="auto"/>
              <w:rPr>
                <w:rFonts w:ascii="Arial"/>
                <w:sz w:val="21"/>
              </w:rPr>
            </w:pPr>
          </w:p>
          <w:p>
            <w:pPr>
              <w:pStyle w:val="6"/>
              <w:spacing w:before="84" w:line="226" w:lineRule="auto"/>
              <w:ind w:left="275"/>
            </w:pPr>
            <w:r>
              <w:rPr>
                <w:spacing w:val="4"/>
              </w:rPr>
              <w:t>情节轻微</w:t>
            </w:r>
          </w:p>
        </w:tc>
        <w:tc>
          <w:tcPr>
            <w:tcW w:w="3223" w:type="dxa"/>
            <w:vAlign w:val="top"/>
          </w:tcPr>
          <w:p>
            <w:pPr>
              <w:pStyle w:val="6"/>
              <w:spacing w:before="69" w:line="272" w:lineRule="auto"/>
              <w:ind w:left="121" w:right="102" w:hanging="2"/>
              <w:jc w:val="both"/>
            </w:pPr>
            <w:r>
              <w:rPr>
                <w:spacing w:val="19"/>
              </w:rPr>
              <w:t>违法排干一般湿地或者永久</w:t>
            </w:r>
            <w:r>
              <w:t>性截断一般湿地水源，在限定期限内改正，并修复或者采取</w:t>
            </w:r>
            <w:r>
              <w:rPr>
                <w:spacing w:val="7"/>
              </w:rPr>
              <w:t>其他补救措施的</w:t>
            </w:r>
          </w:p>
        </w:tc>
        <w:tc>
          <w:tcPr>
            <w:tcW w:w="3031" w:type="dxa"/>
            <w:vAlign w:val="top"/>
          </w:tcPr>
          <w:p>
            <w:pPr>
              <w:spacing w:line="382" w:lineRule="auto"/>
              <w:rPr>
                <w:rFonts w:ascii="Arial"/>
                <w:sz w:val="21"/>
              </w:rPr>
            </w:pPr>
          </w:p>
          <w:p>
            <w:pPr>
              <w:pStyle w:val="6"/>
              <w:spacing w:before="84" w:line="280" w:lineRule="auto"/>
              <w:ind w:left="129" w:right="109" w:hanging="10"/>
            </w:pPr>
            <w:r>
              <w:rPr>
                <w:spacing w:val="1"/>
              </w:rPr>
              <w:t>处</w:t>
            </w:r>
            <w:r>
              <w:rPr>
                <w:rFonts w:ascii="宋体" w:hAnsi="宋体" w:eastAsia="宋体" w:cs="宋体"/>
                <w:spacing w:val="1"/>
                <w:position w:val="-1"/>
              </w:rPr>
              <w:t>5</w:t>
            </w:r>
            <w:r>
              <w:rPr>
                <w:spacing w:val="1"/>
              </w:rPr>
              <w:t>万元以上</w:t>
            </w:r>
            <w:r>
              <w:rPr>
                <w:rFonts w:ascii="宋体" w:hAnsi="宋体" w:eastAsia="宋体" w:cs="宋体"/>
                <w:spacing w:val="1"/>
                <w:position w:val="-1"/>
              </w:rPr>
              <w:t>10</w:t>
            </w:r>
            <w:r>
              <w:rPr>
                <w:spacing w:val="1"/>
              </w:rPr>
              <w:t>万元以下</w:t>
            </w:r>
            <w:r>
              <w:rPr>
                <w:spacing w:val="-6"/>
              </w:rPr>
              <w:t>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84" w:line="235" w:lineRule="auto"/>
              <w:ind w:left="275"/>
            </w:pPr>
            <w:r>
              <w:rPr>
                <w:spacing w:val="4"/>
              </w:rPr>
              <w:t>情节一般</w:t>
            </w:r>
          </w:p>
        </w:tc>
        <w:tc>
          <w:tcPr>
            <w:tcW w:w="3223" w:type="dxa"/>
            <w:vAlign w:val="top"/>
          </w:tcPr>
          <w:p>
            <w:pPr>
              <w:pStyle w:val="6"/>
              <w:spacing w:before="66" w:line="275" w:lineRule="auto"/>
              <w:ind w:left="116" w:right="39" w:firstLine="2"/>
              <w:jc w:val="both"/>
            </w:pPr>
            <w:r>
              <w:rPr>
                <w:spacing w:val="19"/>
              </w:rPr>
              <w:t>违法排干市县级重要湿地或者永久性截断市县级重要湿</w:t>
            </w:r>
            <w:r>
              <w:rPr>
                <w:spacing w:val="5"/>
              </w:rPr>
              <w:t>地水源，在限定期限内改正，</w:t>
            </w:r>
            <w:r>
              <w:rPr>
                <w:spacing w:val="19"/>
              </w:rPr>
              <w:t>并修复或者采取其他补救措</w:t>
            </w:r>
            <w:r>
              <w:rPr>
                <w:spacing w:val="4"/>
              </w:rPr>
              <w:t>施的</w:t>
            </w:r>
          </w:p>
        </w:tc>
        <w:tc>
          <w:tcPr>
            <w:tcW w:w="3031" w:type="dxa"/>
            <w:vAlign w:val="top"/>
          </w:tcPr>
          <w:p>
            <w:pPr>
              <w:spacing w:line="290" w:lineRule="auto"/>
              <w:rPr>
                <w:rFonts w:ascii="Arial"/>
                <w:sz w:val="21"/>
              </w:rPr>
            </w:pPr>
          </w:p>
          <w:p>
            <w:pPr>
              <w:spacing w:line="291" w:lineRule="auto"/>
              <w:rPr>
                <w:rFonts w:ascii="Arial"/>
                <w:sz w:val="21"/>
              </w:rPr>
            </w:pPr>
          </w:p>
          <w:p>
            <w:pPr>
              <w:pStyle w:val="6"/>
              <w:spacing w:before="84" w:line="280" w:lineRule="auto"/>
              <w:ind w:left="129" w:right="104" w:hanging="10"/>
            </w:pPr>
            <w:r>
              <w:t>处</w:t>
            </w:r>
            <w:r>
              <w:rPr>
                <w:rFonts w:ascii="宋体" w:hAnsi="宋体" w:eastAsia="宋体" w:cs="宋体"/>
              </w:rPr>
              <w:t>10</w:t>
            </w:r>
            <w:r>
              <w:t>万元以上</w:t>
            </w:r>
            <w:r>
              <w:rPr>
                <w:rFonts w:ascii="宋体" w:hAnsi="宋体" w:eastAsia="宋体" w:cs="宋体"/>
              </w:rPr>
              <w:t>30</w:t>
            </w:r>
            <w:r>
              <w:t>万元以下</w:t>
            </w:r>
            <w:r>
              <w:rPr>
                <w:spacing w:val="-6"/>
              </w:rPr>
              <w:t>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84" w:line="235" w:lineRule="auto"/>
              <w:ind w:left="275"/>
            </w:pPr>
            <w:r>
              <w:rPr>
                <w:spacing w:val="4"/>
              </w:rPr>
              <w:t>情节严重</w:t>
            </w:r>
          </w:p>
        </w:tc>
        <w:tc>
          <w:tcPr>
            <w:tcW w:w="3223" w:type="dxa"/>
            <w:vAlign w:val="top"/>
          </w:tcPr>
          <w:p>
            <w:pPr>
              <w:pStyle w:val="6"/>
              <w:spacing w:before="73" w:line="274" w:lineRule="auto"/>
              <w:ind w:left="116" w:right="39" w:firstLine="2"/>
              <w:jc w:val="both"/>
            </w:pPr>
            <w:r>
              <w:rPr>
                <w:spacing w:val="19"/>
              </w:rPr>
              <w:t>违法排干省级以上重要湿地或者永久性截断省级重要湿</w:t>
            </w:r>
            <w:r>
              <w:rPr>
                <w:spacing w:val="5"/>
              </w:rPr>
              <w:t>地水源，在限定期限内改正，</w:t>
            </w:r>
            <w:r>
              <w:rPr>
                <w:spacing w:val="19"/>
              </w:rPr>
              <w:t>并修复或者采取其他补救措</w:t>
            </w:r>
            <w:r>
              <w:rPr>
                <w:spacing w:val="4"/>
              </w:rPr>
              <w:t>施的</w:t>
            </w:r>
          </w:p>
        </w:tc>
        <w:tc>
          <w:tcPr>
            <w:tcW w:w="3031" w:type="dxa"/>
            <w:vAlign w:val="top"/>
          </w:tcPr>
          <w:p>
            <w:pPr>
              <w:spacing w:line="292" w:lineRule="auto"/>
              <w:rPr>
                <w:rFonts w:ascii="Arial"/>
                <w:sz w:val="21"/>
              </w:rPr>
            </w:pPr>
          </w:p>
          <w:p>
            <w:pPr>
              <w:spacing w:line="292" w:lineRule="auto"/>
              <w:rPr>
                <w:rFonts w:ascii="Arial"/>
                <w:sz w:val="21"/>
              </w:rPr>
            </w:pPr>
          </w:p>
          <w:p>
            <w:pPr>
              <w:pStyle w:val="6"/>
              <w:spacing w:before="84" w:line="278" w:lineRule="auto"/>
              <w:ind w:left="129" w:right="104" w:hanging="10"/>
            </w:pPr>
            <w:r>
              <w:rPr>
                <w:spacing w:val="1"/>
              </w:rPr>
              <w:t>处</w:t>
            </w:r>
            <w:r>
              <w:rPr>
                <w:rFonts w:ascii="宋体" w:hAnsi="宋体" w:eastAsia="宋体" w:cs="宋体"/>
                <w:spacing w:val="1"/>
              </w:rPr>
              <w:t>30</w:t>
            </w:r>
            <w:r>
              <w:rPr>
                <w:spacing w:val="1"/>
              </w:rPr>
              <w:t>万元以上</w:t>
            </w:r>
            <w:r>
              <w:rPr>
                <w:rFonts w:ascii="宋体" w:hAnsi="宋体" w:eastAsia="宋体" w:cs="宋体"/>
                <w:spacing w:val="1"/>
              </w:rPr>
              <w:t>50</w:t>
            </w:r>
            <w:r>
              <w:rPr>
                <w:spacing w:val="1"/>
              </w:rPr>
              <w:t>万元以下</w:t>
            </w:r>
            <w:r>
              <w:rPr>
                <w:spacing w:val="-6"/>
              </w:rPr>
              <w:t>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7723" w:type="dxa"/>
            <w:gridSpan w:val="3"/>
            <w:vAlign w:val="top"/>
          </w:tcPr>
          <w:p>
            <w:pPr>
              <w:pStyle w:val="6"/>
              <w:spacing w:before="71" w:line="267" w:lineRule="auto"/>
              <w:ind w:left="121" w:right="78" w:hanging="20"/>
              <w:jc w:val="both"/>
            </w:pPr>
            <w:r>
              <w:rPr>
                <w:b/>
                <w:bCs/>
                <w:spacing w:val="11"/>
              </w:rPr>
              <w:t>（二）违法排干自然湿地或者永久性截断自然</w:t>
            </w:r>
            <w:r>
              <w:rPr>
                <w:b/>
                <w:bCs/>
                <w:spacing w:val="10"/>
              </w:rPr>
              <w:t>湿地水源，造成严重后果</w:t>
            </w:r>
            <w:r>
              <w:rPr>
                <w:b/>
                <w:bCs/>
                <w:spacing w:val="8"/>
              </w:rPr>
              <w:t>的，责令停止违法行为，限期修复或者采取其他补救措施，没收违法所</w:t>
            </w:r>
            <w:r>
              <w:rPr>
                <w:b/>
                <w:bCs/>
                <w:spacing w:val="3"/>
              </w:rPr>
              <w:t>得，并按下列标准处罚：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5"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76" w:lineRule="auto"/>
              <w:rPr>
                <w:rFonts w:ascii="Arial"/>
                <w:sz w:val="21"/>
              </w:rPr>
            </w:pPr>
          </w:p>
          <w:p>
            <w:pPr>
              <w:pStyle w:val="6"/>
              <w:spacing w:before="84" w:line="226" w:lineRule="auto"/>
              <w:ind w:left="275"/>
            </w:pPr>
            <w:r>
              <w:rPr>
                <w:spacing w:val="4"/>
              </w:rPr>
              <w:t>情节轻微</w:t>
            </w:r>
          </w:p>
        </w:tc>
        <w:tc>
          <w:tcPr>
            <w:tcW w:w="3223" w:type="dxa"/>
            <w:vAlign w:val="top"/>
          </w:tcPr>
          <w:p>
            <w:pPr>
              <w:pStyle w:val="6"/>
              <w:spacing w:before="161" w:line="278" w:lineRule="auto"/>
              <w:ind w:left="129" w:right="102" w:hanging="10"/>
            </w:pPr>
            <w:r>
              <w:rPr>
                <w:spacing w:val="19"/>
              </w:rPr>
              <w:t>违法排干一般湿地或者永久</w:t>
            </w:r>
            <w:r>
              <w:rPr>
                <w:spacing w:val="7"/>
              </w:rPr>
              <w:t>性截断一般湿地水源的</w:t>
            </w:r>
          </w:p>
        </w:tc>
        <w:tc>
          <w:tcPr>
            <w:tcW w:w="3031" w:type="dxa"/>
            <w:vAlign w:val="top"/>
          </w:tcPr>
          <w:p>
            <w:pPr>
              <w:pStyle w:val="6"/>
              <w:spacing w:before="160" w:line="280" w:lineRule="auto"/>
              <w:ind w:left="129" w:right="104" w:hanging="10"/>
            </w:pPr>
            <w:r>
              <w:rPr>
                <w:spacing w:val="1"/>
              </w:rPr>
              <w:t>处</w:t>
            </w:r>
            <w:r>
              <w:rPr>
                <w:rFonts w:ascii="宋体" w:hAnsi="宋体" w:eastAsia="宋体" w:cs="宋体"/>
                <w:spacing w:val="1"/>
              </w:rPr>
              <w:t>50</w:t>
            </w:r>
            <w:r>
              <w:rPr>
                <w:spacing w:val="1"/>
              </w:rPr>
              <w:t>万元以上</w:t>
            </w:r>
            <w:r>
              <w:rPr>
                <w:rFonts w:ascii="宋体" w:hAnsi="宋体" w:eastAsia="宋体" w:cs="宋体"/>
                <w:spacing w:val="1"/>
              </w:rPr>
              <w:t>60</w:t>
            </w:r>
            <w:r>
              <w:rPr>
                <w:spacing w:val="1"/>
              </w:rPr>
              <w:t>万元以下</w:t>
            </w:r>
            <w:r>
              <w:rPr>
                <w:spacing w:val="-6"/>
              </w:rPr>
              <w:t>罚款。</w:t>
            </w:r>
          </w:p>
        </w:tc>
      </w:tr>
    </w:tbl>
    <w:p>
      <w:pPr>
        <w:rPr>
          <w:rFonts w:ascii="Arial"/>
          <w:sz w:val="21"/>
        </w:rPr>
      </w:pPr>
    </w:p>
    <w:p>
      <w:pPr>
        <w:rPr>
          <w:rFonts w:ascii="Arial" w:hAnsi="Arial" w:eastAsia="Arial" w:cs="Arial"/>
          <w:sz w:val="21"/>
          <w:szCs w:val="21"/>
        </w:rPr>
        <w:sectPr>
          <w:footerReference r:id="rId146"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942" w:type="dxa"/>
            <w:vMerge w:val="restart"/>
            <w:tcBorders>
              <w:bottom w:val="nil"/>
            </w:tcBorders>
            <w:vAlign w:val="top"/>
          </w:tcPr>
          <w:p>
            <w:pPr>
              <w:rPr>
                <w:rFonts w:ascii="Arial"/>
                <w:sz w:val="21"/>
              </w:rPr>
            </w:pPr>
          </w:p>
        </w:tc>
        <w:tc>
          <w:tcPr>
            <w:tcW w:w="1431" w:type="dxa"/>
            <w:vMerge w:val="restart"/>
            <w:tcBorders>
              <w:bottom w:val="nil"/>
            </w:tcBorders>
            <w:vAlign w:val="top"/>
          </w:tcPr>
          <w:p>
            <w:pPr>
              <w:rPr>
                <w:rFonts w:ascii="Arial"/>
                <w:sz w:val="21"/>
              </w:rPr>
            </w:pPr>
          </w:p>
        </w:tc>
        <w:tc>
          <w:tcPr>
            <w:tcW w:w="4769" w:type="dxa"/>
            <w:vMerge w:val="restart"/>
            <w:tcBorders>
              <w:bottom w:val="nil"/>
            </w:tcBorders>
            <w:vAlign w:val="top"/>
          </w:tcPr>
          <w:p>
            <w:pPr>
              <w:rPr>
                <w:rFonts w:ascii="Arial"/>
                <w:sz w:val="21"/>
              </w:rPr>
            </w:pPr>
          </w:p>
        </w:tc>
        <w:tc>
          <w:tcPr>
            <w:tcW w:w="1469" w:type="dxa"/>
            <w:vAlign w:val="top"/>
          </w:tcPr>
          <w:p>
            <w:pPr>
              <w:spacing w:line="387" w:lineRule="auto"/>
              <w:rPr>
                <w:rFonts w:ascii="Arial"/>
                <w:sz w:val="21"/>
              </w:rPr>
            </w:pPr>
          </w:p>
          <w:p>
            <w:pPr>
              <w:pStyle w:val="6"/>
              <w:spacing w:before="84" w:line="235" w:lineRule="auto"/>
              <w:ind w:left="275"/>
              <w:outlineLvl w:val="0"/>
            </w:pPr>
            <w:r>
              <w:rPr>
                <w:spacing w:val="4"/>
              </w:rPr>
              <w:t>情节一般</w:t>
            </w:r>
          </w:p>
        </w:tc>
        <w:tc>
          <w:tcPr>
            <w:tcW w:w="3223" w:type="dxa"/>
            <w:vAlign w:val="top"/>
          </w:tcPr>
          <w:p>
            <w:pPr>
              <w:pStyle w:val="6"/>
              <w:spacing w:before="72" w:line="268" w:lineRule="auto"/>
              <w:ind w:left="116" w:right="102" w:firstLine="2"/>
              <w:jc w:val="both"/>
            </w:pPr>
            <w:r>
              <w:rPr>
                <w:spacing w:val="19"/>
              </w:rPr>
              <w:t>违法排干市县级重要湿地或者永久性截断市县级重要湿</w:t>
            </w:r>
            <w:r>
              <w:rPr>
                <w:spacing w:val="7"/>
              </w:rPr>
              <w:t>地水源的</w:t>
            </w:r>
          </w:p>
        </w:tc>
        <w:tc>
          <w:tcPr>
            <w:tcW w:w="3031" w:type="dxa"/>
            <w:vAlign w:val="top"/>
          </w:tcPr>
          <w:p>
            <w:pPr>
              <w:pStyle w:val="6"/>
              <w:spacing w:before="272" w:line="235" w:lineRule="auto"/>
              <w:ind w:left="119"/>
            </w:pPr>
            <w:r>
              <w:rPr>
                <w:spacing w:val="2"/>
              </w:rPr>
              <w:t>处</w:t>
            </w:r>
            <w:r>
              <w:rPr>
                <w:rFonts w:ascii="宋体" w:hAnsi="宋体" w:eastAsia="宋体" w:cs="宋体"/>
                <w:spacing w:val="2"/>
              </w:rPr>
              <w:t>60</w:t>
            </w:r>
            <w:r>
              <w:rPr>
                <w:spacing w:val="2"/>
              </w:rPr>
              <w:t>万元以上</w:t>
            </w:r>
            <w:r>
              <w:rPr>
                <w:rFonts w:ascii="宋体" w:hAnsi="宋体" w:eastAsia="宋体" w:cs="宋体"/>
                <w:spacing w:val="2"/>
              </w:rPr>
              <w:t>80</w:t>
            </w:r>
            <w:r>
              <w:rPr>
                <w:spacing w:val="2"/>
              </w:rPr>
              <w:t>万元以下</w:t>
            </w:r>
          </w:p>
          <w:p>
            <w:pPr>
              <w:pStyle w:val="6"/>
              <w:spacing w:before="71" w:line="239" w:lineRule="auto"/>
              <w:ind w:left="129"/>
              <w:outlineLvl w:val="0"/>
            </w:pPr>
            <w:r>
              <w:rPr>
                <w:spacing w:val="-6"/>
              </w:rPr>
              <w:t>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383" w:lineRule="auto"/>
              <w:rPr>
                <w:rFonts w:ascii="Arial"/>
                <w:sz w:val="21"/>
              </w:rPr>
            </w:pPr>
          </w:p>
          <w:p>
            <w:pPr>
              <w:pStyle w:val="6"/>
              <w:spacing w:before="84" w:line="235" w:lineRule="auto"/>
              <w:ind w:left="275"/>
              <w:outlineLvl w:val="0"/>
            </w:pPr>
            <w:r>
              <w:rPr>
                <w:spacing w:val="4"/>
              </w:rPr>
              <w:t>情节严重</w:t>
            </w:r>
          </w:p>
        </w:tc>
        <w:tc>
          <w:tcPr>
            <w:tcW w:w="3223" w:type="dxa"/>
            <w:vAlign w:val="top"/>
          </w:tcPr>
          <w:p>
            <w:pPr>
              <w:pStyle w:val="6"/>
              <w:spacing w:before="68" w:line="238" w:lineRule="auto"/>
              <w:ind w:left="119"/>
              <w:outlineLvl w:val="0"/>
            </w:pPr>
            <w:r>
              <w:rPr>
                <w:spacing w:val="19"/>
              </w:rPr>
              <w:t>违法排干省级以上重要湿地</w:t>
            </w:r>
          </w:p>
          <w:p>
            <w:pPr>
              <w:pStyle w:val="6"/>
              <w:spacing w:before="66" w:line="259" w:lineRule="auto"/>
              <w:ind w:left="116" w:right="102" w:firstLine="6"/>
            </w:pPr>
            <w:r>
              <w:rPr>
                <w:spacing w:val="19"/>
              </w:rPr>
              <w:t>或者永久性截断省级重要湿</w:t>
            </w:r>
            <w:r>
              <w:rPr>
                <w:spacing w:val="7"/>
              </w:rPr>
              <w:t>地水源的</w:t>
            </w:r>
          </w:p>
        </w:tc>
        <w:tc>
          <w:tcPr>
            <w:tcW w:w="3031" w:type="dxa"/>
            <w:vAlign w:val="top"/>
          </w:tcPr>
          <w:p>
            <w:pPr>
              <w:pStyle w:val="6"/>
              <w:spacing w:before="268" w:line="278" w:lineRule="auto"/>
              <w:ind w:left="124" w:right="106" w:hanging="5"/>
            </w:pPr>
            <w:r>
              <w:rPr>
                <w:spacing w:val="1"/>
              </w:rPr>
              <w:t>处</w:t>
            </w:r>
            <w:r>
              <w:rPr>
                <w:rFonts w:ascii="宋体" w:hAnsi="宋体" w:eastAsia="宋体" w:cs="宋体"/>
                <w:spacing w:val="1"/>
              </w:rPr>
              <w:t>80</w:t>
            </w:r>
            <w:r>
              <w:rPr>
                <w:spacing w:val="1"/>
              </w:rPr>
              <w:t>万元以上</w:t>
            </w:r>
            <w:r>
              <w:rPr>
                <w:rFonts w:ascii="宋体" w:hAnsi="宋体" w:eastAsia="宋体" w:cs="宋体"/>
                <w:spacing w:val="1"/>
              </w:rPr>
              <w:t>100</w:t>
            </w:r>
            <w:r>
              <w:rPr>
                <w:spacing w:val="1"/>
              </w:rPr>
              <w:t>万元以</w:t>
            </w:r>
            <w:r>
              <w:rPr>
                <w:spacing w:val="-3"/>
              </w:rPr>
              <w:t>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942"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152</w:t>
            </w:r>
          </w:p>
        </w:tc>
        <w:tc>
          <w:tcPr>
            <w:tcW w:w="1431" w:type="dxa"/>
            <w:vMerge w:val="restart"/>
            <w:tcBorders>
              <w:bottom w:val="nil"/>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84" w:line="280" w:lineRule="auto"/>
              <w:ind w:left="118" w:right="109" w:firstLine="30"/>
              <w:jc w:val="both"/>
            </w:pPr>
            <w:r>
              <w:rPr>
                <w:spacing w:val="3"/>
              </w:rPr>
              <w:t>向湿地引进</w:t>
            </w:r>
            <w:r>
              <w:rPr>
                <w:spacing w:val="9"/>
              </w:rPr>
              <w:t>或者放生外</w:t>
            </w:r>
            <w:r>
              <w:rPr>
                <w:spacing w:val="4"/>
              </w:rPr>
              <w:t>来物种</w:t>
            </w:r>
          </w:p>
        </w:tc>
        <w:tc>
          <w:tcPr>
            <w:tcW w:w="4769" w:type="dxa"/>
            <w:vMerge w:val="restart"/>
            <w:tcBorders>
              <w:bottom w:val="nil"/>
            </w:tcBorders>
            <w:vAlign w:val="top"/>
          </w:tcPr>
          <w:p>
            <w:pPr>
              <w:pStyle w:val="6"/>
              <w:spacing w:before="68" w:line="235" w:lineRule="auto"/>
              <w:ind w:left="570"/>
            </w:pPr>
            <w:r>
              <w:rPr>
                <w:spacing w:val="11"/>
              </w:rPr>
              <w:t>《中华人民共和国湿地保护法》</w:t>
            </w:r>
          </w:p>
          <w:p>
            <w:pPr>
              <w:pStyle w:val="6"/>
              <w:spacing w:before="73" w:line="279" w:lineRule="auto"/>
              <w:ind w:left="117" w:right="103" w:firstLine="490"/>
            </w:pPr>
            <w:r>
              <w:rPr>
                <w:spacing w:val="13"/>
              </w:rPr>
              <w:t>第三十条第四款禁止向湿地引进和放</w:t>
            </w:r>
            <w:r>
              <w:rPr>
                <w:spacing w:val="19"/>
              </w:rPr>
              <w:t>生外来物种，确需引进的应当进行科学评</w:t>
            </w:r>
            <w:r>
              <w:rPr>
                <w:spacing w:val="5"/>
              </w:rPr>
              <w:t>估，并依法取得批准。</w:t>
            </w:r>
          </w:p>
          <w:p>
            <w:pPr>
              <w:pStyle w:val="6"/>
              <w:spacing w:before="25" w:line="283" w:lineRule="auto"/>
              <w:ind w:left="117" w:right="104" w:firstLine="490"/>
              <w:jc w:val="both"/>
            </w:pPr>
            <w:r>
              <w:rPr>
                <w:spacing w:val="13"/>
              </w:rPr>
              <w:t>第四十五条县级以上人民政府林业草</w:t>
            </w:r>
            <w:r>
              <w:rPr>
                <w:spacing w:val="5"/>
              </w:rPr>
              <w:t>原、自然资源、水行政、住房城乡建设、生</w:t>
            </w:r>
            <w:r>
              <w:rPr>
                <w:spacing w:val="9"/>
              </w:rPr>
              <w:t>态环境、农业农村主管部门应当依照本法规</w:t>
            </w:r>
            <w:r>
              <w:rPr>
                <w:spacing w:val="6"/>
              </w:rPr>
              <w:t>定，按照职责分工对湿地的保护、修复、利用等活动进行监督检查，依法查处破坏湿地的违法行为。</w:t>
            </w:r>
          </w:p>
          <w:p>
            <w:pPr>
              <w:pStyle w:val="6"/>
              <w:spacing w:before="21" w:line="281" w:lineRule="auto"/>
              <w:ind w:left="114" w:right="104" w:firstLine="493"/>
              <w:jc w:val="both"/>
            </w:pPr>
            <w:r>
              <w:rPr>
                <w:spacing w:val="9"/>
              </w:rPr>
              <w:t>第五十五条违反本法规定，向湿地引</w:t>
            </w:r>
            <w:r>
              <w:rPr>
                <w:spacing w:val="6"/>
              </w:rPr>
              <w:t>进或者放生外来物种的，依照《</w:t>
            </w:r>
            <w:r>
              <w:rPr>
                <w:rFonts w:hint="eastAsia"/>
                <w:spacing w:val="6"/>
                <w:lang w:eastAsia="zh-CN"/>
              </w:rPr>
              <w:t>中华人民共和国</w:t>
            </w:r>
            <w:r>
              <w:rPr>
                <w:spacing w:val="9"/>
              </w:rPr>
              <w:t>生物安全法》等有关法律法规的规定处</w:t>
            </w:r>
            <w:r>
              <w:rPr>
                <w:spacing w:val="1"/>
              </w:rPr>
              <w:t>理、处罚。</w:t>
            </w:r>
          </w:p>
          <w:p>
            <w:pPr>
              <w:pStyle w:val="6"/>
              <w:spacing w:before="23" w:line="235" w:lineRule="auto"/>
              <w:ind w:left="570"/>
            </w:pPr>
            <w:r>
              <w:rPr>
                <w:spacing w:val="11"/>
              </w:rPr>
              <w:t>《中华人民共和国生物安全法》</w:t>
            </w:r>
          </w:p>
          <w:p>
            <w:pPr>
              <w:pStyle w:val="6"/>
              <w:spacing w:before="69" w:line="232" w:lineRule="auto"/>
              <w:jc w:val="right"/>
            </w:pPr>
            <w:r>
              <w:rPr>
                <w:spacing w:val="2"/>
              </w:rPr>
              <w:t>第八十一条违反本法规定，未经批准，</w:t>
            </w:r>
          </w:p>
        </w:tc>
        <w:tc>
          <w:tcPr>
            <w:tcW w:w="7723" w:type="dxa"/>
            <w:gridSpan w:val="3"/>
            <w:vAlign w:val="top"/>
          </w:tcPr>
          <w:p>
            <w:pPr>
              <w:spacing w:line="294" w:lineRule="auto"/>
              <w:rPr>
                <w:rFonts w:ascii="Arial"/>
                <w:sz w:val="21"/>
              </w:rPr>
            </w:pPr>
          </w:p>
          <w:p>
            <w:pPr>
              <w:pStyle w:val="6"/>
              <w:spacing w:before="85" w:line="234" w:lineRule="auto"/>
              <w:ind w:left="101"/>
            </w:pPr>
            <w:r>
              <w:rPr>
                <w:b/>
                <w:bCs/>
                <w:spacing w:val="7"/>
              </w:rPr>
              <w:t>（一）违法引进外来物种的，没收引进的外来物种，并按以下</w:t>
            </w:r>
            <w:r>
              <w:rPr>
                <w:b/>
                <w:bCs/>
                <w:spacing w:val="6"/>
              </w:rPr>
              <w:t>标准处罚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93" w:lineRule="auto"/>
              <w:rPr>
                <w:rFonts w:ascii="Arial"/>
                <w:sz w:val="21"/>
              </w:rPr>
            </w:pPr>
          </w:p>
          <w:p>
            <w:pPr>
              <w:pStyle w:val="6"/>
              <w:spacing w:before="84" w:line="235" w:lineRule="auto"/>
              <w:ind w:left="275"/>
            </w:pPr>
            <w:r>
              <w:rPr>
                <w:spacing w:val="4"/>
              </w:rPr>
              <w:t>情节一般</w:t>
            </w:r>
          </w:p>
        </w:tc>
        <w:tc>
          <w:tcPr>
            <w:tcW w:w="3223" w:type="dxa"/>
            <w:vAlign w:val="top"/>
          </w:tcPr>
          <w:p>
            <w:pPr>
              <w:pStyle w:val="6"/>
              <w:spacing w:before="208" w:line="234" w:lineRule="auto"/>
              <w:ind w:right="1"/>
              <w:jc w:val="right"/>
              <w:outlineLvl w:val="0"/>
            </w:pPr>
            <w:r>
              <w:rPr>
                <w:spacing w:val="6"/>
              </w:rPr>
              <w:t>系首次违反林草法律、法规，</w:t>
            </w:r>
          </w:p>
          <w:p>
            <w:pPr>
              <w:pStyle w:val="6"/>
              <w:spacing w:before="15" w:line="236" w:lineRule="auto"/>
              <w:ind w:left="118"/>
            </w:pPr>
            <w:r>
              <w:rPr>
                <w:spacing w:val="8"/>
              </w:rPr>
              <w:t>且未造成损害的</w:t>
            </w:r>
          </w:p>
        </w:tc>
        <w:tc>
          <w:tcPr>
            <w:tcW w:w="3031" w:type="dxa"/>
            <w:vAlign w:val="top"/>
          </w:tcPr>
          <w:p>
            <w:pPr>
              <w:pStyle w:val="6"/>
              <w:spacing w:before="209" w:line="235" w:lineRule="auto"/>
              <w:ind w:left="119"/>
              <w:outlineLvl w:val="0"/>
            </w:pPr>
            <w:r>
              <w:rPr>
                <w:spacing w:val="1"/>
              </w:rPr>
              <w:t>处</w:t>
            </w:r>
            <w:r>
              <w:rPr>
                <w:rFonts w:ascii="宋体" w:hAnsi="宋体" w:eastAsia="宋体" w:cs="宋体"/>
                <w:spacing w:val="1"/>
              </w:rPr>
              <w:t>5</w:t>
            </w:r>
            <w:r>
              <w:rPr>
                <w:spacing w:val="1"/>
              </w:rPr>
              <w:t>万元以上</w:t>
            </w:r>
            <w:r>
              <w:rPr>
                <w:rFonts w:ascii="宋体" w:hAnsi="宋体" w:eastAsia="宋体" w:cs="宋体"/>
                <w:spacing w:val="1"/>
              </w:rPr>
              <w:t>10</w:t>
            </w:r>
            <w:r>
              <w:rPr>
                <w:spacing w:val="1"/>
              </w:rPr>
              <w:t>万元以下</w:t>
            </w:r>
          </w:p>
          <w:p>
            <w:pPr>
              <w:pStyle w:val="6"/>
              <w:spacing w:before="13" w:line="239" w:lineRule="auto"/>
              <w:ind w:left="141"/>
            </w:pPr>
            <w:r>
              <w:rPr>
                <w:spacing w:val="-6"/>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5"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96" w:lineRule="auto"/>
              <w:rPr>
                <w:rFonts w:ascii="Arial"/>
                <w:sz w:val="21"/>
              </w:rPr>
            </w:pPr>
          </w:p>
          <w:p>
            <w:pPr>
              <w:pStyle w:val="6"/>
              <w:spacing w:before="84" w:line="235" w:lineRule="auto"/>
              <w:ind w:left="275"/>
            </w:pPr>
            <w:r>
              <w:rPr>
                <w:spacing w:val="4"/>
              </w:rPr>
              <w:t>情节严重</w:t>
            </w:r>
          </w:p>
        </w:tc>
        <w:tc>
          <w:tcPr>
            <w:tcW w:w="3223" w:type="dxa"/>
            <w:vAlign w:val="top"/>
          </w:tcPr>
          <w:p>
            <w:pPr>
              <w:pStyle w:val="6"/>
              <w:spacing w:before="209" w:line="234" w:lineRule="auto"/>
              <w:ind w:left="141"/>
              <w:outlineLvl w:val="0"/>
            </w:pPr>
            <w:r>
              <w:rPr>
                <w:spacing w:val="-1"/>
              </w:rPr>
              <w:t>多次违反林草法律、法规，或</w:t>
            </w:r>
          </w:p>
          <w:p>
            <w:pPr>
              <w:pStyle w:val="6"/>
              <w:spacing w:before="15" w:line="236" w:lineRule="auto"/>
              <w:ind w:left="119"/>
            </w:pPr>
            <w:r>
              <w:rPr>
                <w:spacing w:val="8"/>
              </w:rPr>
              <w:t>造成一定损害的</w:t>
            </w:r>
          </w:p>
        </w:tc>
        <w:tc>
          <w:tcPr>
            <w:tcW w:w="3031" w:type="dxa"/>
            <w:vAlign w:val="top"/>
          </w:tcPr>
          <w:p>
            <w:pPr>
              <w:pStyle w:val="6"/>
              <w:spacing w:before="209" w:line="242" w:lineRule="auto"/>
              <w:ind w:left="141" w:right="104" w:hanging="22"/>
            </w:pPr>
            <w:r>
              <w:rPr>
                <w:spacing w:val="5"/>
              </w:rPr>
              <w:t>处</w:t>
            </w:r>
            <w:r>
              <w:rPr>
                <w:rFonts w:ascii="宋体" w:hAnsi="宋体" w:eastAsia="宋体" w:cs="宋体"/>
                <w:spacing w:val="5"/>
              </w:rPr>
              <w:t>10</w:t>
            </w:r>
            <w:r>
              <w:rPr>
                <w:spacing w:val="5"/>
              </w:rPr>
              <w:t>万元以上</w:t>
            </w:r>
            <w:r>
              <w:rPr>
                <w:rFonts w:ascii="宋体" w:hAnsi="宋体" w:eastAsia="宋体" w:cs="宋体"/>
                <w:spacing w:val="5"/>
              </w:rPr>
              <w:t>25</w:t>
            </w:r>
            <w:r>
              <w:rPr>
                <w:spacing w:val="5"/>
              </w:rPr>
              <w:t>万元以下</w:t>
            </w:r>
            <w:r>
              <w:rPr>
                <w:spacing w:val="-6"/>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7723" w:type="dxa"/>
            <w:gridSpan w:val="3"/>
            <w:vAlign w:val="top"/>
          </w:tcPr>
          <w:p>
            <w:pPr>
              <w:pStyle w:val="6"/>
              <w:spacing w:before="181" w:line="276" w:lineRule="auto"/>
              <w:ind w:left="126" w:right="102" w:hanging="25"/>
            </w:pPr>
            <w:r>
              <w:rPr>
                <w:b/>
                <w:bCs/>
                <w:spacing w:val="10"/>
              </w:rPr>
              <w:t>（二）违法释放或者丢弃外来物种的，责令限期捕回、找回释放或</w:t>
            </w:r>
            <w:r>
              <w:rPr>
                <w:b/>
                <w:bCs/>
                <w:spacing w:val="9"/>
              </w:rPr>
              <w:t>者丢</w:t>
            </w:r>
            <w:r>
              <w:rPr>
                <w:b/>
                <w:bCs/>
                <w:spacing w:val="4"/>
              </w:rPr>
              <w:t>弃的外来物种，并按以下标准处罚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5"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96" w:lineRule="auto"/>
              <w:rPr>
                <w:rFonts w:ascii="Arial"/>
                <w:sz w:val="21"/>
              </w:rPr>
            </w:pPr>
          </w:p>
          <w:p>
            <w:pPr>
              <w:pStyle w:val="6"/>
              <w:spacing w:before="84" w:line="235" w:lineRule="auto"/>
              <w:ind w:left="275"/>
            </w:pPr>
            <w:r>
              <w:rPr>
                <w:spacing w:val="4"/>
              </w:rPr>
              <w:t>情节一般</w:t>
            </w:r>
          </w:p>
        </w:tc>
        <w:tc>
          <w:tcPr>
            <w:tcW w:w="3223" w:type="dxa"/>
            <w:vAlign w:val="top"/>
          </w:tcPr>
          <w:p>
            <w:pPr>
              <w:pStyle w:val="6"/>
              <w:spacing w:before="207"/>
              <w:ind w:left="141" w:right="104"/>
            </w:pPr>
            <w:r>
              <w:rPr>
                <w:spacing w:val="-2"/>
              </w:rPr>
              <w:t>限期捕回、找回释放或者丢弃</w:t>
            </w:r>
            <w:r>
              <w:rPr>
                <w:spacing w:val="4"/>
              </w:rPr>
              <w:t>的外来物种，未造成损害的</w:t>
            </w:r>
          </w:p>
        </w:tc>
        <w:tc>
          <w:tcPr>
            <w:tcW w:w="3031" w:type="dxa"/>
            <w:vAlign w:val="top"/>
          </w:tcPr>
          <w:p>
            <w:pPr>
              <w:pStyle w:val="6"/>
              <w:spacing w:before="209" w:line="242" w:lineRule="auto"/>
              <w:ind w:left="129" w:right="106" w:hanging="10"/>
            </w:pPr>
            <w:r>
              <w:t>处</w:t>
            </w:r>
            <w:r>
              <w:rPr>
                <w:rFonts w:ascii="宋体" w:hAnsi="宋体" w:eastAsia="宋体" w:cs="宋体"/>
              </w:rPr>
              <w:t>1</w:t>
            </w:r>
            <w:r>
              <w:t>万元以上</w:t>
            </w:r>
            <w:r>
              <w:rPr>
                <w:rFonts w:ascii="宋体" w:hAnsi="宋体" w:eastAsia="宋体" w:cs="宋体"/>
              </w:rPr>
              <w:t>3</w:t>
            </w:r>
            <w:r>
              <w:t>万元以下的</w:t>
            </w:r>
            <w:r>
              <w:rPr>
                <w:spacing w:val="-6"/>
              </w:rPr>
              <w:t>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410" w:lineRule="auto"/>
              <w:rPr>
                <w:rFonts w:ascii="Arial"/>
                <w:sz w:val="21"/>
              </w:rPr>
            </w:pPr>
          </w:p>
          <w:p>
            <w:pPr>
              <w:pStyle w:val="6"/>
              <w:spacing w:before="84" w:line="235" w:lineRule="auto"/>
              <w:ind w:left="275"/>
            </w:pPr>
            <w:r>
              <w:rPr>
                <w:spacing w:val="4"/>
              </w:rPr>
              <w:t>情节严重</w:t>
            </w:r>
          </w:p>
        </w:tc>
        <w:tc>
          <w:tcPr>
            <w:tcW w:w="3223" w:type="dxa"/>
            <w:vAlign w:val="top"/>
          </w:tcPr>
          <w:p>
            <w:pPr>
              <w:pStyle w:val="6"/>
              <w:spacing w:before="153" w:line="242" w:lineRule="auto"/>
              <w:ind w:left="119" w:right="39"/>
              <w:jc w:val="both"/>
            </w:pPr>
            <w:r>
              <w:t>未在限定期限内全部捕回、找</w:t>
            </w:r>
            <w:r>
              <w:rPr>
                <w:spacing w:val="5"/>
              </w:rPr>
              <w:t>回释放或者丢弃的外来物种，</w:t>
            </w:r>
            <w:r>
              <w:rPr>
                <w:spacing w:val="8"/>
              </w:rPr>
              <w:t>造成一定损害的</w:t>
            </w:r>
          </w:p>
        </w:tc>
        <w:tc>
          <w:tcPr>
            <w:tcW w:w="3031" w:type="dxa"/>
            <w:vAlign w:val="top"/>
          </w:tcPr>
          <w:p>
            <w:pPr>
              <w:pStyle w:val="6"/>
              <w:spacing w:before="324" w:line="242" w:lineRule="auto"/>
              <w:ind w:left="129" w:right="106" w:hanging="10"/>
            </w:pPr>
            <w:r>
              <w:rPr>
                <w:spacing w:val="7"/>
              </w:rPr>
              <w:t>处</w:t>
            </w:r>
            <w:r>
              <w:rPr>
                <w:rFonts w:ascii="宋体" w:hAnsi="宋体" w:eastAsia="宋体" w:cs="宋体"/>
                <w:spacing w:val="7"/>
              </w:rPr>
              <w:t>3</w:t>
            </w:r>
            <w:r>
              <w:rPr>
                <w:spacing w:val="7"/>
              </w:rPr>
              <w:t>万元以上</w:t>
            </w:r>
            <w:r>
              <w:rPr>
                <w:rFonts w:ascii="宋体" w:hAnsi="宋体" w:eastAsia="宋体" w:cs="宋体"/>
                <w:spacing w:val="7"/>
              </w:rPr>
              <w:t>5</w:t>
            </w:r>
            <w:r>
              <w:rPr>
                <w:spacing w:val="7"/>
              </w:rPr>
              <w:t>万元以下的</w:t>
            </w:r>
            <w:r>
              <w:rPr>
                <w:spacing w:val="-6"/>
              </w:rPr>
              <w:t>罚款。</w:t>
            </w:r>
          </w:p>
        </w:tc>
      </w:tr>
    </w:tbl>
    <w:p>
      <w:pPr>
        <w:rPr>
          <w:rFonts w:ascii="Arial"/>
          <w:sz w:val="21"/>
        </w:rPr>
      </w:pPr>
    </w:p>
    <w:p>
      <w:pPr>
        <w:rPr>
          <w:rFonts w:ascii="Arial" w:hAnsi="Arial" w:eastAsia="Arial" w:cs="Arial"/>
          <w:sz w:val="21"/>
          <w:szCs w:val="21"/>
        </w:rPr>
        <w:sectPr>
          <w:footerReference r:id="rId147"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8"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74" w:line="282" w:lineRule="auto"/>
              <w:ind w:left="120" w:right="103" w:hanging="3"/>
              <w:jc w:val="both"/>
            </w:pPr>
            <w:r>
              <w:rPr>
                <w:spacing w:val="6"/>
              </w:rPr>
              <w:t>擅自引进外来物种的，由县级以上人民政府</w:t>
            </w:r>
            <w:r>
              <w:rPr>
                <w:spacing w:val="8"/>
              </w:rPr>
              <w:t>有关部门根据职责分工，没收引进的外来物</w:t>
            </w:r>
            <w:r>
              <w:rPr>
                <w:spacing w:val="18"/>
              </w:rPr>
              <w:t>种，并处五万元以上二十五万元以下的罚</w:t>
            </w:r>
            <w:r>
              <w:rPr>
                <w:spacing w:val="-8"/>
              </w:rPr>
              <w:t>款。</w:t>
            </w:r>
          </w:p>
          <w:p>
            <w:pPr>
              <w:pStyle w:val="6"/>
              <w:spacing w:before="15" w:line="275" w:lineRule="auto"/>
              <w:ind w:left="117" w:right="104" w:firstLine="479"/>
              <w:jc w:val="both"/>
            </w:pPr>
            <w:r>
              <w:rPr>
                <w:spacing w:val="3"/>
              </w:rPr>
              <w:t>违反本法规定，未经批准，擅自释放或</w:t>
            </w:r>
            <w:r>
              <w:rPr>
                <w:spacing w:val="6"/>
              </w:rPr>
              <w:t>者丢弃外来物种的，由县级以上人民政府有</w:t>
            </w:r>
            <w:r>
              <w:rPr>
                <w:spacing w:val="9"/>
              </w:rPr>
              <w:t>关部门根据职责分工，责令限期捕回、找回</w:t>
            </w:r>
            <w:r>
              <w:rPr>
                <w:spacing w:val="6"/>
              </w:rPr>
              <w:t>释放或者丢弃的外来物种，处一万元以上五</w:t>
            </w:r>
            <w:r>
              <w:rPr>
                <w:spacing w:val="4"/>
              </w:rPr>
              <w:t>万元以下的罚款。</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942" w:type="dxa"/>
            <w:vMerge w:val="restart"/>
            <w:tcBorders>
              <w:bottom w:val="nil"/>
            </w:tcBorders>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153</w:t>
            </w:r>
          </w:p>
        </w:tc>
        <w:tc>
          <w:tcPr>
            <w:tcW w:w="1431"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84" w:line="280" w:lineRule="auto"/>
              <w:ind w:left="117" w:right="109" w:hanging="2"/>
              <w:jc w:val="both"/>
            </w:pPr>
            <w:r>
              <w:rPr>
                <w:spacing w:val="10"/>
              </w:rPr>
              <w:t>在泥炭沼泽</w:t>
            </w:r>
            <w:r>
              <w:rPr>
                <w:spacing w:val="9"/>
              </w:rPr>
              <w:t>湿地开采泥</w:t>
            </w:r>
            <w:r>
              <w:t>炭</w:t>
            </w:r>
          </w:p>
        </w:tc>
        <w:tc>
          <w:tcPr>
            <w:tcW w:w="4769" w:type="dxa"/>
            <w:vMerge w:val="restart"/>
            <w:tcBorders>
              <w:bottom w:val="nil"/>
            </w:tcBorders>
            <w:vAlign w:val="top"/>
          </w:tcPr>
          <w:p>
            <w:pPr>
              <w:pStyle w:val="6"/>
              <w:spacing w:before="68" w:line="235" w:lineRule="auto"/>
              <w:ind w:left="570"/>
            </w:pPr>
            <w:r>
              <w:rPr>
                <w:spacing w:val="11"/>
              </w:rPr>
              <w:t>《中华人民共和国湿地保护法》</w:t>
            </w:r>
          </w:p>
          <w:p>
            <w:pPr>
              <w:pStyle w:val="6"/>
              <w:spacing w:before="70" w:line="282" w:lineRule="auto"/>
              <w:ind w:left="114" w:right="104" w:firstLine="493"/>
            </w:pPr>
            <w:r>
              <w:rPr>
                <w:spacing w:val="13"/>
              </w:rPr>
              <w:t>第三十五条第三款禁止在泥炭沼泽湿</w:t>
            </w:r>
            <w:r>
              <w:rPr>
                <w:spacing w:val="9"/>
              </w:rPr>
              <w:t>地开采泥炭或者擅自开采地下水；禁止将泥</w:t>
            </w:r>
            <w:r>
              <w:rPr>
                <w:spacing w:val="6"/>
              </w:rPr>
              <w:t>炭沼泽湿地蓄水向外排放，因防灾减灾需要</w:t>
            </w:r>
            <w:r>
              <w:rPr>
                <w:spacing w:val="-1"/>
              </w:rPr>
              <w:t>的除外。</w:t>
            </w:r>
          </w:p>
          <w:p>
            <w:pPr>
              <w:pStyle w:val="6"/>
              <w:spacing w:before="21" w:line="283" w:lineRule="auto"/>
              <w:ind w:left="117" w:right="104" w:firstLine="490"/>
              <w:jc w:val="both"/>
            </w:pPr>
            <w:r>
              <w:rPr>
                <w:spacing w:val="13"/>
              </w:rPr>
              <w:t>第四十五条县级以上人民政府林业草</w:t>
            </w:r>
            <w:r>
              <w:rPr>
                <w:spacing w:val="5"/>
              </w:rPr>
              <w:t>原、自然资源、水行政、住房城乡建设、生</w:t>
            </w:r>
            <w:r>
              <w:rPr>
                <w:spacing w:val="9"/>
              </w:rPr>
              <w:t>态环境、农业农村主管部门应当依照本法规</w:t>
            </w:r>
            <w:r>
              <w:rPr>
                <w:spacing w:val="6"/>
              </w:rPr>
              <w:t>定，按照职责分工对湿地的保护、修复、利用等活动进行监督检查，依法查处破坏湿地的违法行为。</w:t>
            </w:r>
          </w:p>
          <w:p>
            <w:pPr>
              <w:pStyle w:val="6"/>
              <w:spacing w:before="19" w:line="258" w:lineRule="auto"/>
              <w:ind w:left="125" w:right="104" w:firstLine="481"/>
            </w:pPr>
            <w:r>
              <w:rPr>
                <w:spacing w:val="13"/>
              </w:rPr>
              <w:t>第五十七条第一款违反本法规定开采</w:t>
            </w:r>
            <w:r>
              <w:rPr>
                <w:spacing w:val="6"/>
              </w:rPr>
              <w:t>泥炭的，由县级以上人民政府林业草原等有</w:t>
            </w:r>
          </w:p>
        </w:tc>
        <w:tc>
          <w:tcPr>
            <w:tcW w:w="1469"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84" w:line="226" w:lineRule="auto"/>
              <w:ind w:left="275"/>
            </w:pPr>
            <w:r>
              <w:rPr>
                <w:spacing w:val="4"/>
              </w:rPr>
              <w:t>情节轻微</w:t>
            </w:r>
          </w:p>
        </w:tc>
        <w:tc>
          <w:tcPr>
            <w:tcW w:w="3223" w:type="dxa"/>
            <w:vAlign w:val="top"/>
          </w:tcPr>
          <w:p>
            <w:pPr>
              <w:spacing w:line="290" w:lineRule="auto"/>
              <w:rPr>
                <w:rFonts w:ascii="Arial"/>
                <w:sz w:val="21"/>
              </w:rPr>
            </w:pPr>
          </w:p>
          <w:p>
            <w:pPr>
              <w:spacing w:line="291" w:lineRule="auto"/>
              <w:rPr>
                <w:rFonts w:ascii="Arial"/>
                <w:sz w:val="21"/>
              </w:rPr>
            </w:pPr>
          </w:p>
          <w:p>
            <w:pPr>
              <w:pStyle w:val="6"/>
              <w:spacing w:before="84" w:line="280" w:lineRule="auto"/>
              <w:ind w:left="141" w:right="102" w:hanging="20"/>
            </w:pPr>
            <w:r>
              <w:rPr>
                <w:spacing w:val="5"/>
              </w:rPr>
              <w:t>采挖泥炭体积不足</w:t>
            </w:r>
            <w:r>
              <w:rPr>
                <w:rFonts w:ascii="宋体" w:hAnsi="宋体" w:eastAsia="宋体" w:cs="宋体"/>
                <w:spacing w:val="5"/>
                <w:position w:val="-1"/>
              </w:rPr>
              <w:t>50</w:t>
            </w:r>
            <w:r>
              <w:rPr>
                <w:spacing w:val="5"/>
              </w:rPr>
              <w:t>立方米</w:t>
            </w:r>
            <w:r>
              <w:t>的</w:t>
            </w:r>
          </w:p>
        </w:tc>
        <w:tc>
          <w:tcPr>
            <w:tcW w:w="3031" w:type="dxa"/>
            <w:vAlign w:val="top"/>
          </w:tcPr>
          <w:p>
            <w:pPr>
              <w:pStyle w:val="6"/>
              <w:spacing w:before="66" w:line="275" w:lineRule="auto"/>
              <w:ind w:left="120" w:right="104" w:firstLine="7"/>
              <w:jc w:val="both"/>
            </w:pPr>
            <w:r>
              <w:rPr>
                <w:spacing w:val="2"/>
              </w:rPr>
              <w:t>责令停止违法行为，限期修</w:t>
            </w:r>
            <w:r>
              <w:rPr>
                <w:spacing w:val="24"/>
              </w:rPr>
              <w:t>复湿地或者采取其他补救</w:t>
            </w:r>
            <w:r>
              <w:rPr>
                <w:spacing w:val="3"/>
              </w:rPr>
              <w:t>措施，没收违法所得，处每</w:t>
            </w:r>
            <w:r>
              <w:rPr>
                <w:spacing w:val="2"/>
              </w:rPr>
              <w:t>立方米</w:t>
            </w:r>
            <w:r>
              <w:rPr>
                <w:rFonts w:ascii="宋体" w:hAnsi="宋体" w:eastAsia="宋体" w:cs="宋体"/>
                <w:spacing w:val="2"/>
              </w:rPr>
              <w:t>2000</w:t>
            </w:r>
            <w:r>
              <w:rPr>
                <w:spacing w:val="2"/>
              </w:rPr>
              <w:t>元以上</w:t>
            </w:r>
            <w:r>
              <w:rPr>
                <w:rFonts w:ascii="宋体" w:hAnsi="宋体" w:eastAsia="宋体" w:cs="宋体"/>
                <w:spacing w:val="2"/>
              </w:rPr>
              <w:t>3000</w:t>
            </w:r>
            <w:r>
              <w:rPr>
                <w:spacing w:val="2"/>
              </w:rPr>
              <w:t>元</w:t>
            </w:r>
            <w:r>
              <w:rPr>
                <w:spacing w:val="5"/>
              </w:rPr>
              <w:t>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3"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306" w:lineRule="auto"/>
              <w:rPr>
                <w:rFonts w:ascii="Arial"/>
                <w:sz w:val="21"/>
              </w:rPr>
            </w:pPr>
          </w:p>
          <w:p>
            <w:pPr>
              <w:spacing w:line="307" w:lineRule="auto"/>
              <w:rPr>
                <w:rFonts w:ascii="Arial"/>
                <w:sz w:val="21"/>
              </w:rPr>
            </w:pPr>
          </w:p>
          <w:p>
            <w:pPr>
              <w:spacing w:line="307" w:lineRule="auto"/>
              <w:rPr>
                <w:rFonts w:ascii="Arial"/>
                <w:sz w:val="21"/>
              </w:rPr>
            </w:pPr>
          </w:p>
          <w:p>
            <w:pPr>
              <w:pStyle w:val="6"/>
              <w:spacing w:before="84" w:line="235" w:lineRule="auto"/>
              <w:ind w:left="275"/>
            </w:pPr>
            <w:r>
              <w:rPr>
                <w:spacing w:val="4"/>
              </w:rPr>
              <w:t>情节一般</w:t>
            </w:r>
          </w:p>
        </w:tc>
        <w:tc>
          <w:tcPr>
            <w:tcW w:w="3223" w:type="dxa"/>
            <w:vAlign w:val="top"/>
          </w:tcPr>
          <w:p>
            <w:pPr>
              <w:rPr>
                <w:rFonts w:ascii="Arial"/>
                <w:sz w:val="21"/>
              </w:rPr>
            </w:pPr>
          </w:p>
          <w:p>
            <w:pPr>
              <w:rPr>
                <w:rFonts w:ascii="Arial"/>
                <w:sz w:val="21"/>
              </w:rPr>
            </w:pPr>
          </w:p>
          <w:p>
            <w:pPr>
              <w:spacing w:line="241" w:lineRule="auto"/>
              <w:rPr>
                <w:rFonts w:ascii="Arial"/>
                <w:sz w:val="21"/>
              </w:rPr>
            </w:pPr>
          </w:p>
          <w:p>
            <w:pPr>
              <w:pStyle w:val="6"/>
              <w:spacing w:before="84" w:line="279" w:lineRule="auto"/>
              <w:ind w:left="126" w:right="104" w:hanging="5"/>
            </w:pPr>
            <w:r>
              <w:rPr>
                <w:spacing w:val="5"/>
              </w:rPr>
              <w:t>采挖泥炭体积</w:t>
            </w:r>
            <w:r>
              <w:rPr>
                <w:rFonts w:ascii="宋体" w:hAnsi="宋体" w:eastAsia="宋体" w:cs="宋体"/>
                <w:spacing w:val="5"/>
                <w:position w:val="-1"/>
              </w:rPr>
              <w:t>50</w:t>
            </w:r>
            <w:r>
              <w:rPr>
                <w:spacing w:val="5"/>
              </w:rPr>
              <w:t>立方米以上</w:t>
            </w:r>
            <w:r>
              <w:rPr>
                <w:spacing w:val="2"/>
              </w:rPr>
              <w:t>不足</w:t>
            </w:r>
            <w:r>
              <w:rPr>
                <w:rFonts w:ascii="宋体" w:hAnsi="宋体" w:eastAsia="宋体" w:cs="宋体"/>
                <w:spacing w:val="2"/>
              </w:rPr>
              <w:t>600</w:t>
            </w:r>
            <w:r>
              <w:rPr>
                <w:spacing w:val="2"/>
              </w:rPr>
              <w:t>立方米的</w:t>
            </w:r>
          </w:p>
        </w:tc>
        <w:tc>
          <w:tcPr>
            <w:tcW w:w="3031" w:type="dxa"/>
            <w:vAlign w:val="top"/>
          </w:tcPr>
          <w:p>
            <w:pPr>
              <w:pStyle w:val="6"/>
              <w:spacing w:before="209" w:line="283" w:lineRule="auto"/>
              <w:ind w:left="120" w:right="104" w:firstLine="7"/>
              <w:jc w:val="both"/>
            </w:pPr>
            <w:r>
              <w:rPr>
                <w:spacing w:val="2"/>
              </w:rPr>
              <w:t>责令停止违法行为，限期修</w:t>
            </w:r>
            <w:r>
              <w:rPr>
                <w:spacing w:val="24"/>
              </w:rPr>
              <w:t>复湿地或者采取其他补救</w:t>
            </w:r>
            <w:r>
              <w:rPr>
                <w:spacing w:val="3"/>
              </w:rPr>
              <w:t>措施，没收违法所得，处每</w:t>
            </w:r>
            <w:r>
              <w:rPr>
                <w:spacing w:val="2"/>
              </w:rPr>
              <w:t>立方米</w:t>
            </w:r>
            <w:r>
              <w:rPr>
                <w:rFonts w:ascii="宋体" w:hAnsi="宋体" w:eastAsia="宋体" w:cs="宋体"/>
                <w:spacing w:val="2"/>
              </w:rPr>
              <w:t>3000</w:t>
            </w:r>
            <w:r>
              <w:rPr>
                <w:spacing w:val="2"/>
              </w:rPr>
              <w:t>元以上</w:t>
            </w:r>
            <w:r>
              <w:rPr>
                <w:rFonts w:ascii="宋体" w:hAnsi="宋体" w:eastAsia="宋体" w:cs="宋体"/>
                <w:spacing w:val="2"/>
              </w:rPr>
              <w:t>5000</w:t>
            </w:r>
            <w:r>
              <w:rPr>
                <w:spacing w:val="2"/>
              </w:rPr>
              <w:t>元</w:t>
            </w:r>
            <w:r>
              <w:rPr>
                <w:spacing w:val="5"/>
              </w:rPr>
              <w:t>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pStyle w:val="6"/>
              <w:spacing w:before="322" w:line="235" w:lineRule="auto"/>
              <w:ind w:left="275"/>
            </w:pPr>
            <w:r>
              <w:rPr>
                <w:spacing w:val="4"/>
              </w:rPr>
              <w:t>情节严重</w:t>
            </w:r>
          </w:p>
        </w:tc>
        <w:tc>
          <w:tcPr>
            <w:tcW w:w="3223" w:type="dxa"/>
            <w:vAlign w:val="top"/>
          </w:tcPr>
          <w:p>
            <w:pPr>
              <w:pStyle w:val="6"/>
              <w:spacing w:before="123" w:line="276" w:lineRule="auto"/>
              <w:ind w:left="124" w:right="104" w:hanging="3"/>
            </w:pPr>
            <w:r>
              <w:rPr>
                <w:spacing w:val="13"/>
              </w:rPr>
              <w:t>采挖泥炭体积</w:t>
            </w:r>
            <w:r>
              <w:rPr>
                <w:rFonts w:ascii="宋体" w:hAnsi="宋体" w:eastAsia="宋体" w:cs="宋体"/>
                <w:spacing w:val="13"/>
              </w:rPr>
              <w:t>600</w:t>
            </w:r>
            <w:r>
              <w:rPr>
                <w:spacing w:val="13"/>
              </w:rPr>
              <w:t>立方米以</w:t>
            </w:r>
            <w:r>
              <w:t>上的</w:t>
            </w:r>
          </w:p>
        </w:tc>
        <w:tc>
          <w:tcPr>
            <w:tcW w:w="3031" w:type="dxa"/>
            <w:vAlign w:val="top"/>
          </w:tcPr>
          <w:p>
            <w:pPr>
              <w:pStyle w:val="6"/>
              <w:spacing w:before="123" w:line="276" w:lineRule="auto"/>
              <w:ind w:left="127" w:right="106"/>
            </w:pPr>
            <w:r>
              <w:rPr>
                <w:spacing w:val="2"/>
              </w:rPr>
              <w:t>责令停止违法行为，限期修</w:t>
            </w:r>
            <w:r>
              <w:rPr>
                <w:spacing w:val="23"/>
              </w:rPr>
              <w:t>复湿地或者采取其他补救</w:t>
            </w:r>
          </w:p>
        </w:tc>
      </w:tr>
    </w:tbl>
    <w:p>
      <w:pPr>
        <w:rPr>
          <w:rFonts w:ascii="Arial"/>
          <w:sz w:val="21"/>
        </w:rPr>
      </w:pPr>
    </w:p>
    <w:p>
      <w:pPr>
        <w:rPr>
          <w:rFonts w:ascii="Arial" w:hAnsi="Arial" w:eastAsia="Arial" w:cs="Arial"/>
          <w:sz w:val="21"/>
          <w:szCs w:val="21"/>
        </w:rPr>
        <w:sectPr>
          <w:footerReference r:id="rId148"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74" w:line="272" w:lineRule="auto"/>
              <w:ind w:left="124" w:right="103"/>
            </w:pPr>
            <w:r>
              <w:rPr>
                <w:spacing w:val="21"/>
              </w:rPr>
              <w:t>关主管部门按照职责分工责令停止违法行</w:t>
            </w:r>
            <w:r>
              <w:rPr>
                <w:spacing w:val="8"/>
              </w:rPr>
              <w:t>为，限期修复湿地或者采取其他补救措施，</w:t>
            </w:r>
            <w:r>
              <w:rPr>
                <w:spacing w:val="6"/>
              </w:rPr>
              <w:t>没收违法所得，并按照采挖泥炭体积，处每</w:t>
            </w:r>
            <w:r>
              <w:rPr>
                <w:spacing w:val="8"/>
              </w:rPr>
              <w:t>立方米二千元以上一万元以下罚款。</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pStyle w:val="6"/>
              <w:spacing w:before="71" w:line="281" w:lineRule="auto"/>
              <w:ind w:left="125" w:right="106" w:hanging="5"/>
              <w:jc w:val="both"/>
            </w:pPr>
            <w:r>
              <w:rPr>
                <w:spacing w:val="3"/>
              </w:rPr>
              <w:t>措施，没收违法所得，处每</w:t>
            </w:r>
            <w:r>
              <w:rPr>
                <w:spacing w:val="1"/>
              </w:rPr>
              <w:t>立方米</w:t>
            </w:r>
            <w:r>
              <w:rPr>
                <w:rFonts w:ascii="宋体" w:hAnsi="宋体" w:eastAsia="宋体" w:cs="宋体"/>
                <w:spacing w:val="1"/>
              </w:rPr>
              <w:t>5000</w:t>
            </w:r>
            <w:r>
              <w:rPr>
                <w:spacing w:val="1"/>
              </w:rPr>
              <w:t>元以上</w:t>
            </w:r>
            <w:r>
              <w:rPr>
                <w:rFonts w:ascii="宋体" w:hAnsi="宋体" w:eastAsia="宋体" w:cs="宋体"/>
                <w:spacing w:val="1"/>
              </w:rPr>
              <w:t>1</w:t>
            </w:r>
            <w:r>
              <w:rPr>
                <w:spacing w:val="1"/>
              </w:rPr>
              <w:t>万元</w:t>
            </w:r>
            <w:r>
              <w:rPr>
                <w:spacing w:val="5"/>
              </w:rPr>
              <w:t>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942"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154</w:t>
            </w:r>
          </w:p>
        </w:tc>
        <w:tc>
          <w:tcPr>
            <w:tcW w:w="1431"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84" w:line="280" w:lineRule="auto"/>
              <w:ind w:left="127" w:right="109" w:hanging="8"/>
              <w:jc w:val="both"/>
            </w:pPr>
            <w:r>
              <w:rPr>
                <w:spacing w:val="9"/>
              </w:rPr>
              <w:t>对泥炭沼泽</w:t>
            </w:r>
            <w:r>
              <w:rPr>
                <w:spacing w:val="7"/>
              </w:rPr>
              <w:t>湿地蓄水向</w:t>
            </w:r>
            <w:r>
              <w:rPr>
                <w:spacing w:val="1"/>
              </w:rPr>
              <w:t>外排放</w:t>
            </w:r>
          </w:p>
        </w:tc>
        <w:tc>
          <w:tcPr>
            <w:tcW w:w="4769" w:type="dxa"/>
            <w:vMerge w:val="restart"/>
            <w:tcBorders>
              <w:bottom w:val="nil"/>
            </w:tcBorders>
            <w:vAlign w:val="top"/>
          </w:tcPr>
          <w:p>
            <w:pPr>
              <w:pStyle w:val="6"/>
              <w:spacing w:before="68" w:line="235" w:lineRule="auto"/>
              <w:ind w:left="570"/>
            </w:pPr>
            <w:r>
              <w:rPr>
                <w:spacing w:val="11"/>
              </w:rPr>
              <w:t>《中华人民共和国湿地保护法》</w:t>
            </w:r>
          </w:p>
          <w:p>
            <w:pPr>
              <w:pStyle w:val="6"/>
              <w:spacing w:before="70" w:line="282" w:lineRule="auto"/>
              <w:ind w:left="114" w:right="104" w:firstLine="493"/>
            </w:pPr>
            <w:r>
              <w:rPr>
                <w:spacing w:val="13"/>
              </w:rPr>
              <w:t>第三十五条第三款禁止在泥炭沼泽湿</w:t>
            </w:r>
            <w:r>
              <w:rPr>
                <w:spacing w:val="9"/>
              </w:rPr>
              <w:t>地开采泥炭或者擅自开采地下水；禁止将泥</w:t>
            </w:r>
            <w:r>
              <w:rPr>
                <w:spacing w:val="6"/>
              </w:rPr>
              <w:t>炭沼泽湿地蓄水向外排放，因防灾减灾需要</w:t>
            </w:r>
            <w:r>
              <w:rPr>
                <w:spacing w:val="-1"/>
              </w:rPr>
              <w:t>的除外。</w:t>
            </w:r>
          </w:p>
          <w:p>
            <w:pPr>
              <w:pStyle w:val="6"/>
              <w:spacing w:before="22" w:line="283" w:lineRule="auto"/>
              <w:ind w:left="117" w:right="104" w:firstLine="490"/>
              <w:jc w:val="both"/>
            </w:pPr>
            <w:r>
              <w:rPr>
                <w:spacing w:val="13"/>
              </w:rPr>
              <w:t>第四十五条县级以上人民政府林业草</w:t>
            </w:r>
            <w:r>
              <w:rPr>
                <w:spacing w:val="5"/>
              </w:rPr>
              <w:t>原、自然资源、水行政、住房城乡建设、生</w:t>
            </w:r>
            <w:r>
              <w:rPr>
                <w:spacing w:val="9"/>
              </w:rPr>
              <w:t>态环境、农业农村主管部门应当依照本法规</w:t>
            </w:r>
            <w:r>
              <w:rPr>
                <w:spacing w:val="6"/>
              </w:rPr>
              <w:t>定，按照职责分工对湿地的保护、修复、利用等活动进行监督检查，依法查处破坏湿地的违法行为。</w:t>
            </w:r>
          </w:p>
          <w:p>
            <w:pPr>
              <w:pStyle w:val="6"/>
              <w:spacing w:before="14" w:line="278" w:lineRule="auto"/>
              <w:ind w:left="117" w:right="103" w:firstLine="490"/>
            </w:pPr>
            <w:r>
              <w:rPr>
                <w:spacing w:val="13"/>
              </w:rPr>
              <w:t>第五十七条第二款违反本法规定，从</w:t>
            </w:r>
            <w:r>
              <w:rPr>
                <w:spacing w:val="6"/>
              </w:rPr>
              <w:t>泥炭沼泽湿地向外排水的，由县级以上人民</w:t>
            </w:r>
            <w:r>
              <w:rPr>
                <w:spacing w:val="9"/>
              </w:rPr>
              <w:t>政府林业草原主管部门责令停止违法行为，限期修复湿地或者采取其他补救措施，没收</w:t>
            </w:r>
            <w:r>
              <w:rPr>
                <w:spacing w:val="19"/>
              </w:rPr>
              <w:t>违法所得，并处一万元以上十万元以下罚</w:t>
            </w:r>
            <w:r>
              <w:rPr>
                <w:spacing w:val="9"/>
              </w:rPr>
              <w:t>款；情节严重的，并处十万元以上一百万元</w:t>
            </w:r>
            <w:r>
              <w:t>以下罚款。</w:t>
            </w:r>
          </w:p>
        </w:tc>
        <w:tc>
          <w:tcPr>
            <w:tcW w:w="1469" w:type="dxa"/>
            <w:vAlign w:val="top"/>
          </w:tcPr>
          <w:p>
            <w:pPr>
              <w:spacing w:line="290" w:lineRule="auto"/>
              <w:rPr>
                <w:rFonts w:ascii="Arial"/>
                <w:sz w:val="21"/>
              </w:rPr>
            </w:pPr>
          </w:p>
          <w:p>
            <w:pPr>
              <w:spacing w:line="290" w:lineRule="auto"/>
              <w:rPr>
                <w:rFonts w:ascii="Arial"/>
                <w:sz w:val="21"/>
              </w:rPr>
            </w:pPr>
          </w:p>
          <w:p>
            <w:pPr>
              <w:pStyle w:val="6"/>
              <w:spacing w:before="85" w:line="226" w:lineRule="auto"/>
              <w:ind w:left="275"/>
            </w:pPr>
            <w:r>
              <w:rPr>
                <w:spacing w:val="4"/>
              </w:rPr>
              <w:t>情节轻微</w:t>
            </w:r>
          </w:p>
        </w:tc>
        <w:tc>
          <w:tcPr>
            <w:tcW w:w="3223" w:type="dxa"/>
            <w:vAlign w:val="top"/>
          </w:tcPr>
          <w:p>
            <w:pPr>
              <w:spacing w:line="382" w:lineRule="auto"/>
              <w:rPr>
                <w:rFonts w:ascii="Arial"/>
                <w:sz w:val="21"/>
              </w:rPr>
            </w:pPr>
          </w:p>
          <w:p>
            <w:pPr>
              <w:pStyle w:val="6"/>
              <w:spacing w:before="85" w:line="277" w:lineRule="auto"/>
              <w:ind w:left="131" w:right="102" w:hanging="12"/>
            </w:pPr>
            <w:r>
              <w:rPr>
                <w:spacing w:val="19"/>
              </w:rPr>
              <w:t>违法从一般泥炭沼泽湿地向</w:t>
            </w:r>
            <w:r>
              <w:rPr>
                <w:spacing w:val="3"/>
              </w:rPr>
              <w:t>外排水的</w:t>
            </w:r>
          </w:p>
        </w:tc>
        <w:tc>
          <w:tcPr>
            <w:tcW w:w="3031" w:type="dxa"/>
            <w:vAlign w:val="top"/>
          </w:tcPr>
          <w:p>
            <w:pPr>
              <w:pStyle w:val="6"/>
              <w:spacing w:before="69" w:line="272" w:lineRule="auto"/>
              <w:ind w:left="127" w:right="86"/>
              <w:jc w:val="both"/>
            </w:pPr>
            <w:r>
              <w:rPr>
                <w:spacing w:val="2"/>
              </w:rPr>
              <w:t>责令停止违法行为，限期修</w:t>
            </w:r>
            <w:r>
              <w:rPr>
                <w:spacing w:val="4"/>
              </w:rPr>
              <w:t>复或者采取其他补救措施，</w:t>
            </w:r>
            <w:r>
              <w:rPr>
                <w:spacing w:val="-4"/>
              </w:rPr>
              <w:t>没收违法所得，并处</w:t>
            </w:r>
            <w:r>
              <w:rPr>
                <w:rFonts w:ascii="宋体" w:hAnsi="宋体" w:eastAsia="宋体" w:cs="宋体"/>
                <w:spacing w:val="-4"/>
                <w:position w:val="-1"/>
              </w:rPr>
              <w:t>1</w:t>
            </w:r>
            <w:r>
              <w:rPr>
                <w:spacing w:val="-4"/>
              </w:rPr>
              <w:t>万元</w:t>
            </w:r>
            <w:r>
              <w:rPr>
                <w:spacing w:val="1"/>
              </w:rPr>
              <w:t>以上</w:t>
            </w:r>
            <w:r>
              <w:rPr>
                <w:rFonts w:ascii="宋体" w:hAnsi="宋体" w:eastAsia="宋体" w:cs="宋体"/>
                <w:spacing w:val="1"/>
                <w:position w:val="-1"/>
              </w:rPr>
              <w:t>3</w:t>
            </w:r>
            <w:r>
              <w:rPr>
                <w:spacing w:val="1"/>
              </w:rPr>
              <w:t>万元以下的罚款。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91" w:lineRule="auto"/>
              <w:rPr>
                <w:rFonts w:ascii="Arial"/>
                <w:sz w:val="21"/>
              </w:rPr>
            </w:pPr>
          </w:p>
          <w:p>
            <w:pPr>
              <w:spacing w:line="292" w:lineRule="auto"/>
              <w:rPr>
                <w:rFonts w:ascii="Arial"/>
                <w:sz w:val="21"/>
              </w:rPr>
            </w:pPr>
          </w:p>
          <w:p>
            <w:pPr>
              <w:pStyle w:val="6"/>
              <w:spacing w:before="84" w:line="235" w:lineRule="auto"/>
              <w:ind w:left="275"/>
            </w:pPr>
            <w:r>
              <w:rPr>
                <w:spacing w:val="4"/>
              </w:rPr>
              <w:t>情节一般</w:t>
            </w:r>
          </w:p>
        </w:tc>
        <w:tc>
          <w:tcPr>
            <w:tcW w:w="3223" w:type="dxa"/>
            <w:vAlign w:val="top"/>
          </w:tcPr>
          <w:p>
            <w:pPr>
              <w:spacing w:line="381" w:lineRule="auto"/>
              <w:rPr>
                <w:rFonts w:ascii="Arial"/>
                <w:sz w:val="21"/>
              </w:rPr>
            </w:pPr>
          </w:p>
          <w:p>
            <w:pPr>
              <w:pStyle w:val="6"/>
              <w:spacing w:before="84" w:line="279" w:lineRule="auto"/>
              <w:ind w:left="131" w:right="100" w:hanging="12"/>
            </w:pPr>
            <w:r>
              <w:rPr>
                <w:spacing w:val="19"/>
              </w:rPr>
              <w:t>违法从市县级重要泥炭沼泽</w:t>
            </w:r>
            <w:r>
              <w:rPr>
                <w:spacing w:val="6"/>
              </w:rPr>
              <w:t>湿地向外排水的</w:t>
            </w:r>
          </w:p>
        </w:tc>
        <w:tc>
          <w:tcPr>
            <w:tcW w:w="3031" w:type="dxa"/>
            <w:vAlign w:val="top"/>
          </w:tcPr>
          <w:p>
            <w:pPr>
              <w:pStyle w:val="6"/>
              <w:spacing w:before="69" w:line="272" w:lineRule="auto"/>
              <w:ind w:left="127" w:right="86"/>
              <w:jc w:val="both"/>
            </w:pPr>
            <w:r>
              <w:rPr>
                <w:spacing w:val="2"/>
              </w:rPr>
              <w:t>责令停止违法行为，限期修</w:t>
            </w:r>
            <w:r>
              <w:rPr>
                <w:spacing w:val="4"/>
              </w:rPr>
              <w:t>复或者采取其他补救措施，</w:t>
            </w:r>
            <w:r>
              <w:rPr>
                <w:spacing w:val="-2"/>
              </w:rPr>
              <w:t>没收违法所得，并处</w:t>
            </w:r>
            <w:r>
              <w:rPr>
                <w:rFonts w:ascii="宋体" w:hAnsi="宋体" w:eastAsia="宋体" w:cs="宋体"/>
                <w:spacing w:val="-2"/>
                <w:position w:val="-1"/>
              </w:rPr>
              <w:t>3</w:t>
            </w:r>
            <w:r>
              <w:rPr>
                <w:spacing w:val="-2"/>
              </w:rPr>
              <w:t>万元以上</w:t>
            </w:r>
            <w:r>
              <w:rPr>
                <w:rFonts w:ascii="宋体" w:hAnsi="宋体" w:eastAsia="宋体" w:cs="宋体"/>
                <w:spacing w:val="-2"/>
              </w:rPr>
              <w:t>10</w:t>
            </w:r>
            <w:r>
              <w:rPr>
                <w:spacing w:val="-2"/>
              </w:rPr>
              <w:t>万元以下的罚款。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5"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6"/>
              <w:spacing w:before="84" w:line="235" w:lineRule="auto"/>
              <w:ind w:left="275"/>
            </w:pPr>
            <w:r>
              <w:rPr>
                <w:spacing w:val="4"/>
              </w:rPr>
              <w:t>情节严重</w:t>
            </w:r>
          </w:p>
        </w:tc>
        <w:tc>
          <w:tcPr>
            <w:tcW w:w="3223"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84" w:line="279" w:lineRule="auto"/>
              <w:ind w:left="127" w:right="100" w:hanging="8"/>
            </w:pPr>
            <w:r>
              <w:rPr>
                <w:spacing w:val="19"/>
              </w:rPr>
              <w:t>违法从省级以上重要泥炭沼</w:t>
            </w:r>
            <w:r>
              <w:rPr>
                <w:spacing w:val="7"/>
              </w:rPr>
              <w:t>泽湿地向外排水的</w:t>
            </w:r>
          </w:p>
        </w:tc>
        <w:tc>
          <w:tcPr>
            <w:tcW w:w="3031" w:type="dxa"/>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84" w:line="283" w:lineRule="auto"/>
              <w:ind w:left="123" w:right="86" w:firstLine="4"/>
              <w:jc w:val="both"/>
            </w:pPr>
            <w:r>
              <w:rPr>
                <w:spacing w:val="2"/>
              </w:rPr>
              <w:t>责令停止违法行为，限期修</w:t>
            </w:r>
            <w:r>
              <w:rPr>
                <w:spacing w:val="4"/>
              </w:rPr>
              <w:t>复或者采取其他补救措施，</w:t>
            </w:r>
            <w:r>
              <w:rPr>
                <w:spacing w:val="5"/>
              </w:rPr>
              <w:t>没收违法所得，并处</w:t>
            </w:r>
            <w:r>
              <w:rPr>
                <w:rFonts w:ascii="宋体" w:hAnsi="宋体" w:eastAsia="宋体" w:cs="宋体"/>
                <w:spacing w:val="5"/>
                <w:position w:val="-1"/>
              </w:rPr>
              <w:t>10</w:t>
            </w:r>
            <w:r>
              <w:rPr>
                <w:spacing w:val="5"/>
              </w:rPr>
              <w:t>万</w:t>
            </w:r>
            <w:r>
              <w:rPr>
                <w:spacing w:val="11"/>
              </w:rPr>
              <w:t>元以上</w:t>
            </w:r>
            <w:r>
              <w:rPr>
                <w:rFonts w:ascii="宋体" w:hAnsi="宋体" w:eastAsia="宋体" w:cs="宋体"/>
                <w:spacing w:val="11"/>
                <w:position w:val="-1"/>
              </w:rPr>
              <w:t>100</w:t>
            </w:r>
            <w:r>
              <w:rPr>
                <w:spacing w:val="11"/>
              </w:rPr>
              <w:t>万元以下的罚</w:t>
            </w:r>
            <w:r>
              <w:rPr>
                <w:spacing w:val="-8"/>
              </w:rPr>
              <w:t>款。</w:t>
            </w:r>
          </w:p>
        </w:tc>
      </w:tr>
    </w:tbl>
    <w:p>
      <w:pPr>
        <w:rPr>
          <w:rFonts w:ascii="Arial"/>
          <w:sz w:val="21"/>
        </w:rPr>
      </w:pPr>
    </w:p>
    <w:p>
      <w:pPr>
        <w:rPr>
          <w:rFonts w:ascii="Arial" w:hAnsi="Arial" w:eastAsia="Arial" w:cs="Arial"/>
          <w:sz w:val="21"/>
          <w:szCs w:val="21"/>
        </w:rPr>
        <w:sectPr>
          <w:footerReference r:id="rId149"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3" w:hRule="atLeast"/>
        </w:trPr>
        <w:tc>
          <w:tcPr>
            <w:tcW w:w="942" w:type="dxa"/>
            <w:vMerge w:val="restart"/>
            <w:tcBorders>
              <w:bottom w:val="nil"/>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155</w:t>
            </w:r>
          </w:p>
        </w:tc>
        <w:tc>
          <w:tcPr>
            <w:tcW w:w="1431" w:type="dxa"/>
            <w:vMerge w:val="restart"/>
            <w:tcBorders>
              <w:bottom w:val="nil"/>
            </w:tcBorders>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pStyle w:val="6"/>
              <w:spacing w:before="84" w:line="283" w:lineRule="auto"/>
              <w:ind w:left="112" w:right="109" w:firstLine="3"/>
            </w:pPr>
            <w:r>
              <w:rPr>
                <w:spacing w:val="10"/>
              </w:rPr>
              <w:t>未编制修复方案修复湿地或者未按照修复方案</w:t>
            </w:r>
            <w:r>
              <w:rPr>
                <w:spacing w:val="8"/>
              </w:rPr>
              <w:t>修复湿地，</w:t>
            </w:r>
            <w:r>
              <w:rPr>
                <w:spacing w:val="10"/>
              </w:rPr>
              <w:t>造成湿地破</w:t>
            </w:r>
            <w:r>
              <w:t>坏</w:t>
            </w:r>
          </w:p>
        </w:tc>
        <w:tc>
          <w:tcPr>
            <w:tcW w:w="4769" w:type="dxa"/>
            <w:vMerge w:val="restart"/>
            <w:tcBorders>
              <w:bottom w:val="nil"/>
            </w:tcBorders>
            <w:vAlign w:val="top"/>
          </w:tcPr>
          <w:p>
            <w:pPr>
              <w:pStyle w:val="6"/>
              <w:spacing w:before="60" w:line="235" w:lineRule="auto"/>
              <w:ind w:left="570"/>
            </w:pPr>
            <w:r>
              <w:rPr>
                <w:spacing w:val="11"/>
              </w:rPr>
              <w:t>《中华人民共和国湿地保护法》</w:t>
            </w:r>
          </w:p>
          <w:p>
            <w:pPr>
              <w:pStyle w:val="6"/>
              <w:spacing w:before="47" w:line="259" w:lineRule="auto"/>
              <w:ind w:left="117" w:right="106" w:firstLine="490"/>
            </w:pPr>
            <w:r>
              <w:rPr>
                <w:spacing w:val="14"/>
              </w:rPr>
              <w:t>第四十二条第一款修复重要湿地应当</w:t>
            </w:r>
            <w:r>
              <w:rPr>
                <w:spacing w:val="4"/>
              </w:rPr>
              <w:t>编制湿地修复方案。</w:t>
            </w:r>
          </w:p>
          <w:p>
            <w:pPr>
              <w:pStyle w:val="6"/>
              <w:spacing w:before="24" w:line="261" w:lineRule="auto"/>
              <w:ind w:left="117" w:right="106" w:firstLine="490"/>
            </w:pPr>
            <w:r>
              <w:rPr>
                <w:spacing w:val="14"/>
              </w:rPr>
              <w:t>第四十三条第一款修复重要湿地应当</w:t>
            </w:r>
            <w:r>
              <w:rPr>
                <w:spacing w:val="7"/>
              </w:rPr>
              <w:t>按照经批准的湿地修复方案进行修复。</w:t>
            </w:r>
          </w:p>
          <w:p>
            <w:pPr>
              <w:pStyle w:val="6"/>
              <w:spacing w:before="23" w:line="266" w:lineRule="auto"/>
              <w:ind w:left="117" w:right="104" w:firstLine="490"/>
            </w:pPr>
            <w:r>
              <w:rPr>
                <w:spacing w:val="13"/>
              </w:rPr>
              <w:t>第四十五条县级以上人民政府林业草</w:t>
            </w:r>
            <w:r>
              <w:rPr>
                <w:spacing w:val="5"/>
              </w:rPr>
              <w:t>原、自然资源、水行政、住房城乡建设、生</w:t>
            </w:r>
            <w:r>
              <w:rPr>
                <w:spacing w:val="9"/>
              </w:rPr>
              <w:t>态环境、农业农村主管部门应当依照本法规</w:t>
            </w:r>
            <w:r>
              <w:rPr>
                <w:spacing w:val="6"/>
              </w:rPr>
              <w:t>定，按照职责分工对湿地的保护、修复、利用等活动进行监督检查，依法查处破坏湿地的违法行为。</w:t>
            </w:r>
          </w:p>
          <w:p>
            <w:pPr>
              <w:pStyle w:val="6"/>
              <w:spacing w:before="18" w:line="259" w:lineRule="auto"/>
              <w:ind w:left="117" w:right="103" w:firstLine="490"/>
              <w:jc w:val="both"/>
            </w:pPr>
            <w:r>
              <w:rPr>
                <w:spacing w:val="13"/>
              </w:rPr>
              <w:t>第五十八条违反本法规定，未编制修</w:t>
            </w:r>
            <w:r>
              <w:rPr>
                <w:spacing w:val="22"/>
              </w:rPr>
              <w:t>复方案修复湿地或者未按照修复方案修复</w:t>
            </w:r>
            <w:r>
              <w:rPr>
                <w:spacing w:val="4"/>
              </w:rPr>
              <w:t>湿地，造成湿地破坏的，由省级以上</w:t>
            </w:r>
            <w:r>
              <w:rPr>
                <w:rFonts w:hint="eastAsia"/>
                <w:spacing w:val="4"/>
                <w:lang w:eastAsia="zh-CN"/>
              </w:rPr>
              <w:t>人民政府</w:t>
            </w:r>
            <w:r>
              <w:rPr>
                <w:spacing w:val="6"/>
              </w:rPr>
              <w:t>林业草原主管部门责令改正，处十万元以</w:t>
            </w:r>
            <w:r>
              <w:rPr>
                <w:spacing w:val="5"/>
              </w:rPr>
              <w:t>上一百万元以下罚款。</w:t>
            </w:r>
          </w:p>
        </w:tc>
        <w:tc>
          <w:tcPr>
            <w:tcW w:w="1469" w:type="dxa"/>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5" w:lineRule="auto"/>
              <w:rPr>
                <w:rFonts w:ascii="Arial"/>
                <w:sz w:val="21"/>
              </w:rPr>
            </w:pPr>
          </w:p>
          <w:p>
            <w:pPr>
              <w:spacing w:line="285" w:lineRule="auto"/>
              <w:rPr>
                <w:rFonts w:ascii="Arial"/>
                <w:sz w:val="21"/>
              </w:rPr>
            </w:pPr>
          </w:p>
          <w:p>
            <w:pPr>
              <w:pStyle w:val="6"/>
              <w:spacing w:before="84" w:line="235" w:lineRule="auto"/>
              <w:ind w:left="275"/>
            </w:pPr>
            <w:r>
              <w:rPr>
                <w:spacing w:val="4"/>
              </w:rPr>
              <w:t>情节一般</w:t>
            </w:r>
          </w:p>
        </w:tc>
        <w:tc>
          <w:tcPr>
            <w:tcW w:w="3223"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84" w:line="278" w:lineRule="auto"/>
              <w:ind w:left="124" w:right="104" w:hanging="4"/>
            </w:pPr>
            <w:r>
              <w:t>未按照修复方案修复湿地，造</w:t>
            </w:r>
            <w:r>
              <w:rPr>
                <w:spacing w:val="6"/>
              </w:rPr>
              <w:t>成湿地破坏的</w:t>
            </w:r>
          </w:p>
        </w:tc>
        <w:tc>
          <w:tcPr>
            <w:tcW w:w="3031" w:type="dxa"/>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84" w:line="234" w:lineRule="auto"/>
              <w:ind w:left="127"/>
            </w:pPr>
            <w:r>
              <w:rPr>
                <w:spacing w:val="-2"/>
              </w:rPr>
              <w:t>责令改正，处</w:t>
            </w:r>
            <w:r>
              <w:rPr>
                <w:rFonts w:ascii="宋体" w:hAnsi="宋体" w:eastAsia="宋体" w:cs="宋体"/>
                <w:spacing w:val="-2"/>
              </w:rPr>
              <w:t>10</w:t>
            </w:r>
            <w:r>
              <w:rPr>
                <w:spacing w:val="-2"/>
              </w:rPr>
              <w:t>万元以上</w:t>
            </w:r>
          </w:p>
          <w:p>
            <w:pPr>
              <w:pStyle w:val="6"/>
              <w:spacing w:before="70" w:line="238" w:lineRule="auto"/>
              <w:ind w:left="120"/>
            </w:pPr>
            <w:r>
              <w:rPr>
                <w:rFonts w:ascii="宋体" w:hAnsi="宋体" w:eastAsia="宋体" w:cs="宋体"/>
                <w:spacing w:val="3"/>
                <w:position w:val="-1"/>
              </w:rPr>
              <w:t>50</w:t>
            </w:r>
            <w:r>
              <w:rPr>
                <w:spacing w:val="3"/>
              </w:rPr>
              <w:t>万元以下的罚款。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4"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84" w:lineRule="auto"/>
              <w:rPr>
                <w:rFonts w:ascii="Arial"/>
                <w:sz w:val="21"/>
              </w:rPr>
            </w:pPr>
          </w:p>
          <w:p>
            <w:pPr>
              <w:spacing w:line="284" w:lineRule="auto"/>
              <w:rPr>
                <w:rFonts w:ascii="Arial"/>
                <w:sz w:val="21"/>
              </w:rPr>
            </w:pPr>
          </w:p>
          <w:p>
            <w:pPr>
              <w:spacing w:line="285" w:lineRule="auto"/>
              <w:rPr>
                <w:rFonts w:ascii="Arial"/>
                <w:sz w:val="21"/>
              </w:rPr>
            </w:pPr>
          </w:p>
          <w:p>
            <w:pPr>
              <w:spacing w:line="285" w:lineRule="auto"/>
              <w:rPr>
                <w:rFonts w:ascii="Arial"/>
                <w:sz w:val="21"/>
              </w:rPr>
            </w:pPr>
          </w:p>
          <w:p>
            <w:pPr>
              <w:pStyle w:val="6"/>
              <w:spacing w:before="84" w:line="235" w:lineRule="auto"/>
              <w:ind w:left="275"/>
            </w:pPr>
            <w:r>
              <w:rPr>
                <w:spacing w:val="4"/>
              </w:rPr>
              <w:t>情节严重</w:t>
            </w:r>
          </w:p>
        </w:tc>
        <w:tc>
          <w:tcPr>
            <w:tcW w:w="3223" w:type="dxa"/>
            <w:vAlign w:val="top"/>
          </w:tcPr>
          <w:p>
            <w:pPr>
              <w:spacing w:line="313" w:lineRule="auto"/>
              <w:rPr>
                <w:rFonts w:ascii="Arial"/>
                <w:sz w:val="21"/>
              </w:rPr>
            </w:pPr>
          </w:p>
          <w:p>
            <w:pPr>
              <w:spacing w:line="313" w:lineRule="auto"/>
              <w:rPr>
                <w:rFonts w:ascii="Arial"/>
                <w:sz w:val="21"/>
              </w:rPr>
            </w:pPr>
          </w:p>
          <w:p>
            <w:pPr>
              <w:spacing w:line="314" w:lineRule="auto"/>
              <w:rPr>
                <w:rFonts w:ascii="Arial"/>
                <w:sz w:val="21"/>
              </w:rPr>
            </w:pPr>
          </w:p>
          <w:p>
            <w:pPr>
              <w:pStyle w:val="6"/>
              <w:spacing w:before="84" w:line="279" w:lineRule="auto"/>
              <w:ind w:left="124" w:right="104" w:hanging="4"/>
            </w:pPr>
            <w:r>
              <w:t>未编制修复方案修复湿地，造</w:t>
            </w:r>
            <w:r>
              <w:rPr>
                <w:spacing w:val="6"/>
              </w:rPr>
              <w:t>成湿地破坏的</w:t>
            </w:r>
          </w:p>
        </w:tc>
        <w:tc>
          <w:tcPr>
            <w:tcW w:w="3031" w:type="dxa"/>
            <w:vAlign w:val="top"/>
          </w:tcPr>
          <w:p>
            <w:pPr>
              <w:spacing w:line="313" w:lineRule="auto"/>
              <w:rPr>
                <w:rFonts w:ascii="Arial"/>
                <w:sz w:val="21"/>
              </w:rPr>
            </w:pPr>
          </w:p>
          <w:p>
            <w:pPr>
              <w:spacing w:line="313" w:lineRule="auto"/>
              <w:rPr>
                <w:rFonts w:ascii="Arial"/>
                <w:sz w:val="21"/>
              </w:rPr>
            </w:pPr>
          </w:p>
          <w:p>
            <w:pPr>
              <w:spacing w:line="313" w:lineRule="auto"/>
              <w:rPr>
                <w:rFonts w:ascii="Arial"/>
                <w:sz w:val="21"/>
              </w:rPr>
            </w:pPr>
          </w:p>
          <w:p>
            <w:pPr>
              <w:pStyle w:val="6"/>
              <w:spacing w:before="85" w:line="234" w:lineRule="auto"/>
              <w:ind w:left="127"/>
            </w:pPr>
            <w:r>
              <w:t>责令改正，处</w:t>
            </w:r>
            <w:r>
              <w:rPr>
                <w:rFonts w:ascii="宋体" w:hAnsi="宋体" w:eastAsia="宋体" w:cs="宋体"/>
                <w:position w:val="-1"/>
              </w:rPr>
              <w:t>50</w:t>
            </w:r>
            <w:r>
              <w:t>万元以上</w:t>
            </w:r>
          </w:p>
          <w:p>
            <w:pPr>
              <w:pStyle w:val="6"/>
              <w:spacing w:before="72" w:line="238" w:lineRule="auto"/>
              <w:ind w:left="133"/>
            </w:pPr>
            <w:r>
              <w:rPr>
                <w:rFonts w:ascii="宋体" w:hAnsi="宋体" w:eastAsia="宋体" w:cs="宋体"/>
                <w:spacing w:val="2"/>
              </w:rPr>
              <w:t>100</w:t>
            </w:r>
            <w:r>
              <w:rPr>
                <w:spacing w:val="2"/>
              </w:rPr>
              <w:t>万元以下的罚款。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8" w:hRule="atLeast"/>
        </w:trPr>
        <w:tc>
          <w:tcPr>
            <w:tcW w:w="942" w:type="dxa"/>
            <w:vMerge w:val="restart"/>
            <w:tcBorders>
              <w:bottom w:val="nil"/>
            </w:tcBorders>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before="74" w:line="189" w:lineRule="auto"/>
              <w:ind w:left="315"/>
              <w:rPr>
                <w:rFonts w:ascii="宋体" w:hAnsi="宋体" w:eastAsia="宋体" w:cs="宋体"/>
                <w:sz w:val="23"/>
                <w:szCs w:val="23"/>
              </w:rPr>
            </w:pPr>
            <w:r>
              <w:rPr>
                <w:rFonts w:ascii="宋体" w:hAnsi="宋体" w:eastAsia="宋体" w:cs="宋体"/>
                <w:spacing w:val="-5"/>
                <w:sz w:val="23"/>
                <w:szCs w:val="23"/>
              </w:rPr>
              <w:t>156</w:t>
            </w:r>
          </w:p>
        </w:tc>
        <w:tc>
          <w:tcPr>
            <w:tcW w:w="1431" w:type="dxa"/>
            <w:vMerge w:val="restart"/>
            <w:tcBorders>
              <w:bottom w:val="nil"/>
            </w:tcBorders>
            <w:vAlign w:val="top"/>
          </w:tcPr>
          <w:p>
            <w:pPr>
              <w:spacing w:line="344" w:lineRule="auto"/>
              <w:rPr>
                <w:rFonts w:ascii="Arial"/>
                <w:sz w:val="21"/>
              </w:rPr>
            </w:pPr>
          </w:p>
          <w:p>
            <w:pPr>
              <w:spacing w:line="345" w:lineRule="auto"/>
              <w:rPr>
                <w:rFonts w:ascii="Arial"/>
                <w:sz w:val="21"/>
              </w:rPr>
            </w:pPr>
          </w:p>
          <w:p>
            <w:pPr>
              <w:pStyle w:val="6"/>
              <w:spacing w:before="85" w:line="282" w:lineRule="auto"/>
              <w:ind w:left="115" w:right="109" w:firstLine="5"/>
              <w:jc w:val="both"/>
            </w:pPr>
            <w:r>
              <w:rPr>
                <w:spacing w:val="9"/>
              </w:rPr>
              <w:t>单位和个人</w:t>
            </w:r>
            <w:r>
              <w:rPr>
                <w:spacing w:val="10"/>
              </w:rPr>
              <w:t>擅自移动或者破坏湿地</w:t>
            </w:r>
            <w:r>
              <w:rPr>
                <w:spacing w:val="3"/>
              </w:rPr>
              <w:t>界标</w:t>
            </w:r>
          </w:p>
        </w:tc>
        <w:tc>
          <w:tcPr>
            <w:tcW w:w="4769" w:type="dxa"/>
            <w:vMerge w:val="restart"/>
            <w:tcBorders>
              <w:bottom w:val="nil"/>
            </w:tcBorders>
            <w:vAlign w:val="top"/>
          </w:tcPr>
          <w:p>
            <w:pPr>
              <w:pStyle w:val="6"/>
              <w:spacing w:before="64" w:line="235" w:lineRule="auto"/>
              <w:ind w:left="570"/>
            </w:pPr>
            <w:r>
              <w:rPr>
                <w:spacing w:val="12"/>
              </w:rPr>
              <w:t>《云南省湿地保护条例》</w:t>
            </w:r>
          </w:p>
          <w:p>
            <w:pPr>
              <w:pStyle w:val="6"/>
              <w:spacing w:before="46" w:line="258" w:lineRule="auto"/>
              <w:ind w:left="117" w:right="106" w:firstLine="490"/>
            </w:pPr>
            <w:r>
              <w:rPr>
                <w:spacing w:val="13"/>
              </w:rPr>
              <w:t>第十五条第二款任何单位和个人不得</w:t>
            </w:r>
            <w:r>
              <w:rPr>
                <w:spacing w:val="6"/>
              </w:rPr>
              <w:t>擅自移动或者破坏湿地界标。</w:t>
            </w:r>
          </w:p>
          <w:p>
            <w:pPr>
              <w:pStyle w:val="6"/>
              <w:spacing w:before="28" w:line="260" w:lineRule="auto"/>
              <w:ind w:left="117" w:right="103" w:firstLine="490"/>
            </w:pPr>
            <w:r>
              <w:rPr>
                <w:spacing w:val="13"/>
              </w:rPr>
              <w:t>第三十八条违反本条例第十五条第二</w:t>
            </w:r>
            <w:r>
              <w:rPr>
                <w:spacing w:val="6"/>
              </w:rPr>
              <w:t>款规定的，由县级以上人民政府林业行政主</w:t>
            </w:r>
            <w:r>
              <w:rPr>
                <w:spacing w:val="22"/>
              </w:rPr>
              <w:t>管部门或者湿地保护机构责令限期恢复原</w:t>
            </w:r>
            <w:r>
              <w:rPr>
                <w:spacing w:val="5"/>
              </w:rPr>
              <w:t>状或者赔偿所造成的损失，可以处</w:t>
            </w:r>
            <w:r>
              <w:rPr>
                <w:rFonts w:ascii="宋体" w:hAnsi="宋体" w:eastAsia="宋体" w:cs="宋体"/>
                <w:spacing w:val="5"/>
                <w:position w:val="-1"/>
              </w:rPr>
              <w:t>100</w:t>
            </w:r>
            <w:r>
              <w:rPr>
                <w:spacing w:val="5"/>
              </w:rPr>
              <w:t>元以</w:t>
            </w:r>
            <w:r>
              <w:t>上</w:t>
            </w:r>
            <w:r>
              <w:rPr>
                <w:rFonts w:ascii="宋体" w:hAnsi="宋体" w:eastAsia="宋体" w:cs="宋体"/>
              </w:rPr>
              <w:t>1000</w:t>
            </w:r>
            <w:r>
              <w:t>元以下罚款。</w:t>
            </w:r>
          </w:p>
        </w:tc>
        <w:tc>
          <w:tcPr>
            <w:tcW w:w="1469" w:type="dxa"/>
            <w:vAlign w:val="top"/>
          </w:tcPr>
          <w:p>
            <w:pPr>
              <w:spacing w:line="268" w:lineRule="auto"/>
              <w:rPr>
                <w:rFonts w:ascii="Arial"/>
                <w:sz w:val="21"/>
              </w:rPr>
            </w:pPr>
          </w:p>
          <w:p>
            <w:pPr>
              <w:spacing w:line="269" w:lineRule="auto"/>
              <w:rPr>
                <w:rFonts w:ascii="Arial"/>
                <w:sz w:val="21"/>
              </w:rPr>
            </w:pPr>
          </w:p>
          <w:p>
            <w:pPr>
              <w:pStyle w:val="6"/>
              <w:spacing w:before="84" w:line="235" w:lineRule="auto"/>
              <w:ind w:left="275"/>
            </w:pPr>
            <w:r>
              <w:rPr>
                <w:spacing w:val="4"/>
              </w:rPr>
              <w:t>情节一般</w:t>
            </w:r>
          </w:p>
        </w:tc>
        <w:tc>
          <w:tcPr>
            <w:tcW w:w="3223" w:type="dxa"/>
            <w:vAlign w:val="top"/>
          </w:tcPr>
          <w:p>
            <w:pPr>
              <w:spacing w:line="337" w:lineRule="auto"/>
              <w:rPr>
                <w:rFonts w:ascii="Arial"/>
                <w:sz w:val="21"/>
              </w:rPr>
            </w:pPr>
          </w:p>
          <w:p>
            <w:pPr>
              <w:pStyle w:val="6"/>
              <w:spacing w:before="84" w:line="277" w:lineRule="auto"/>
              <w:ind w:left="119" w:right="104"/>
            </w:pPr>
            <w:r>
              <w:t>擅自移动湿地界标，属于首次</w:t>
            </w:r>
            <w:r>
              <w:rPr>
                <w:spacing w:val="8"/>
              </w:rPr>
              <w:t>违反林草法律、法规的</w:t>
            </w:r>
          </w:p>
        </w:tc>
        <w:tc>
          <w:tcPr>
            <w:tcW w:w="3031" w:type="dxa"/>
            <w:vAlign w:val="top"/>
          </w:tcPr>
          <w:p>
            <w:pPr>
              <w:pStyle w:val="6"/>
              <w:spacing w:before="57" w:line="257" w:lineRule="auto"/>
              <w:ind w:left="116" w:right="106" w:firstLine="11"/>
              <w:jc w:val="both"/>
            </w:pPr>
            <w:r>
              <w:rPr>
                <w:spacing w:val="23"/>
              </w:rPr>
              <w:t>责令限期恢复原状或者赔</w:t>
            </w:r>
            <w:r>
              <w:rPr>
                <w:spacing w:val="18"/>
              </w:rPr>
              <w:t>偿所造成的损失，可以处</w:t>
            </w:r>
            <w:r>
              <w:rPr>
                <w:rFonts w:ascii="宋体" w:hAnsi="宋体" w:eastAsia="宋体" w:cs="宋体"/>
                <w:spacing w:val="3"/>
              </w:rPr>
              <w:t>100</w:t>
            </w:r>
            <w:r>
              <w:rPr>
                <w:spacing w:val="3"/>
              </w:rPr>
              <w:t>元以上</w:t>
            </w:r>
            <w:r>
              <w:rPr>
                <w:rFonts w:ascii="宋体" w:hAnsi="宋体" w:eastAsia="宋体" w:cs="宋体"/>
                <w:spacing w:val="3"/>
              </w:rPr>
              <w:t>500</w:t>
            </w:r>
            <w:r>
              <w:rPr>
                <w:spacing w:val="3"/>
              </w:rPr>
              <w:t>元以下的罚</w:t>
            </w:r>
            <w:r>
              <w:rPr>
                <w:spacing w:val="-6"/>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1"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69" w:lineRule="auto"/>
              <w:rPr>
                <w:rFonts w:ascii="Arial"/>
                <w:sz w:val="21"/>
              </w:rPr>
            </w:pPr>
          </w:p>
          <w:p>
            <w:pPr>
              <w:spacing w:line="269" w:lineRule="auto"/>
              <w:rPr>
                <w:rFonts w:ascii="Arial"/>
                <w:sz w:val="21"/>
              </w:rPr>
            </w:pPr>
          </w:p>
          <w:p>
            <w:pPr>
              <w:pStyle w:val="6"/>
              <w:spacing w:before="84" w:line="235" w:lineRule="auto"/>
              <w:ind w:left="275"/>
            </w:pPr>
            <w:r>
              <w:rPr>
                <w:spacing w:val="4"/>
              </w:rPr>
              <w:t>情节严重</w:t>
            </w:r>
          </w:p>
        </w:tc>
        <w:tc>
          <w:tcPr>
            <w:tcW w:w="3223" w:type="dxa"/>
            <w:vAlign w:val="top"/>
          </w:tcPr>
          <w:p>
            <w:pPr>
              <w:spacing w:line="336" w:lineRule="auto"/>
              <w:rPr>
                <w:rFonts w:ascii="Arial"/>
                <w:sz w:val="21"/>
              </w:rPr>
            </w:pPr>
          </w:p>
          <w:p>
            <w:pPr>
              <w:pStyle w:val="6"/>
              <w:spacing w:before="84" w:line="279" w:lineRule="auto"/>
              <w:ind w:left="131" w:right="104" w:firstLine="10"/>
            </w:pPr>
            <w:r>
              <w:rPr>
                <w:spacing w:val="-2"/>
              </w:rPr>
              <w:t>多次移动湿地界标，或者破坏</w:t>
            </w:r>
            <w:r>
              <w:rPr>
                <w:spacing w:val="4"/>
              </w:rPr>
              <w:t>湿地界标的</w:t>
            </w:r>
          </w:p>
        </w:tc>
        <w:tc>
          <w:tcPr>
            <w:tcW w:w="3031" w:type="dxa"/>
            <w:vAlign w:val="top"/>
          </w:tcPr>
          <w:p>
            <w:pPr>
              <w:pStyle w:val="6"/>
              <w:spacing w:before="60" w:line="257" w:lineRule="auto"/>
              <w:ind w:left="116" w:right="109" w:firstLine="11"/>
              <w:jc w:val="both"/>
            </w:pPr>
            <w:r>
              <w:rPr>
                <w:spacing w:val="23"/>
              </w:rPr>
              <w:t>责令限期恢复原状或者赔</w:t>
            </w:r>
            <w:r>
              <w:rPr>
                <w:spacing w:val="18"/>
              </w:rPr>
              <w:t>偿所造成的损失，可以处</w:t>
            </w:r>
            <w:r>
              <w:rPr>
                <w:rFonts w:ascii="宋体" w:hAnsi="宋体" w:eastAsia="宋体" w:cs="宋体"/>
                <w:spacing w:val="6"/>
              </w:rPr>
              <w:t>500</w:t>
            </w:r>
            <w:r>
              <w:rPr>
                <w:spacing w:val="6"/>
              </w:rPr>
              <w:t>元以上</w:t>
            </w:r>
            <w:r>
              <w:rPr>
                <w:rFonts w:ascii="宋体" w:hAnsi="宋体" w:eastAsia="宋体" w:cs="宋体"/>
                <w:spacing w:val="6"/>
              </w:rPr>
              <w:t>1000</w:t>
            </w:r>
            <w:r>
              <w:rPr>
                <w:spacing w:val="6"/>
              </w:rPr>
              <w:t>元以下的</w:t>
            </w:r>
            <w:r>
              <w:rPr>
                <w:spacing w:val="-3"/>
              </w:rPr>
              <w:t>罚款。</w:t>
            </w:r>
          </w:p>
        </w:tc>
      </w:tr>
    </w:tbl>
    <w:p>
      <w:pPr>
        <w:rPr>
          <w:rFonts w:ascii="Arial"/>
          <w:sz w:val="21"/>
        </w:rPr>
      </w:pPr>
    </w:p>
    <w:p>
      <w:pPr>
        <w:rPr>
          <w:rFonts w:ascii="Arial" w:hAnsi="Arial" w:eastAsia="Arial" w:cs="Arial"/>
          <w:sz w:val="21"/>
          <w:szCs w:val="21"/>
        </w:rPr>
        <w:sectPr>
          <w:footerReference r:id="rId150"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trPr>
        <w:tc>
          <w:tcPr>
            <w:tcW w:w="942" w:type="dxa"/>
            <w:vMerge w:val="restart"/>
            <w:tcBorders>
              <w:bottom w:val="nil"/>
            </w:tcBorders>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157</w:t>
            </w:r>
          </w:p>
        </w:tc>
        <w:tc>
          <w:tcPr>
            <w:tcW w:w="1431" w:type="dxa"/>
            <w:vMerge w:val="restart"/>
            <w:tcBorders>
              <w:bottom w:val="nil"/>
            </w:tcBorders>
            <w:vAlign w:val="top"/>
          </w:tcPr>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pStyle w:val="6"/>
              <w:spacing w:before="84" w:line="281" w:lineRule="auto"/>
              <w:ind w:left="113" w:right="109" w:hanging="1"/>
              <w:jc w:val="both"/>
            </w:pPr>
            <w:r>
              <w:rPr>
                <w:spacing w:val="10"/>
              </w:rPr>
              <w:t>破坏湿地保护设施、设</w:t>
            </w:r>
            <w:r>
              <w:t>备</w:t>
            </w:r>
          </w:p>
        </w:tc>
        <w:tc>
          <w:tcPr>
            <w:tcW w:w="4769" w:type="dxa"/>
            <w:vMerge w:val="restart"/>
            <w:tcBorders>
              <w:bottom w:val="nil"/>
            </w:tcBorders>
            <w:vAlign w:val="top"/>
          </w:tcPr>
          <w:p>
            <w:pPr>
              <w:pStyle w:val="6"/>
              <w:spacing w:before="67" w:line="235" w:lineRule="auto"/>
              <w:ind w:left="570"/>
            </w:pPr>
            <w:r>
              <w:rPr>
                <w:spacing w:val="12"/>
              </w:rPr>
              <w:t>《云南省湿地保护条例》</w:t>
            </w:r>
          </w:p>
          <w:p>
            <w:pPr>
              <w:pStyle w:val="6"/>
              <w:spacing w:before="61" w:line="270" w:lineRule="auto"/>
              <w:ind w:left="126" w:right="106" w:firstLine="480"/>
            </w:pPr>
            <w:r>
              <w:rPr>
                <w:spacing w:val="13"/>
              </w:rPr>
              <w:t>第二十六条第八项湿地范围内禁止下</w:t>
            </w:r>
            <w:r>
              <w:rPr>
                <w:spacing w:val="8"/>
              </w:rPr>
              <w:t>列行为</w:t>
            </w:r>
            <w:r>
              <w:rPr>
                <w:spacing w:val="-4"/>
              </w:rPr>
              <w:t>：（</w:t>
            </w:r>
            <w:r>
              <w:rPr>
                <w:spacing w:val="8"/>
              </w:rPr>
              <w:t>八</w:t>
            </w:r>
            <w:r>
              <w:rPr>
                <w:rFonts w:ascii="宋体" w:hAnsi="宋体" w:eastAsia="宋体" w:cs="宋体"/>
                <w:spacing w:val="8"/>
              </w:rPr>
              <w:t>)</w:t>
            </w:r>
            <w:r>
              <w:rPr>
                <w:spacing w:val="8"/>
              </w:rPr>
              <w:t>破坏湿地保护设施、设备。</w:t>
            </w:r>
          </w:p>
          <w:p>
            <w:pPr>
              <w:pStyle w:val="6"/>
              <w:spacing w:before="22" w:line="270" w:lineRule="auto"/>
              <w:ind w:left="117" w:right="103" w:firstLine="490"/>
            </w:pPr>
            <w:r>
              <w:rPr>
                <w:spacing w:val="13"/>
              </w:rPr>
              <w:t>第三十九条第五项违反本条例第二十</w:t>
            </w:r>
            <w:r>
              <w:rPr>
                <w:spacing w:val="6"/>
              </w:rPr>
              <w:t>六条规定的，由县级以上人民政府林业行政</w:t>
            </w:r>
            <w:r>
              <w:rPr>
                <w:spacing w:val="22"/>
              </w:rPr>
              <w:t>主管部门或者湿地保护机构按照下列规定</w:t>
            </w:r>
            <w:r>
              <w:rPr>
                <w:spacing w:val="7"/>
              </w:rPr>
              <w:t>处罚</w:t>
            </w:r>
            <w:r>
              <w:rPr>
                <w:spacing w:val="25"/>
              </w:rPr>
              <w:t>：（</w:t>
            </w:r>
            <w:r>
              <w:rPr>
                <w:spacing w:val="7"/>
              </w:rPr>
              <w:t>五）违反第八项规定的，责令限期</w:t>
            </w:r>
            <w:r>
              <w:rPr>
                <w:spacing w:val="19"/>
              </w:rPr>
              <w:t>恢复原状或者赔偿所造成的损失，可以处</w:t>
            </w:r>
            <w:r>
              <w:rPr>
                <w:rFonts w:ascii="宋体" w:hAnsi="宋体" w:eastAsia="宋体" w:cs="宋体"/>
                <w:spacing w:val="-1"/>
              </w:rPr>
              <w:t>1000</w:t>
            </w:r>
            <w:r>
              <w:rPr>
                <w:spacing w:val="-1"/>
              </w:rPr>
              <w:t>元以上</w:t>
            </w:r>
            <w:r>
              <w:rPr>
                <w:rFonts w:ascii="宋体" w:hAnsi="宋体" w:eastAsia="宋体" w:cs="宋体"/>
                <w:spacing w:val="-1"/>
              </w:rPr>
              <w:t>1</w:t>
            </w:r>
            <w:r>
              <w:rPr>
                <w:spacing w:val="-1"/>
              </w:rPr>
              <w:t>万元以下罚款。</w:t>
            </w:r>
          </w:p>
        </w:tc>
        <w:tc>
          <w:tcPr>
            <w:tcW w:w="1469" w:type="dxa"/>
            <w:vAlign w:val="top"/>
          </w:tcPr>
          <w:p>
            <w:pPr>
              <w:spacing w:line="338" w:lineRule="auto"/>
              <w:rPr>
                <w:rFonts w:ascii="Arial"/>
                <w:sz w:val="21"/>
              </w:rPr>
            </w:pPr>
          </w:p>
          <w:p>
            <w:pPr>
              <w:spacing w:line="338" w:lineRule="auto"/>
              <w:rPr>
                <w:rFonts w:ascii="Arial"/>
                <w:sz w:val="21"/>
              </w:rPr>
            </w:pPr>
          </w:p>
          <w:p>
            <w:pPr>
              <w:pStyle w:val="6"/>
              <w:spacing w:before="84" w:line="235" w:lineRule="auto"/>
              <w:ind w:left="275"/>
            </w:pPr>
            <w:r>
              <w:rPr>
                <w:spacing w:val="4"/>
              </w:rPr>
              <w:t>情节一般</w:t>
            </w:r>
          </w:p>
        </w:tc>
        <w:tc>
          <w:tcPr>
            <w:tcW w:w="3223" w:type="dxa"/>
            <w:vAlign w:val="top"/>
          </w:tcPr>
          <w:p>
            <w:pPr>
              <w:pStyle w:val="6"/>
              <w:spacing w:before="165" w:line="282" w:lineRule="auto"/>
              <w:ind w:left="116" w:right="104"/>
              <w:jc w:val="both"/>
            </w:pPr>
            <w:r>
              <w:t>破坏湿地保护设施、设备价值</w:t>
            </w:r>
            <w:r>
              <w:rPr>
                <w:spacing w:val="3"/>
              </w:rPr>
              <w:t>不足</w:t>
            </w:r>
            <w:r>
              <w:rPr>
                <w:rFonts w:ascii="宋体" w:hAnsi="宋体" w:eastAsia="宋体" w:cs="宋体"/>
                <w:spacing w:val="3"/>
                <w:position w:val="-1"/>
              </w:rPr>
              <w:t>1000</w:t>
            </w:r>
            <w:r>
              <w:rPr>
                <w:spacing w:val="3"/>
              </w:rPr>
              <w:t>元，属于首次违反</w:t>
            </w:r>
            <w:r>
              <w:t>林草法律、法规，且及时改正的</w:t>
            </w:r>
          </w:p>
        </w:tc>
        <w:tc>
          <w:tcPr>
            <w:tcW w:w="3031" w:type="dxa"/>
            <w:vAlign w:val="top"/>
          </w:tcPr>
          <w:p>
            <w:pPr>
              <w:pStyle w:val="6"/>
              <w:spacing w:before="165" w:line="282" w:lineRule="auto"/>
              <w:ind w:left="116" w:right="106" w:firstLine="11"/>
              <w:jc w:val="both"/>
            </w:pPr>
            <w:r>
              <w:rPr>
                <w:spacing w:val="23"/>
              </w:rPr>
              <w:t>责令限期恢复原状或者赔</w:t>
            </w:r>
            <w:r>
              <w:rPr>
                <w:spacing w:val="18"/>
              </w:rPr>
              <w:t>偿所造成的损失，可以处</w:t>
            </w:r>
            <w:r>
              <w:rPr>
                <w:rFonts w:ascii="宋体" w:hAnsi="宋体" w:eastAsia="宋体" w:cs="宋体"/>
                <w:spacing w:val="3"/>
              </w:rPr>
              <w:t>1000</w:t>
            </w:r>
            <w:r>
              <w:rPr>
                <w:spacing w:val="3"/>
              </w:rPr>
              <w:t>元以上</w:t>
            </w:r>
            <w:r>
              <w:rPr>
                <w:rFonts w:ascii="宋体" w:hAnsi="宋体" w:eastAsia="宋体" w:cs="宋体"/>
                <w:spacing w:val="3"/>
              </w:rPr>
              <w:t>3000</w:t>
            </w:r>
            <w:r>
              <w:rPr>
                <w:spacing w:val="3"/>
              </w:rPr>
              <w:t>元以下的</w:t>
            </w:r>
            <w:r>
              <w:rPr>
                <w:spacing w:val="-3"/>
              </w:rPr>
              <w:t>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9"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319" w:lineRule="auto"/>
              <w:rPr>
                <w:rFonts w:ascii="Arial"/>
                <w:sz w:val="21"/>
              </w:rPr>
            </w:pPr>
          </w:p>
          <w:p>
            <w:pPr>
              <w:spacing w:line="319" w:lineRule="auto"/>
              <w:rPr>
                <w:rFonts w:ascii="Arial"/>
                <w:sz w:val="21"/>
              </w:rPr>
            </w:pPr>
          </w:p>
          <w:p>
            <w:pPr>
              <w:pStyle w:val="6"/>
              <w:spacing w:before="84" w:line="235" w:lineRule="auto"/>
              <w:ind w:left="275"/>
            </w:pPr>
            <w:r>
              <w:rPr>
                <w:spacing w:val="4"/>
              </w:rPr>
              <w:t>情节严重</w:t>
            </w:r>
          </w:p>
        </w:tc>
        <w:tc>
          <w:tcPr>
            <w:tcW w:w="3223" w:type="dxa"/>
            <w:vAlign w:val="top"/>
          </w:tcPr>
          <w:p>
            <w:pPr>
              <w:pStyle w:val="6"/>
              <w:spacing w:before="128" w:line="282" w:lineRule="auto"/>
              <w:ind w:left="118" w:right="101" w:hanging="2"/>
              <w:jc w:val="both"/>
            </w:pPr>
            <w:r>
              <w:t>破坏湿地保护设施、设备价值</w:t>
            </w:r>
            <w:r>
              <w:rPr>
                <w:spacing w:val="3"/>
              </w:rPr>
              <w:t>在</w:t>
            </w:r>
            <w:r>
              <w:rPr>
                <w:rFonts w:ascii="宋体" w:hAnsi="宋体" w:eastAsia="宋体" w:cs="宋体"/>
                <w:spacing w:val="3"/>
                <w:position w:val="-1"/>
              </w:rPr>
              <w:t>1000</w:t>
            </w:r>
            <w:r>
              <w:rPr>
                <w:spacing w:val="3"/>
              </w:rPr>
              <w:t>元以上，或者多次违</w:t>
            </w:r>
            <w:r>
              <w:t>反林草法律、法规，尚不构成</w:t>
            </w:r>
            <w:r>
              <w:rPr>
                <w:spacing w:val="5"/>
              </w:rPr>
              <w:t>犯罪的</w:t>
            </w:r>
          </w:p>
        </w:tc>
        <w:tc>
          <w:tcPr>
            <w:tcW w:w="3031" w:type="dxa"/>
            <w:vAlign w:val="top"/>
          </w:tcPr>
          <w:p>
            <w:pPr>
              <w:pStyle w:val="6"/>
              <w:spacing w:before="128" w:line="282" w:lineRule="auto"/>
              <w:ind w:left="116" w:right="106" w:firstLine="11"/>
              <w:jc w:val="both"/>
            </w:pPr>
            <w:r>
              <w:rPr>
                <w:spacing w:val="23"/>
              </w:rPr>
              <w:t>责令限期恢复原状或者赔</w:t>
            </w:r>
            <w:r>
              <w:rPr>
                <w:spacing w:val="18"/>
              </w:rPr>
              <w:t>偿所造成的损失，可以处</w:t>
            </w:r>
            <w:r>
              <w:rPr>
                <w:rFonts w:ascii="宋体" w:hAnsi="宋体" w:eastAsia="宋体" w:cs="宋体"/>
                <w:spacing w:val="6"/>
              </w:rPr>
              <w:t>3000</w:t>
            </w:r>
            <w:r>
              <w:rPr>
                <w:spacing w:val="6"/>
              </w:rPr>
              <w:t>元以上</w:t>
            </w:r>
            <w:r>
              <w:rPr>
                <w:rFonts w:ascii="宋体" w:hAnsi="宋体" w:eastAsia="宋体" w:cs="宋体"/>
                <w:spacing w:val="6"/>
              </w:rPr>
              <w:t>1</w:t>
            </w:r>
            <w:r>
              <w:rPr>
                <w:spacing w:val="6"/>
              </w:rPr>
              <w:t>万元以下的</w:t>
            </w:r>
            <w:r>
              <w:rPr>
                <w:spacing w:val="-3"/>
              </w:rPr>
              <w:t>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942" w:type="dxa"/>
            <w:vMerge w:val="restart"/>
            <w:tcBorders>
              <w:bottom w:val="nil"/>
            </w:tcBorders>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158</w:t>
            </w:r>
          </w:p>
        </w:tc>
        <w:tc>
          <w:tcPr>
            <w:tcW w:w="1431" w:type="dxa"/>
            <w:vMerge w:val="restart"/>
            <w:tcBorders>
              <w:bottom w:val="nil"/>
            </w:tcBorders>
            <w:vAlign w:val="top"/>
          </w:tcPr>
          <w:p>
            <w:pPr>
              <w:spacing w:line="312" w:lineRule="auto"/>
              <w:rPr>
                <w:rFonts w:ascii="Arial"/>
                <w:sz w:val="21"/>
              </w:rPr>
            </w:pPr>
          </w:p>
          <w:p>
            <w:pPr>
              <w:spacing w:line="312" w:lineRule="auto"/>
              <w:rPr>
                <w:rFonts w:ascii="Arial"/>
                <w:sz w:val="21"/>
              </w:rPr>
            </w:pPr>
          </w:p>
          <w:p>
            <w:pPr>
              <w:spacing w:line="312" w:lineRule="auto"/>
              <w:rPr>
                <w:rFonts w:ascii="Arial"/>
                <w:sz w:val="21"/>
              </w:rPr>
            </w:pPr>
          </w:p>
          <w:p>
            <w:pPr>
              <w:pStyle w:val="6"/>
              <w:spacing w:before="84" w:line="281" w:lineRule="auto"/>
              <w:ind w:left="119" w:right="109"/>
            </w:pPr>
            <w:r>
              <w:t>乱扔垃圾；</w:t>
            </w:r>
            <w:r>
              <w:rPr>
                <w:spacing w:val="9"/>
              </w:rPr>
              <w:t>制造噪音影响野生动物</w:t>
            </w:r>
            <w:r>
              <w:rPr>
                <w:spacing w:val="5"/>
              </w:rPr>
              <w:t>栖息环境</w:t>
            </w:r>
          </w:p>
        </w:tc>
        <w:tc>
          <w:tcPr>
            <w:tcW w:w="4769" w:type="dxa"/>
            <w:vMerge w:val="restart"/>
            <w:tcBorders>
              <w:bottom w:val="nil"/>
            </w:tcBorders>
            <w:vAlign w:val="top"/>
          </w:tcPr>
          <w:p>
            <w:pPr>
              <w:pStyle w:val="6"/>
              <w:spacing w:before="65" w:line="235" w:lineRule="auto"/>
              <w:ind w:left="570"/>
            </w:pPr>
            <w:r>
              <w:rPr>
                <w:spacing w:val="12"/>
              </w:rPr>
              <w:t>《云南省湿地保护条例》</w:t>
            </w:r>
          </w:p>
          <w:p>
            <w:pPr>
              <w:pStyle w:val="6"/>
              <w:spacing w:before="104" w:line="268" w:lineRule="auto"/>
              <w:ind w:left="117" w:right="104" w:firstLine="490"/>
            </w:pPr>
            <w:r>
              <w:rPr>
                <w:spacing w:val="13"/>
              </w:rPr>
              <w:t>第二十六条第九项、第十项湿地范围</w:t>
            </w:r>
            <w:r>
              <w:rPr>
                <w:spacing w:val="16"/>
              </w:rPr>
              <w:t>内禁止下列行为</w:t>
            </w:r>
            <w:r>
              <w:rPr>
                <w:spacing w:val="-22"/>
              </w:rPr>
              <w:t>：（</w:t>
            </w:r>
            <w:r>
              <w:rPr>
                <w:spacing w:val="16"/>
              </w:rPr>
              <w:t>九</w:t>
            </w:r>
            <w:r>
              <w:rPr>
                <w:rFonts w:ascii="宋体" w:hAnsi="宋体" w:eastAsia="宋体" w:cs="宋体"/>
                <w:spacing w:val="16"/>
              </w:rPr>
              <w:t>)</w:t>
            </w:r>
            <w:r>
              <w:rPr>
                <w:spacing w:val="16"/>
              </w:rPr>
              <w:t>乱扔垃圾</w:t>
            </w:r>
            <w:r>
              <w:rPr>
                <w:spacing w:val="-22"/>
              </w:rPr>
              <w:t>；（</w:t>
            </w:r>
            <w:r>
              <w:rPr>
                <w:spacing w:val="16"/>
              </w:rPr>
              <w:t>十</w:t>
            </w:r>
            <w:r>
              <w:rPr>
                <w:rFonts w:ascii="宋体" w:hAnsi="宋体" w:eastAsia="宋体" w:cs="宋体"/>
                <w:spacing w:val="16"/>
              </w:rPr>
              <w:t>)</w:t>
            </w:r>
            <w:r>
              <w:rPr>
                <w:spacing w:val="16"/>
              </w:rPr>
              <w:t>制</w:t>
            </w:r>
            <w:r>
              <w:rPr>
                <w:spacing w:val="6"/>
              </w:rPr>
              <w:t>造噪音影响野生动物栖息环境。</w:t>
            </w:r>
          </w:p>
          <w:p>
            <w:pPr>
              <w:pStyle w:val="6"/>
              <w:spacing w:before="5" w:line="267" w:lineRule="auto"/>
              <w:ind w:left="117" w:right="103" w:firstLine="490"/>
            </w:pPr>
            <w:r>
              <w:rPr>
                <w:spacing w:val="13"/>
              </w:rPr>
              <w:t>第三十九条第六项违反本条例第二十</w:t>
            </w:r>
            <w:r>
              <w:rPr>
                <w:spacing w:val="6"/>
              </w:rPr>
              <w:t>六条规定的，由县级以上人民政府林业行政</w:t>
            </w:r>
            <w:r>
              <w:rPr>
                <w:spacing w:val="22"/>
              </w:rPr>
              <w:t>主管部门或者湿地保护机构按照下列规定</w:t>
            </w:r>
            <w:r>
              <w:rPr>
                <w:spacing w:val="7"/>
              </w:rPr>
              <w:t>处罚</w:t>
            </w:r>
            <w:r>
              <w:rPr>
                <w:spacing w:val="25"/>
              </w:rPr>
              <w:t>：（</w:t>
            </w:r>
            <w:r>
              <w:rPr>
                <w:spacing w:val="7"/>
              </w:rPr>
              <w:t>六）违反第九、十项规定的，责令</w:t>
            </w:r>
            <w:r>
              <w:rPr>
                <w:spacing w:val="4"/>
              </w:rPr>
              <w:t>改正，可以处</w:t>
            </w:r>
            <w:r>
              <w:rPr>
                <w:rFonts w:ascii="宋体" w:hAnsi="宋体" w:eastAsia="宋体" w:cs="宋体"/>
                <w:spacing w:val="4"/>
              </w:rPr>
              <w:t>50</w:t>
            </w:r>
            <w:r>
              <w:rPr>
                <w:spacing w:val="4"/>
              </w:rPr>
              <w:t>元以上</w:t>
            </w:r>
            <w:r>
              <w:rPr>
                <w:rFonts w:ascii="宋体" w:hAnsi="宋体" w:eastAsia="宋体" w:cs="宋体"/>
                <w:spacing w:val="4"/>
              </w:rPr>
              <w:t>200</w:t>
            </w:r>
            <w:r>
              <w:rPr>
                <w:spacing w:val="4"/>
              </w:rPr>
              <w:t>元以下罚款。</w:t>
            </w:r>
          </w:p>
        </w:tc>
        <w:tc>
          <w:tcPr>
            <w:tcW w:w="1469" w:type="dxa"/>
            <w:vAlign w:val="top"/>
          </w:tcPr>
          <w:p>
            <w:pPr>
              <w:pStyle w:val="6"/>
              <w:spacing w:before="270" w:line="235" w:lineRule="auto"/>
              <w:ind w:left="275"/>
            </w:pPr>
            <w:r>
              <w:rPr>
                <w:spacing w:val="4"/>
              </w:rPr>
              <w:t>情节一般</w:t>
            </w:r>
          </w:p>
        </w:tc>
        <w:tc>
          <w:tcPr>
            <w:tcW w:w="3223" w:type="dxa"/>
            <w:vAlign w:val="top"/>
          </w:tcPr>
          <w:p>
            <w:pPr>
              <w:pStyle w:val="6"/>
              <w:spacing w:before="70" w:line="258" w:lineRule="auto"/>
              <w:ind w:left="123" w:right="102" w:hanging="1"/>
            </w:pPr>
            <w:r>
              <w:rPr>
                <w:spacing w:val="19"/>
              </w:rPr>
              <w:t>属于首次违反林草法律、法</w:t>
            </w:r>
            <w:r>
              <w:rPr>
                <w:spacing w:val="7"/>
              </w:rPr>
              <w:t>规，并及时改正的</w:t>
            </w:r>
          </w:p>
        </w:tc>
        <w:tc>
          <w:tcPr>
            <w:tcW w:w="3031" w:type="dxa"/>
            <w:vAlign w:val="top"/>
          </w:tcPr>
          <w:p>
            <w:pPr>
              <w:pStyle w:val="6"/>
              <w:spacing w:before="70" w:line="258" w:lineRule="auto"/>
              <w:ind w:left="125" w:right="109" w:firstLine="2"/>
            </w:pPr>
            <w:r>
              <w:rPr>
                <w:spacing w:val="4"/>
              </w:rPr>
              <w:t>责令改正，可以处</w:t>
            </w:r>
            <w:r>
              <w:rPr>
                <w:rFonts w:ascii="宋体" w:hAnsi="宋体" w:eastAsia="宋体" w:cs="宋体"/>
                <w:spacing w:val="4"/>
              </w:rPr>
              <w:t>50</w:t>
            </w:r>
            <w:r>
              <w:rPr>
                <w:spacing w:val="4"/>
              </w:rPr>
              <w:t>元以</w:t>
            </w:r>
            <w:r>
              <w:rPr>
                <w:spacing w:val="-2"/>
              </w:rPr>
              <w:t>上</w:t>
            </w:r>
            <w:r>
              <w:rPr>
                <w:rFonts w:ascii="宋体" w:hAnsi="宋体" w:eastAsia="宋体" w:cs="宋体"/>
                <w:spacing w:val="-2"/>
                <w:position w:val="-1"/>
              </w:rPr>
              <w:t>100</w:t>
            </w:r>
            <w:r>
              <w:rPr>
                <w:spacing w:val="-2"/>
              </w:rPr>
              <w:t>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3"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3" w:lineRule="auto"/>
              <w:rPr>
                <w:rFonts w:ascii="Arial"/>
                <w:sz w:val="21"/>
              </w:rPr>
            </w:pPr>
          </w:p>
          <w:p>
            <w:pPr>
              <w:pStyle w:val="6"/>
              <w:spacing w:before="84" w:line="235" w:lineRule="auto"/>
              <w:ind w:left="275"/>
            </w:pPr>
            <w:r>
              <w:rPr>
                <w:spacing w:val="4"/>
              </w:rPr>
              <w:t>情节严重</w:t>
            </w:r>
          </w:p>
        </w:tc>
        <w:tc>
          <w:tcPr>
            <w:tcW w:w="3223" w:type="dxa"/>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pStyle w:val="6"/>
              <w:spacing w:before="84" w:line="279" w:lineRule="auto"/>
              <w:ind w:left="124" w:right="104" w:firstLine="17"/>
            </w:pPr>
            <w:r>
              <w:rPr>
                <w:spacing w:val="-2"/>
              </w:rPr>
              <w:t>多次违反林草法律、法规，或</w:t>
            </w:r>
            <w:r>
              <w:rPr>
                <w:spacing w:val="6"/>
              </w:rPr>
              <w:t>拒不改正的</w:t>
            </w:r>
          </w:p>
        </w:tc>
        <w:tc>
          <w:tcPr>
            <w:tcW w:w="3031" w:type="dxa"/>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pStyle w:val="6"/>
              <w:spacing w:before="84" w:line="279" w:lineRule="auto"/>
              <w:ind w:left="125" w:right="106" w:firstLine="2"/>
            </w:pPr>
            <w:r>
              <w:rPr>
                <w:spacing w:val="-3"/>
              </w:rPr>
              <w:t>责令改正，可以处</w:t>
            </w:r>
            <w:r>
              <w:rPr>
                <w:rFonts w:ascii="宋体" w:hAnsi="宋体" w:eastAsia="宋体" w:cs="宋体"/>
                <w:spacing w:val="-3"/>
                <w:position w:val="-1"/>
              </w:rPr>
              <w:t>100</w:t>
            </w:r>
            <w:r>
              <w:rPr>
                <w:spacing w:val="-3"/>
              </w:rPr>
              <w:t>元以</w:t>
            </w:r>
            <w:r>
              <w:rPr>
                <w:spacing w:val="1"/>
              </w:rPr>
              <w:t>上</w:t>
            </w:r>
            <w:r>
              <w:rPr>
                <w:rFonts w:ascii="宋体" w:hAnsi="宋体" w:eastAsia="宋体" w:cs="宋体"/>
                <w:spacing w:val="1"/>
              </w:rPr>
              <w:t>200</w:t>
            </w:r>
            <w:r>
              <w:rPr>
                <w:spacing w:val="1"/>
              </w:rPr>
              <w:t>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7" w:hRule="atLeast"/>
        </w:trPr>
        <w:tc>
          <w:tcPr>
            <w:tcW w:w="942"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159</w:t>
            </w:r>
          </w:p>
        </w:tc>
        <w:tc>
          <w:tcPr>
            <w:tcW w:w="1431" w:type="dxa"/>
            <w:vAlign w:val="top"/>
          </w:tcPr>
          <w:p>
            <w:pPr>
              <w:pStyle w:val="6"/>
              <w:spacing w:before="68" w:line="268" w:lineRule="auto"/>
              <w:ind w:left="115" w:right="109"/>
              <w:jc w:val="both"/>
            </w:pPr>
            <w:r>
              <w:rPr>
                <w:spacing w:val="10"/>
              </w:rPr>
              <w:t>未经湿地保护机构同意在湿地范围内进行科学考察、采集</w:t>
            </w:r>
          </w:p>
        </w:tc>
        <w:tc>
          <w:tcPr>
            <w:tcW w:w="4769" w:type="dxa"/>
            <w:vAlign w:val="top"/>
          </w:tcPr>
          <w:p>
            <w:pPr>
              <w:pStyle w:val="6"/>
              <w:spacing w:before="66" w:line="235" w:lineRule="auto"/>
              <w:ind w:left="570"/>
            </w:pPr>
            <w:r>
              <w:rPr>
                <w:spacing w:val="12"/>
              </w:rPr>
              <w:t>《云南省湿地保护条例》</w:t>
            </w:r>
          </w:p>
          <w:p>
            <w:pPr>
              <w:pStyle w:val="6"/>
              <w:spacing w:before="61" w:line="264" w:lineRule="auto"/>
              <w:ind w:left="119" w:right="104" w:firstLine="488"/>
            </w:pPr>
            <w:r>
              <w:rPr>
                <w:spacing w:val="13"/>
              </w:rPr>
              <w:t>第三十三条第一项在湿地范围内进行</w:t>
            </w:r>
            <w:r>
              <w:rPr>
                <w:spacing w:val="4"/>
              </w:rPr>
              <w:t>下列活动，应当经湿地保护机构同意</w:t>
            </w:r>
            <w:r>
              <w:rPr>
                <w:spacing w:val="-9"/>
              </w:rPr>
              <w:t>：（</w:t>
            </w:r>
            <w:r>
              <w:rPr>
                <w:spacing w:val="4"/>
                <w:position w:val="-1"/>
              </w:rPr>
              <w:t>一</w:t>
            </w:r>
            <w:r>
              <w:rPr>
                <w:rFonts w:ascii="宋体" w:hAnsi="宋体" w:eastAsia="宋体" w:cs="宋体"/>
                <w:spacing w:val="4"/>
                <w:position w:val="-1"/>
              </w:rPr>
              <w:t>)</w:t>
            </w:r>
            <w:r>
              <w:rPr>
                <w:spacing w:val="8"/>
              </w:rPr>
              <w:t>科学考察、采集标本、拍摄影视作品、举办</w:t>
            </w:r>
            <w:r>
              <w:rPr>
                <w:spacing w:val="4"/>
              </w:rPr>
              <w:t>大型群众性活动。</w:t>
            </w:r>
          </w:p>
        </w:tc>
        <w:tc>
          <w:tcPr>
            <w:tcW w:w="1469"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84" w:line="235" w:lineRule="auto"/>
              <w:ind w:left="275"/>
            </w:pPr>
            <w:r>
              <w:rPr>
                <w:spacing w:val="4"/>
              </w:rPr>
              <w:t>情节一般</w:t>
            </w:r>
          </w:p>
        </w:tc>
        <w:tc>
          <w:tcPr>
            <w:tcW w:w="3223" w:type="dxa"/>
            <w:vAlign w:val="top"/>
          </w:tcPr>
          <w:p>
            <w:pPr>
              <w:pStyle w:val="6"/>
              <w:spacing w:before="68" w:line="268" w:lineRule="auto"/>
              <w:ind w:left="116" w:right="102" w:firstLine="3"/>
              <w:jc w:val="both"/>
            </w:pPr>
            <w:r>
              <w:rPr>
                <w:spacing w:val="19"/>
              </w:rPr>
              <w:t>未经湿地保护机构同意在湿地范围内科学考察、采集标</w:t>
            </w:r>
            <w:r>
              <w:t>本、拍摄影视作品、举办大型群众性活动的，且属于首次违</w:t>
            </w:r>
            <w:r>
              <w:rPr>
                <w:spacing w:val="5"/>
              </w:rPr>
              <w:t>反林草法律、法规的</w:t>
            </w:r>
          </w:p>
        </w:tc>
        <w:tc>
          <w:tcPr>
            <w:tcW w:w="3031" w:type="dxa"/>
            <w:vAlign w:val="top"/>
          </w:tcPr>
          <w:p>
            <w:pPr>
              <w:spacing w:line="362" w:lineRule="auto"/>
              <w:rPr>
                <w:rFonts w:ascii="Arial"/>
                <w:sz w:val="21"/>
              </w:rPr>
            </w:pPr>
          </w:p>
          <w:p>
            <w:pPr>
              <w:pStyle w:val="6"/>
              <w:spacing w:before="84" w:line="281" w:lineRule="auto"/>
              <w:ind w:left="120" w:right="106" w:firstLine="7"/>
              <w:jc w:val="both"/>
            </w:pPr>
            <w:r>
              <w:rPr>
                <w:spacing w:val="2"/>
              </w:rPr>
              <w:t>责令停止违法行为，可以处</w:t>
            </w:r>
            <w:r>
              <w:rPr>
                <w:rFonts w:ascii="宋体" w:hAnsi="宋体" w:eastAsia="宋体" w:cs="宋体"/>
                <w:spacing w:val="8"/>
              </w:rPr>
              <w:t>5000</w:t>
            </w:r>
            <w:r>
              <w:rPr>
                <w:spacing w:val="8"/>
              </w:rPr>
              <w:t>元以上</w:t>
            </w:r>
            <w:r>
              <w:rPr>
                <w:rFonts w:ascii="宋体" w:hAnsi="宋体" w:eastAsia="宋体" w:cs="宋体"/>
                <w:spacing w:val="8"/>
              </w:rPr>
              <w:t>2</w:t>
            </w:r>
            <w:r>
              <w:rPr>
                <w:spacing w:val="8"/>
              </w:rPr>
              <w:t>万元以下的</w:t>
            </w:r>
            <w:r>
              <w:rPr>
                <w:spacing w:val="1"/>
              </w:rPr>
              <w:t>罚款。</w:t>
            </w:r>
          </w:p>
        </w:tc>
      </w:tr>
    </w:tbl>
    <w:p>
      <w:pPr>
        <w:rPr>
          <w:rFonts w:ascii="Arial"/>
          <w:sz w:val="21"/>
        </w:rPr>
      </w:pPr>
    </w:p>
    <w:p>
      <w:pPr>
        <w:rPr>
          <w:rFonts w:ascii="Arial" w:hAnsi="Arial" w:eastAsia="Arial" w:cs="Arial"/>
          <w:sz w:val="21"/>
          <w:szCs w:val="21"/>
        </w:rPr>
        <w:sectPr>
          <w:footerReference r:id="rId151"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8" w:hRule="atLeast"/>
        </w:trPr>
        <w:tc>
          <w:tcPr>
            <w:tcW w:w="942" w:type="dxa"/>
            <w:vAlign w:val="top"/>
          </w:tcPr>
          <w:p>
            <w:pPr>
              <w:rPr>
                <w:rFonts w:ascii="Arial"/>
                <w:sz w:val="21"/>
              </w:rPr>
            </w:pPr>
          </w:p>
        </w:tc>
        <w:tc>
          <w:tcPr>
            <w:tcW w:w="1431" w:type="dxa"/>
            <w:vAlign w:val="top"/>
          </w:tcPr>
          <w:p>
            <w:pPr>
              <w:pStyle w:val="6"/>
              <w:spacing w:before="66" w:line="275" w:lineRule="auto"/>
              <w:ind w:left="113" w:right="109" w:hanging="1"/>
            </w:pPr>
            <w:r>
              <w:rPr>
                <w:spacing w:val="10"/>
              </w:rPr>
              <w:t>标本、拍摄</w:t>
            </w:r>
            <w:r>
              <w:rPr>
                <w:spacing w:val="4"/>
              </w:rPr>
              <w:t>影视作品、</w:t>
            </w:r>
            <w:r>
              <w:rPr>
                <w:spacing w:val="10"/>
              </w:rPr>
              <w:t>举办大型群</w:t>
            </w:r>
            <w:r>
              <w:rPr>
                <w:spacing w:val="6"/>
              </w:rPr>
              <w:t>众性活动</w:t>
            </w:r>
          </w:p>
        </w:tc>
        <w:tc>
          <w:tcPr>
            <w:tcW w:w="4769" w:type="dxa"/>
            <w:vAlign w:val="top"/>
          </w:tcPr>
          <w:p>
            <w:pPr>
              <w:pStyle w:val="6"/>
              <w:spacing w:before="68" w:line="277" w:lineRule="auto"/>
              <w:ind w:left="118" w:right="103" w:firstLine="489"/>
              <w:jc w:val="both"/>
            </w:pPr>
            <w:r>
              <w:rPr>
                <w:spacing w:val="13"/>
              </w:rPr>
              <w:t>第四十条第一项违反本条例第三十三</w:t>
            </w:r>
            <w:r>
              <w:rPr>
                <w:spacing w:val="6"/>
              </w:rPr>
              <w:t>条规定的，由县级以上人民政府林业行政主</w:t>
            </w:r>
            <w:r>
              <w:rPr>
                <w:spacing w:val="22"/>
              </w:rPr>
              <w:t>管部门或者湿地保护机构按照下列规定处</w:t>
            </w:r>
            <w:r>
              <w:rPr>
                <w:spacing w:val="7"/>
              </w:rPr>
              <w:t>罚</w:t>
            </w:r>
            <w:r>
              <w:rPr>
                <w:spacing w:val="4"/>
              </w:rPr>
              <w:t>：（</w:t>
            </w:r>
            <w:r>
              <w:rPr>
                <w:spacing w:val="7"/>
              </w:rPr>
              <w:t>一）违反第一项规定的，责令停止违</w:t>
            </w:r>
            <w:r>
              <w:rPr>
                <w:spacing w:val="6"/>
              </w:rPr>
              <w:t>法行为，可以处</w:t>
            </w:r>
            <w:r>
              <w:rPr>
                <w:rFonts w:ascii="宋体" w:hAnsi="宋体" w:eastAsia="宋体" w:cs="宋体"/>
                <w:spacing w:val="6"/>
              </w:rPr>
              <w:t>5000</w:t>
            </w:r>
            <w:r>
              <w:rPr>
                <w:spacing w:val="6"/>
              </w:rPr>
              <w:t>元以上</w:t>
            </w:r>
            <w:r>
              <w:rPr>
                <w:rFonts w:ascii="宋体" w:hAnsi="宋体" w:eastAsia="宋体" w:cs="宋体"/>
                <w:spacing w:val="6"/>
              </w:rPr>
              <w:t>5</w:t>
            </w:r>
            <w:r>
              <w:rPr>
                <w:spacing w:val="6"/>
              </w:rPr>
              <w:t>万元以下罚</w:t>
            </w:r>
            <w:r>
              <w:rPr>
                <w:spacing w:val="-7"/>
              </w:rPr>
              <w:t>款。</w:t>
            </w:r>
          </w:p>
        </w:tc>
        <w:tc>
          <w:tcPr>
            <w:tcW w:w="1469"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84" w:line="235" w:lineRule="auto"/>
              <w:ind w:left="275"/>
            </w:pPr>
            <w:r>
              <w:rPr>
                <w:spacing w:val="4"/>
              </w:rPr>
              <w:t>情节严重</w:t>
            </w:r>
          </w:p>
        </w:tc>
        <w:tc>
          <w:tcPr>
            <w:tcW w:w="3223" w:type="dxa"/>
            <w:vAlign w:val="top"/>
          </w:tcPr>
          <w:p>
            <w:pPr>
              <w:pStyle w:val="6"/>
              <w:spacing w:before="275" w:line="282" w:lineRule="auto"/>
              <w:ind w:left="116" w:right="100" w:firstLine="25"/>
              <w:jc w:val="both"/>
            </w:pPr>
            <w:r>
              <w:rPr>
                <w:spacing w:val="17"/>
              </w:rPr>
              <w:t>多次未经湿地保护机构同意</w:t>
            </w:r>
            <w:r>
              <w:t>在湿地范围内科学考察，或者</w:t>
            </w:r>
            <w:r>
              <w:rPr>
                <w:spacing w:val="19"/>
              </w:rPr>
              <w:t>未经湿地保护机构同意在湿</w:t>
            </w:r>
            <w:r>
              <w:t>地范围内采集标本、拍摄影视作品、举办大型群众性活动的</w:t>
            </w:r>
          </w:p>
        </w:tc>
        <w:tc>
          <w:tcPr>
            <w:tcW w:w="3031" w:type="dxa"/>
            <w:vAlign w:val="top"/>
          </w:tcPr>
          <w:p>
            <w:pPr>
              <w:spacing w:line="292" w:lineRule="auto"/>
              <w:rPr>
                <w:rFonts w:ascii="Arial"/>
                <w:sz w:val="21"/>
              </w:rPr>
            </w:pPr>
          </w:p>
          <w:p>
            <w:pPr>
              <w:spacing w:line="293" w:lineRule="auto"/>
              <w:rPr>
                <w:rFonts w:ascii="Arial"/>
                <w:sz w:val="21"/>
              </w:rPr>
            </w:pPr>
          </w:p>
          <w:p>
            <w:pPr>
              <w:pStyle w:val="6"/>
              <w:spacing w:before="84" w:line="281" w:lineRule="auto"/>
              <w:ind w:left="118" w:right="106" w:firstLine="9"/>
              <w:jc w:val="both"/>
            </w:pPr>
            <w:r>
              <w:rPr>
                <w:spacing w:val="2"/>
              </w:rPr>
              <w:t>责令停止违法行为，可以处</w:t>
            </w:r>
            <w:r>
              <w:rPr>
                <w:rFonts w:ascii="宋体" w:hAnsi="宋体" w:eastAsia="宋体" w:cs="宋体"/>
                <w:spacing w:val="2"/>
              </w:rPr>
              <w:t>2</w:t>
            </w:r>
            <w:r>
              <w:rPr>
                <w:spacing w:val="2"/>
              </w:rPr>
              <w:t>万元以上</w:t>
            </w:r>
            <w:r>
              <w:rPr>
                <w:rFonts w:ascii="宋体" w:hAnsi="宋体" w:eastAsia="宋体" w:cs="宋体"/>
                <w:spacing w:val="2"/>
              </w:rPr>
              <w:t>5</w:t>
            </w:r>
            <w:r>
              <w:rPr>
                <w:spacing w:val="2"/>
              </w:rPr>
              <w:t>万元以下的罚</w:t>
            </w:r>
            <w:r>
              <w:rPr>
                <w:spacing w:val="-2"/>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42"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160</w:t>
            </w:r>
          </w:p>
        </w:tc>
        <w:tc>
          <w:tcPr>
            <w:tcW w:w="1431"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84" w:line="283" w:lineRule="auto"/>
              <w:ind w:left="115" w:right="108"/>
              <w:jc w:val="both"/>
            </w:pPr>
            <w:r>
              <w:rPr>
                <w:spacing w:val="10"/>
              </w:rPr>
              <w:t>未经湿地保护机构同意在湿地范围</w:t>
            </w:r>
            <w:r>
              <w:rPr>
                <w:spacing w:val="-4"/>
              </w:rPr>
              <w:t>内摆摊设</w:t>
            </w:r>
            <w:r>
              <w:rPr>
                <w:spacing w:val="10"/>
              </w:rPr>
              <w:t>点、搭建帐</w:t>
            </w:r>
            <w:r>
              <w:t>篷</w:t>
            </w:r>
          </w:p>
        </w:tc>
        <w:tc>
          <w:tcPr>
            <w:tcW w:w="4769" w:type="dxa"/>
            <w:vMerge w:val="restart"/>
            <w:tcBorders>
              <w:bottom w:val="nil"/>
            </w:tcBorders>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84" w:line="235" w:lineRule="auto"/>
              <w:ind w:left="570"/>
            </w:pPr>
            <w:r>
              <w:rPr>
                <w:spacing w:val="12"/>
              </w:rPr>
              <w:t>《云南省湿地保护条例》</w:t>
            </w:r>
          </w:p>
          <w:p>
            <w:pPr>
              <w:pStyle w:val="6"/>
              <w:spacing w:before="68" w:line="281" w:lineRule="auto"/>
              <w:ind w:left="116" w:right="104" w:firstLine="491"/>
            </w:pPr>
            <w:r>
              <w:rPr>
                <w:spacing w:val="13"/>
              </w:rPr>
              <w:t>第三十三条第二项在湿地范围内进行</w:t>
            </w:r>
            <w:r>
              <w:rPr>
                <w:spacing w:val="5"/>
              </w:rPr>
              <w:t>下列活动，应当经湿地保护机构同意</w:t>
            </w:r>
            <w:r>
              <w:rPr>
                <w:spacing w:val="-17"/>
              </w:rPr>
              <w:t>：（</w:t>
            </w:r>
            <w:r>
              <w:rPr>
                <w:spacing w:val="5"/>
              </w:rPr>
              <w:t>二</w:t>
            </w:r>
            <w:r>
              <w:rPr>
                <w:rFonts w:ascii="宋体" w:hAnsi="宋体" w:eastAsia="宋体" w:cs="宋体"/>
                <w:spacing w:val="5"/>
                <w:position w:val="-1"/>
              </w:rPr>
              <w:t>)</w:t>
            </w:r>
            <w:r>
              <w:rPr>
                <w:spacing w:val="5"/>
              </w:rPr>
              <w:t>摆摊设点、搭建帐篷。</w:t>
            </w:r>
          </w:p>
          <w:p>
            <w:pPr>
              <w:pStyle w:val="6"/>
              <w:spacing w:before="22" w:line="283" w:lineRule="auto"/>
              <w:ind w:left="118" w:right="103" w:firstLine="489"/>
            </w:pPr>
            <w:r>
              <w:rPr>
                <w:spacing w:val="13"/>
              </w:rPr>
              <w:t>第四十条第二项违反本条例第三十三</w:t>
            </w:r>
            <w:r>
              <w:rPr>
                <w:spacing w:val="6"/>
              </w:rPr>
              <w:t>条规定的，由县级以上人民政府林业行政主</w:t>
            </w:r>
            <w:r>
              <w:rPr>
                <w:spacing w:val="22"/>
              </w:rPr>
              <w:t>管部门或者湿地保护机构按照下列规定处</w:t>
            </w:r>
            <w:r>
              <w:rPr>
                <w:spacing w:val="7"/>
              </w:rPr>
              <w:t>罚</w:t>
            </w:r>
            <w:r>
              <w:rPr>
                <w:spacing w:val="1"/>
              </w:rPr>
              <w:t>：（</w:t>
            </w:r>
            <w:r>
              <w:rPr>
                <w:spacing w:val="7"/>
              </w:rPr>
              <w:t>二）违反第二项规定的，责令改正，</w:t>
            </w:r>
            <w:r>
              <w:rPr>
                <w:spacing w:val="-5"/>
              </w:rPr>
              <w:t>限期清理、恢复原状，可以处</w:t>
            </w:r>
            <w:r>
              <w:rPr>
                <w:rFonts w:ascii="宋体" w:hAnsi="宋体" w:eastAsia="宋体" w:cs="宋体"/>
                <w:spacing w:val="-5"/>
              </w:rPr>
              <w:t>200</w:t>
            </w:r>
            <w:r>
              <w:rPr>
                <w:spacing w:val="-5"/>
              </w:rPr>
              <w:t>元以上</w:t>
            </w:r>
            <w:r>
              <w:rPr>
                <w:rFonts w:ascii="宋体" w:hAnsi="宋体" w:eastAsia="宋体" w:cs="宋体"/>
                <w:spacing w:val="-5"/>
              </w:rPr>
              <w:t>2000</w:t>
            </w:r>
            <w:r>
              <w:rPr>
                <w:spacing w:val="5"/>
              </w:rPr>
              <w:t>元以下罚款。</w:t>
            </w:r>
          </w:p>
        </w:tc>
        <w:tc>
          <w:tcPr>
            <w:tcW w:w="1469" w:type="dxa"/>
            <w:vMerge w:val="restart"/>
            <w:tcBorders>
              <w:bottom w:val="nil"/>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84" w:line="226" w:lineRule="auto"/>
              <w:ind w:left="275"/>
            </w:pPr>
            <w:r>
              <w:rPr>
                <w:spacing w:val="4"/>
              </w:rPr>
              <w:t>情节轻微</w:t>
            </w:r>
          </w:p>
        </w:tc>
        <w:tc>
          <w:tcPr>
            <w:tcW w:w="3223" w:type="dxa"/>
            <w:vAlign w:val="top"/>
          </w:tcPr>
          <w:p>
            <w:pPr>
              <w:pStyle w:val="6"/>
              <w:spacing w:before="269" w:line="271" w:lineRule="auto"/>
              <w:ind w:left="124" w:right="104" w:firstLine="9"/>
            </w:pPr>
            <w:r>
              <w:rPr>
                <w:spacing w:val="-1"/>
              </w:rPr>
              <w:t>一般湿地，系首次违反林业草</w:t>
            </w:r>
            <w:r>
              <w:rPr>
                <w:spacing w:val="8"/>
              </w:rPr>
              <w:t>原法律、法规，积极改正的</w:t>
            </w:r>
          </w:p>
        </w:tc>
        <w:tc>
          <w:tcPr>
            <w:tcW w:w="3031" w:type="dxa"/>
            <w:vAlign w:val="top"/>
          </w:tcPr>
          <w:p>
            <w:pPr>
              <w:pStyle w:val="6"/>
              <w:spacing w:before="67" w:line="268" w:lineRule="auto"/>
              <w:ind w:left="120" w:right="106" w:firstLine="7"/>
              <w:jc w:val="both"/>
            </w:pPr>
            <w:r>
              <w:rPr>
                <w:spacing w:val="-1"/>
              </w:rPr>
              <w:t>责令改正，限期清理、恢复</w:t>
            </w:r>
            <w:r>
              <w:rPr>
                <w:spacing w:val="8"/>
              </w:rPr>
              <w:t>原状，可以处</w:t>
            </w:r>
            <w:r>
              <w:rPr>
                <w:rFonts w:ascii="宋体" w:hAnsi="宋体" w:eastAsia="宋体" w:cs="宋体"/>
                <w:spacing w:val="8"/>
                <w:position w:val="-1"/>
              </w:rPr>
              <w:t>200</w:t>
            </w:r>
            <w:r>
              <w:rPr>
                <w:spacing w:val="8"/>
              </w:rPr>
              <w:t>元以上</w:t>
            </w:r>
            <w:r>
              <w:rPr>
                <w:rFonts w:ascii="宋体" w:hAnsi="宋体" w:eastAsia="宋体" w:cs="宋体"/>
                <w:spacing w:val="3"/>
              </w:rPr>
              <w:t>500</w:t>
            </w:r>
            <w:r>
              <w:rPr>
                <w:spacing w:val="3"/>
              </w:rPr>
              <w:t>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Merge w:val="continue"/>
            <w:tcBorders>
              <w:top w:val="nil"/>
            </w:tcBorders>
            <w:vAlign w:val="top"/>
          </w:tcPr>
          <w:p>
            <w:pPr>
              <w:rPr>
                <w:rFonts w:ascii="Arial"/>
                <w:sz w:val="21"/>
              </w:rPr>
            </w:pPr>
          </w:p>
        </w:tc>
        <w:tc>
          <w:tcPr>
            <w:tcW w:w="3223" w:type="dxa"/>
            <w:vAlign w:val="top"/>
          </w:tcPr>
          <w:p>
            <w:pPr>
              <w:pStyle w:val="6"/>
              <w:spacing w:before="68" w:line="259" w:lineRule="auto"/>
              <w:ind w:left="131" w:right="104" w:firstLine="1"/>
            </w:pPr>
            <w:r>
              <w:rPr>
                <w:spacing w:val="-1"/>
              </w:rPr>
              <w:t>一般湿地，拒不改正或多次违</w:t>
            </w:r>
            <w:r>
              <w:rPr>
                <w:spacing w:val="-2"/>
              </w:rPr>
              <w:t>法的</w:t>
            </w:r>
          </w:p>
        </w:tc>
        <w:tc>
          <w:tcPr>
            <w:tcW w:w="3031" w:type="dxa"/>
            <w:vAlign w:val="top"/>
          </w:tcPr>
          <w:p>
            <w:pPr>
              <w:pStyle w:val="6"/>
              <w:spacing w:before="68" w:line="259" w:lineRule="auto"/>
              <w:ind w:left="146" w:right="106" w:hanging="19"/>
            </w:pPr>
            <w:r>
              <w:rPr>
                <w:spacing w:val="2"/>
              </w:rPr>
              <w:t>可以处</w:t>
            </w:r>
            <w:r>
              <w:rPr>
                <w:rFonts w:ascii="宋体" w:hAnsi="宋体" w:eastAsia="宋体" w:cs="宋体"/>
                <w:spacing w:val="2"/>
              </w:rPr>
              <w:t>500</w:t>
            </w:r>
            <w:r>
              <w:rPr>
                <w:spacing w:val="2"/>
              </w:rPr>
              <w:t>元以上</w:t>
            </w:r>
            <w:r>
              <w:rPr>
                <w:rFonts w:ascii="宋体" w:hAnsi="宋体" w:eastAsia="宋体" w:cs="宋体"/>
                <w:spacing w:val="2"/>
              </w:rPr>
              <w:t>2000</w:t>
            </w:r>
            <w:r>
              <w:rPr>
                <w:spacing w:val="2"/>
              </w:rPr>
              <w:t>元</w:t>
            </w:r>
            <w:r>
              <w:rPr>
                <w:spacing w:val="1"/>
              </w:rPr>
              <w:t>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Merge w:val="restart"/>
            <w:tcBorders>
              <w:bottom w:val="nil"/>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84" w:line="235" w:lineRule="auto"/>
              <w:ind w:left="275"/>
            </w:pPr>
            <w:r>
              <w:rPr>
                <w:spacing w:val="4"/>
              </w:rPr>
              <w:t>情节一般</w:t>
            </w:r>
          </w:p>
        </w:tc>
        <w:tc>
          <w:tcPr>
            <w:tcW w:w="3223" w:type="dxa"/>
            <w:vAlign w:val="top"/>
          </w:tcPr>
          <w:p>
            <w:pPr>
              <w:pStyle w:val="6"/>
              <w:spacing w:before="71" w:line="267" w:lineRule="auto"/>
              <w:ind w:left="128" w:right="104" w:hanging="4"/>
              <w:jc w:val="both"/>
            </w:pPr>
            <w:r>
              <w:rPr>
                <w:spacing w:val="-1"/>
              </w:rPr>
              <w:t>省级重要湿地，系首次违反林业草原法律、法规，积极改正</w:t>
            </w:r>
            <w:r>
              <w:t>的</w:t>
            </w:r>
          </w:p>
        </w:tc>
        <w:tc>
          <w:tcPr>
            <w:tcW w:w="3031" w:type="dxa"/>
            <w:vAlign w:val="top"/>
          </w:tcPr>
          <w:p>
            <w:pPr>
              <w:pStyle w:val="6"/>
              <w:spacing w:before="270" w:line="279" w:lineRule="auto"/>
              <w:ind w:left="125" w:right="104" w:firstLine="2"/>
            </w:pPr>
            <w:r>
              <w:rPr>
                <w:spacing w:val="1"/>
              </w:rPr>
              <w:t>可以处</w:t>
            </w:r>
            <w:r>
              <w:rPr>
                <w:rFonts w:ascii="宋体" w:hAnsi="宋体" w:eastAsia="宋体" w:cs="宋体"/>
                <w:spacing w:val="1"/>
              </w:rPr>
              <w:t>300</w:t>
            </w:r>
            <w:r>
              <w:rPr>
                <w:spacing w:val="1"/>
              </w:rPr>
              <w:t>元以上</w:t>
            </w:r>
            <w:r>
              <w:rPr>
                <w:rFonts w:ascii="宋体" w:hAnsi="宋体" w:eastAsia="宋体" w:cs="宋体"/>
                <w:spacing w:val="1"/>
              </w:rPr>
              <w:t>600</w:t>
            </w:r>
            <w:r>
              <w:rPr>
                <w:spacing w:val="1"/>
              </w:rPr>
              <w:t>元以</w:t>
            </w:r>
            <w:r>
              <w:rPr>
                <w:spacing w:val="4"/>
              </w:rPr>
              <w:t>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Merge w:val="continue"/>
            <w:tcBorders>
              <w:top w:val="nil"/>
            </w:tcBorders>
            <w:vAlign w:val="top"/>
          </w:tcPr>
          <w:p>
            <w:pPr>
              <w:rPr>
                <w:rFonts w:ascii="Arial"/>
                <w:sz w:val="21"/>
              </w:rPr>
            </w:pPr>
          </w:p>
        </w:tc>
        <w:tc>
          <w:tcPr>
            <w:tcW w:w="3223" w:type="dxa"/>
            <w:vAlign w:val="top"/>
          </w:tcPr>
          <w:p>
            <w:pPr>
              <w:pStyle w:val="6"/>
              <w:spacing w:before="71" w:line="258" w:lineRule="auto"/>
              <w:ind w:left="125" w:right="104" w:hanging="1"/>
            </w:pPr>
            <w:r>
              <w:rPr>
                <w:spacing w:val="-1"/>
              </w:rPr>
              <w:t>省级重要湿地，拒不改正或多</w:t>
            </w:r>
            <w:r>
              <w:rPr>
                <w:spacing w:val="4"/>
              </w:rPr>
              <w:t>次违法的</w:t>
            </w:r>
          </w:p>
        </w:tc>
        <w:tc>
          <w:tcPr>
            <w:tcW w:w="3031" w:type="dxa"/>
            <w:vAlign w:val="top"/>
          </w:tcPr>
          <w:p>
            <w:pPr>
              <w:pStyle w:val="6"/>
              <w:spacing w:before="71" w:line="258" w:lineRule="auto"/>
              <w:ind w:left="146" w:right="106" w:hanging="19"/>
            </w:pPr>
            <w:r>
              <w:rPr>
                <w:spacing w:val="2"/>
              </w:rPr>
              <w:t>可以处</w:t>
            </w:r>
            <w:r>
              <w:rPr>
                <w:rFonts w:ascii="宋体" w:hAnsi="宋体" w:eastAsia="宋体" w:cs="宋体"/>
                <w:spacing w:val="2"/>
              </w:rPr>
              <w:t>600</w:t>
            </w:r>
            <w:r>
              <w:rPr>
                <w:spacing w:val="2"/>
              </w:rPr>
              <w:t>元以上</w:t>
            </w:r>
            <w:r>
              <w:rPr>
                <w:rFonts w:ascii="宋体" w:hAnsi="宋体" w:eastAsia="宋体" w:cs="宋体"/>
                <w:spacing w:val="2"/>
              </w:rPr>
              <w:t>2000</w:t>
            </w:r>
            <w:r>
              <w:rPr>
                <w:spacing w:val="2"/>
              </w:rPr>
              <w:t>元</w:t>
            </w:r>
            <w:r>
              <w:rPr>
                <w:spacing w:val="1"/>
              </w:rPr>
              <w:t>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84" w:line="235" w:lineRule="auto"/>
              <w:ind w:left="275"/>
            </w:pPr>
            <w:r>
              <w:rPr>
                <w:spacing w:val="4"/>
              </w:rPr>
              <w:t>情节严重</w:t>
            </w:r>
          </w:p>
        </w:tc>
        <w:tc>
          <w:tcPr>
            <w:tcW w:w="3223" w:type="dxa"/>
            <w:vAlign w:val="top"/>
          </w:tcPr>
          <w:p>
            <w:pPr>
              <w:pStyle w:val="6"/>
              <w:spacing w:before="71" w:line="267" w:lineRule="auto"/>
              <w:ind w:left="119" w:right="102" w:firstLine="27"/>
              <w:jc w:val="both"/>
            </w:pPr>
            <w:r>
              <w:rPr>
                <w:spacing w:val="-5"/>
              </w:rPr>
              <w:t>国家（国际）重要湿地，首次</w:t>
            </w:r>
            <w:r>
              <w:t>违反林业草原法律、法规，积</w:t>
            </w:r>
            <w:r>
              <w:rPr>
                <w:spacing w:val="6"/>
              </w:rPr>
              <w:t>极改正的</w:t>
            </w:r>
          </w:p>
        </w:tc>
        <w:tc>
          <w:tcPr>
            <w:tcW w:w="3031" w:type="dxa"/>
            <w:vAlign w:val="top"/>
          </w:tcPr>
          <w:p>
            <w:pPr>
              <w:pStyle w:val="6"/>
              <w:spacing w:before="272" w:line="279" w:lineRule="auto"/>
              <w:ind w:left="125" w:right="104" w:firstLine="2"/>
            </w:pPr>
            <w:r>
              <w:rPr>
                <w:spacing w:val="5"/>
              </w:rPr>
              <w:t>可以处</w:t>
            </w:r>
            <w:r>
              <w:rPr>
                <w:rFonts w:ascii="宋体" w:hAnsi="宋体" w:eastAsia="宋体" w:cs="宋体"/>
                <w:spacing w:val="5"/>
              </w:rPr>
              <w:t>400</w:t>
            </w:r>
            <w:r>
              <w:rPr>
                <w:spacing w:val="5"/>
              </w:rPr>
              <w:t>元以上</w:t>
            </w:r>
            <w:r>
              <w:rPr>
                <w:rFonts w:ascii="宋体" w:hAnsi="宋体" w:eastAsia="宋体" w:cs="宋体"/>
                <w:spacing w:val="5"/>
              </w:rPr>
              <w:t>700</w:t>
            </w:r>
            <w:r>
              <w:rPr>
                <w:spacing w:val="5"/>
              </w:rPr>
              <w:t>元以</w:t>
            </w:r>
            <w:r>
              <w:rPr>
                <w:spacing w:val="4"/>
              </w:rPr>
              <w:t>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Merge w:val="continue"/>
            <w:tcBorders>
              <w:top w:val="nil"/>
            </w:tcBorders>
            <w:vAlign w:val="top"/>
          </w:tcPr>
          <w:p>
            <w:pPr>
              <w:rPr>
                <w:rFonts w:ascii="Arial"/>
                <w:sz w:val="21"/>
              </w:rPr>
            </w:pPr>
          </w:p>
        </w:tc>
        <w:tc>
          <w:tcPr>
            <w:tcW w:w="3223" w:type="dxa"/>
            <w:vAlign w:val="top"/>
          </w:tcPr>
          <w:p>
            <w:pPr>
              <w:pStyle w:val="6"/>
              <w:spacing w:before="74" w:line="267" w:lineRule="auto"/>
              <w:ind w:left="117" w:right="102" w:firstLine="29"/>
              <w:jc w:val="both"/>
            </w:pPr>
            <w:r>
              <w:rPr>
                <w:spacing w:val="-5"/>
              </w:rPr>
              <w:t>国家（国际）重要湿地，拒不</w:t>
            </w:r>
            <w:r>
              <w:rPr>
                <w:spacing w:val="19"/>
              </w:rPr>
              <w:t>改正或多次违反林业草原法</w:t>
            </w:r>
            <w:r>
              <w:rPr>
                <w:spacing w:val="7"/>
              </w:rPr>
              <w:t>律、法规的</w:t>
            </w:r>
          </w:p>
        </w:tc>
        <w:tc>
          <w:tcPr>
            <w:tcW w:w="3031" w:type="dxa"/>
            <w:vAlign w:val="top"/>
          </w:tcPr>
          <w:p>
            <w:pPr>
              <w:pStyle w:val="6"/>
              <w:spacing w:before="273" w:line="279" w:lineRule="auto"/>
              <w:ind w:left="146" w:right="106" w:hanging="19"/>
            </w:pPr>
            <w:r>
              <w:rPr>
                <w:spacing w:val="2"/>
              </w:rPr>
              <w:t>可以处</w:t>
            </w:r>
            <w:r>
              <w:rPr>
                <w:rFonts w:ascii="宋体" w:hAnsi="宋体" w:eastAsia="宋体" w:cs="宋体"/>
                <w:spacing w:val="2"/>
              </w:rPr>
              <w:t>700</w:t>
            </w:r>
            <w:r>
              <w:rPr>
                <w:spacing w:val="2"/>
              </w:rPr>
              <w:t>元以上</w:t>
            </w:r>
            <w:r>
              <w:rPr>
                <w:rFonts w:ascii="宋体" w:hAnsi="宋体" w:eastAsia="宋体" w:cs="宋体"/>
                <w:spacing w:val="2"/>
              </w:rPr>
              <w:t>2000</w:t>
            </w:r>
            <w:r>
              <w:rPr>
                <w:spacing w:val="2"/>
              </w:rPr>
              <w:t>元</w:t>
            </w:r>
            <w:r>
              <w:rPr>
                <w:spacing w:val="1"/>
              </w:rPr>
              <w:t>以下的罚款。</w:t>
            </w:r>
          </w:p>
        </w:tc>
      </w:tr>
    </w:tbl>
    <w:p>
      <w:pPr>
        <w:rPr>
          <w:rFonts w:ascii="Arial"/>
          <w:sz w:val="21"/>
        </w:rPr>
      </w:pPr>
    </w:p>
    <w:p>
      <w:pPr>
        <w:rPr>
          <w:rFonts w:ascii="Arial" w:hAnsi="Arial" w:eastAsia="Arial" w:cs="Arial"/>
          <w:sz w:val="21"/>
          <w:szCs w:val="21"/>
        </w:rPr>
        <w:sectPr>
          <w:footerReference r:id="rId152"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7" w:hRule="atLeast"/>
        </w:trPr>
        <w:tc>
          <w:tcPr>
            <w:tcW w:w="942"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161</w:t>
            </w:r>
          </w:p>
        </w:tc>
        <w:tc>
          <w:tcPr>
            <w:tcW w:w="1431" w:type="dxa"/>
            <w:vMerge w:val="restart"/>
            <w:tcBorders>
              <w:bottom w:val="nil"/>
            </w:tcBorders>
            <w:vAlign w:val="top"/>
          </w:tcPr>
          <w:p>
            <w:pPr>
              <w:spacing w:line="299" w:lineRule="auto"/>
              <w:rPr>
                <w:rFonts w:ascii="Arial"/>
                <w:sz w:val="21"/>
              </w:rPr>
            </w:pPr>
          </w:p>
          <w:p>
            <w:pPr>
              <w:spacing w:line="300" w:lineRule="auto"/>
              <w:rPr>
                <w:rFonts w:ascii="Arial"/>
                <w:sz w:val="21"/>
              </w:rPr>
            </w:pPr>
          </w:p>
          <w:p>
            <w:pPr>
              <w:spacing w:line="300" w:lineRule="auto"/>
              <w:rPr>
                <w:rFonts w:ascii="Arial"/>
                <w:sz w:val="21"/>
              </w:rPr>
            </w:pPr>
          </w:p>
          <w:p>
            <w:pPr>
              <w:pStyle w:val="6"/>
              <w:spacing w:before="84" w:line="283" w:lineRule="auto"/>
              <w:ind w:left="115" w:right="109"/>
              <w:jc w:val="both"/>
            </w:pPr>
            <w:r>
              <w:rPr>
                <w:spacing w:val="10"/>
              </w:rPr>
              <w:t>未经湿地保护机构同意在湿地范围内设置、张</w:t>
            </w:r>
            <w:r>
              <w:rPr>
                <w:spacing w:val="7"/>
              </w:rPr>
              <w:t>贴商业广告</w:t>
            </w:r>
          </w:p>
        </w:tc>
        <w:tc>
          <w:tcPr>
            <w:tcW w:w="4769" w:type="dxa"/>
            <w:vMerge w:val="restart"/>
            <w:tcBorders>
              <w:bottom w:val="nil"/>
            </w:tcBorders>
            <w:vAlign w:val="top"/>
          </w:tcPr>
          <w:p>
            <w:pPr>
              <w:pStyle w:val="6"/>
              <w:spacing w:before="65" w:line="235" w:lineRule="auto"/>
              <w:ind w:left="570"/>
            </w:pPr>
            <w:r>
              <w:rPr>
                <w:spacing w:val="12"/>
              </w:rPr>
              <w:t>《云南省湿地保护条例》</w:t>
            </w:r>
          </w:p>
          <w:p>
            <w:pPr>
              <w:pStyle w:val="6"/>
              <w:spacing w:before="55" w:line="269" w:lineRule="auto"/>
              <w:ind w:left="117" w:right="104" w:firstLine="490"/>
            </w:pPr>
            <w:r>
              <w:rPr>
                <w:spacing w:val="13"/>
              </w:rPr>
              <w:t>第三十三条第三项在湿地范围内进行</w:t>
            </w:r>
            <w:r>
              <w:rPr>
                <w:spacing w:val="5"/>
              </w:rPr>
              <w:t>下列活动，应当经湿地保护机构同意</w:t>
            </w:r>
            <w:r>
              <w:rPr>
                <w:spacing w:val="-18"/>
              </w:rPr>
              <w:t>：（</w:t>
            </w:r>
            <w:r>
              <w:rPr>
                <w:spacing w:val="5"/>
              </w:rPr>
              <w:t>三</w:t>
            </w:r>
            <w:r>
              <w:rPr>
                <w:rFonts w:ascii="宋体" w:hAnsi="宋体" w:eastAsia="宋体" w:cs="宋体"/>
                <w:spacing w:val="5"/>
              </w:rPr>
              <w:t>)</w:t>
            </w:r>
            <w:r>
              <w:rPr>
                <w:spacing w:val="5"/>
              </w:rPr>
              <w:t>设置、张贴商业广告。</w:t>
            </w:r>
          </w:p>
          <w:p>
            <w:pPr>
              <w:pStyle w:val="6"/>
              <w:spacing w:before="20" w:line="266" w:lineRule="auto"/>
              <w:ind w:left="118" w:right="103" w:firstLine="489"/>
              <w:jc w:val="both"/>
            </w:pPr>
            <w:r>
              <w:rPr>
                <w:spacing w:val="13"/>
              </w:rPr>
              <w:t>第四十条第三项违反本条例第三十三</w:t>
            </w:r>
            <w:r>
              <w:rPr>
                <w:spacing w:val="6"/>
              </w:rPr>
              <w:t>条规定的，由县级以上人民政府林业行政主</w:t>
            </w:r>
            <w:r>
              <w:rPr>
                <w:spacing w:val="22"/>
              </w:rPr>
              <w:t>管部门或者湿地保护机构按照下列规定处</w:t>
            </w:r>
            <w:r>
              <w:rPr>
                <w:spacing w:val="7"/>
              </w:rPr>
              <w:t>罚</w:t>
            </w:r>
            <w:r>
              <w:rPr>
                <w:spacing w:val="4"/>
              </w:rPr>
              <w:t>：（</w:t>
            </w:r>
            <w:r>
              <w:rPr>
                <w:spacing w:val="7"/>
              </w:rPr>
              <w:t>三）违反第三项规定的，责令停止违</w:t>
            </w:r>
            <w:r>
              <w:rPr>
                <w:spacing w:val="-2"/>
              </w:rPr>
              <w:t>法行为，限期清理，可以处</w:t>
            </w:r>
            <w:r>
              <w:rPr>
                <w:rFonts w:ascii="宋体" w:hAnsi="宋体" w:eastAsia="宋体" w:cs="宋体"/>
                <w:spacing w:val="-2"/>
              </w:rPr>
              <w:t>100</w:t>
            </w:r>
            <w:r>
              <w:rPr>
                <w:spacing w:val="-2"/>
              </w:rPr>
              <w:t>元以上</w:t>
            </w:r>
            <w:r>
              <w:rPr>
                <w:rFonts w:ascii="宋体" w:hAnsi="宋体" w:eastAsia="宋体" w:cs="宋体"/>
                <w:spacing w:val="-2"/>
              </w:rPr>
              <w:t>1000</w:t>
            </w:r>
            <w:r>
              <w:rPr>
                <w:spacing w:val="5"/>
              </w:rPr>
              <w:t>元以下罚款。</w:t>
            </w:r>
          </w:p>
        </w:tc>
        <w:tc>
          <w:tcPr>
            <w:tcW w:w="1469" w:type="dxa"/>
            <w:vAlign w:val="top"/>
          </w:tcPr>
          <w:p>
            <w:pPr>
              <w:spacing w:line="341" w:lineRule="auto"/>
              <w:rPr>
                <w:rFonts w:ascii="Arial"/>
                <w:sz w:val="21"/>
              </w:rPr>
            </w:pPr>
          </w:p>
          <w:p>
            <w:pPr>
              <w:spacing w:line="342" w:lineRule="auto"/>
              <w:rPr>
                <w:rFonts w:ascii="Arial"/>
                <w:sz w:val="21"/>
              </w:rPr>
            </w:pPr>
          </w:p>
          <w:p>
            <w:pPr>
              <w:pStyle w:val="6"/>
              <w:spacing w:before="84" w:line="235" w:lineRule="auto"/>
              <w:ind w:left="275"/>
            </w:pPr>
            <w:r>
              <w:rPr>
                <w:spacing w:val="4"/>
              </w:rPr>
              <w:t>情节一般</w:t>
            </w:r>
          </w:p>
        </w:tc>
        <w:tc>
          <w:tcPr>
            <w:tcW w:w="3223" w:type="dxa"/>
            <w:vAlign w:val="top"/>
          </w:tcPr>
          <w:p>
            <w:pPr>
              <w:spacing w:line="242" w:lineRule="auto"/>
              <w:rPr>
                <w:rFonts w:ascii="Arial"/>
                <w:sz w:val="21"/>
              </w:rPr>
            </w:pPr>
          </w:p>
          <w:p>
            <w:pPr>
              <w:spacing w:line="243" w:lineRule="auto"/>
              <w:rPr>
                <w:rFonts w:ascii="Arial"/>
                <w:sz w:val="21"/>
              </w:rPr>
            </w:pPr>
          </w:p>
          <w:p>
            <w:pPr>
              <w:pStyle w:val="6"/>
              <w:spacing w:before="84" w:line="278" w:lineRule="auto"/>
              <w:ind w:left="123" w:right="104" w:firstLine="18"/>
            </w:pPr>
            <w:r>
              <w:rPr>
                <w:spacing w:val="-2"/>
              </w:rPr>
              <w:t>限期完成清理，且属于首次违</w:t>
            </w:r>
            <w:r>
              <w:rPr>
                <w:spacing w:val="8"/>
              </w:rPr>
              <w:t>反林业草原法律、法规的</w:t>
            </w:r>
          </w:p>
        </w:tc>
        <w:tc>
          <w:tcPr>
            <w:tcW w:w="3031" w:type="dxa"/>
            <w:vAlign w:val="top"/>
          </w:tcPr>
          <w:p>
            <w:pPr>
              <w:spacing w:line="285" w:lineRule="auto"/>
              <w:rPr>
                <w:rFonts w:ascii="Arial"/>
                <w:sz w:val="21"/>
              </w:rPr>
            </w:pPr>
          </w:p>
          <w:p>
            <w:pPr>
              <w:pStyle w:val="6"/>
              <w:spacing w:before="84" w:line="281" w:lineRule="auto"/>
              <w:ind w:left="119" w:right="106" w:firstLine="8"/>
              <w:jc w:val="both"/>
            </w:pPr>
            <w:r>
              <w:rPr>
                <w:spacing w:val="2"/>
              </w:rPr>
              <w:t>责令停止违法行为，限期清</w:t>
            </w:r>
            <w:r>
              <w:t>理，可以处</w:t>
            </w:r>
            <w:r>
              <w:rPr>
                <w:rFonts w:ascii="宋体" w:hAnsi="宋体" w:eastAsia="宋体" w:cs="宋体"/>
              </w:rPr>
              <w:t>100</w:t>
            </w:r>
            <w:r>
              <w:t>元以上</w:t>
            </w:r>
            <w:r>
              <w:rPr>
                <w:rFonts w:ascii="宋体" w:hAnsi="宋体" w:eastAsia="宋体" w:cs="宋体"/>
              </w:rPr>
              <w:t>500</w:t>
            </w:r>
            <w:r>
              <w:rPr>
                <w:spacing w:val="4"/>
              </w:rPr>
              <w:t>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6"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84" w:line="235" w:lineRule="auto"/>
              <w:ind w:left="275"/>
            </w:pPr>
            <w:r>
              <w:rPr>
                <w:spacing w:val="4"/>
              </w:rPr>
              <w:t>情节严重</w:t>
            </w:r>
          </w:p>
        </w:tc>
        <w:tc>
          <w:tcPr>
            <w:tcW w:w="3223" w:type="dxa"/>
            <w:vAlign w:val="top"/>
          </w:tcPr>
          <w:p>
            <w:pPr>
              <w:spacing w:line="297" w:lineRule="auto"/>
              <w:rPr>
                <w:rFonts w:ascii="Arial"/>
                <w:sz w:val="21"/>
              </w:rPr>
            </w:pPr>
          </w:p>
          <w:p>
            <w:pPr>
              <w:spacing w:line="298" w:lineRule="auto"/>
              <w:rPr>
                <w:rFonts w:ascii="Arial"/>
                <w:sz w:val="21"/>
              </w:rPr>
            </w:pPr>
          </w:p>
          <w:p>
            <w:pPr>
              <w:pStyle w:val="6"/>
              <w:spacing w:before="84" w:line="279" w:lineRule="auto"/>
              <w:ind w:left="124" w:right="103"/>
            </w:pPr>
            <w:r>
              <w:rPr>
                <w:spacing w:val="19"/>
              </w:rPr>
              <w:t>拒不清理或多次违反林业草</w:t>
            </w:r>
            <w:r>
              <w:rPr>
                <w:spacing w:val="7"/>
              </w:rPr>
              <w:t>原法律、法规的</w:t>
            </w:r>
          </w:p>
        </w:tc>
        <w:tc>
          <w:tcPr>
            <w:tcW w:w="3031" w:type="dxa"/>
            <w:vAlign w:val="top"/>
          </w:tcPr>
          <w:p>
            <w:pPr>
              <w:spacing w:line="397" w:lineRule="auto"/>
              <w:rPr>
                <w:rFonts w:ascii="Arial"/>
                <w:sz w:val="21"/>
              </w:rPr>
            </w:pPr>
          </w:p>
          <w:p>
            <w:pPr>
              <w:pStyle w:val="6"/>
              <w:spacing w:before="84" w:line="281" w:lineRule="auto"/>
              <w:ind w:left="119" w:right="106" w:firstLine="8"/>
              <w:jc w:val="both"/>
            </w:pPr>
            <w:r>
              <w:rPr>
                <w:spacing w:val="2"/>
              </w:rPr>
              <w:t>责令停止违法行为，限期清</w:t>
            </w:r>
            <w:r>
              <w:rPr>
                <w:spacing w:val="-6"/>
              </w:rPr>
              <w:t>理，可以处</w:t>
            </w:r>
            <w:r>
              <w:rPr>
                <w:rFonts w:ascii="宋体" w:hAnsi="宋体" w:eastAsia="宋体" w:cs="宋体"/>
                <w:spacing w:val="-6"/>
              </w:rPr>
              <w:t>500</w:t>
            </w:r>
            <w:r>
              <w:rPr>
                <w:spacing w:val="-6"/>
              </w:rPr>
              <w:t>元以上</w:t>
            </w:r>
            <w:r>
              <w:rPr>
                <w:rFonts w:ascii="宋体" w:hAnsi="宋体" w:eastAsia="宋体" w:cs="宋体"/>
                <w:spacing w:val="-6"/>
              </w:rPr>
              <w:t>1000</w:t>
            </w:r>
            <w:r>
              <w:rPr>
                <w:spacing w:val="4"/>
              </w:rPr>
              <w:t>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4865" w:type="dxa"/>
            <w:gridSpan w:val="6"/>
            <w:vAlign w:val="top"/>
          </w:tcPr>
          <w:p>
            <w:pPr>
              <w:spacing w:before="118" w:line="233" w:lineRule="auto"/>
              <w:ind w:left="129"/>
              <w:rPr>
                <w:rFonts w:ascii="方正黑体_GBK" w:hAnsi="方正黑体_GBK" w:eastAsia="方正黑体_GBK" w:cs="方正黑体_GBK"/>
                <w:sz w:val="31"/>
                <w:szCs w:val="31"/>
              </w:rPr>
            </w:pPr>
            <w:r>
              <w:rPr>
                <w:rFonts w:ascii="方正黑体_GBK" w:hAnsi="方正黑体_GBK" w:eastAsia="方正黑体_GBK" w:cs="方正黑体_GBK"/>
                <w:spacing w:val="4"/>
                <w:sz w:val="31"/>
                <w:szCs w:val="31"/>
              </w:rPr>
              <w:t>十、其他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3" w:hRule="atLeast"/>
        </w:trPr>
        <w:tc>
          <w:tcPr>
            <w:tcW w:w="942"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4" w:line="189" w:lineRule="auto"/>
              <w:ind w:left="375"/>
              <w:rPr>
                <w:rFonts w:ascii="宋体" w:hAnsi="宋体" w:eastAsia="宋体" w:cs="宋体"/>
                <w:sz w:val="23"/>
                <w:szCs w:val="23"/>
              </w:rPr>
            </w:pPr>
            <w:r>
              <w:rPr>
                <w:rFonts w:ascii="宋体" w:hAnsi="宋体" w:eastAsia="宋体" w:cs="宋体"/>
                <w:spacing w:val="-5"/>
                <w:sz w:val="23"/>
                <w:szCs w:val="23"/>
              </w:rPr>
              <w:t>162</w:t>
            </w:r>
          </w:p>
        </w:tc>
        <w:tc>
          <w:tcPr>
            <w:tcW w:w="1431" w:type="dxa"/>
            <w:vAlign w:val="top"/>
          </w:tcPr>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84" w:line="278" w:lineRule="auto"/>
              <w:ind w:left="112" w:right="109"/>
            </w:pPr>
            <w:r>
              <w:rPr>
                <w:spacing w:val="10"/>
              </w:rPr>
              <w:t>破坏退耕还</w:t>
            </w:r>
            <w:r>
              <w:rPr>
                <w:spacing w:val="7"/>
              </w:rPr>
              <w:t>林地表植被</w:t>
            </w:r>
          </w:p>
        </w:tc>
        <w:tc>
          <w:tcPr>
            <w:tcW w:w="4769" w:type="dxa"/>
            <w:vAlign w:val="top"/>
          </w:tcPr>
          <w:p>
            <w:pPr>
              <w:pStyle w:val="6"/>
              <w:spacing w:before="101" w:line="235" w:lineRule="auto"/>
              <w:ind w:left="570"/>
            </w:pPr>
            <w:r>
              <w:rPr>
                <w:spacing w:val="13"/>
              </w:rPr>
              <w:t>《退耕还林条例》</w:t>
            </w:r>
          </w:p>
          <w:p>
            <w:pPr>
              <w:pStyle w:val="6"/>
              <w:spacing w:before="54" w:line="269" w:lineRule="auto"/>
              <w:ind w:left="114" w:right="104" w:firstLine="493"/>
            </w:pPr>
            <w:r>
              <w:rPr>
                <w:spacing w:val="13"/>
              </w:rPr>
              <w:t>第三十一条第三款禁止在退耕还林项</w:t>
            </w:r>
            <w:r>
              <w:rPr>
                <w:spacing w:val="9"/>
              </w:rPr>
              <w:t>目实施范围内复耕和从事滥采、乱挖等破坏</w:t>
            </w:r>
            <w:r>
              <w:rPr>
                <w:spacing w:val="4"/>
              </w:rPr>
              <w:t>地表植被的活动。</w:t>
            </w:r>
          </w:p>
          <w:p>
            <w:pPr>
              <w:pStyle w:val="6"/>
              <w:spacing w:before="26" w:line="264" w:lineRule="auto"/>
              <w:ind w:left="120" w:right="103" w:firstLine="487"/>
            </w:pPr>
            <w:r>
              <w:rPr>
                <w:spacing w:val="11"/>
              </w:rPr>
              <w:t>第六十二条退耕还林者擅自复耕，或</w:t>
            </w:r>
            <w:r>
              <w:rPr>
                <w:spacing w:val="8"/>
              </w:rPr>
              <w:t>者林粮间作、在退耕还林项目实施范围内从</w:t>
            </w:r>
            <w:r>
              <w:rPr>
                <w:spacing w:val="6"/>
              </w:rPr>
              <w:t>事滥采、乱挖等破坏地表植被的活动的，依</w:t>
            </w:r>
            <w:r>
              <w:rPr>
                <w:spacing w:val="8"/>
              </w:rPr>
              <w:t>照刑法关于非法占用农用地罪、滥伐林木罪</w:t>
            </w:r>
            <w:r>
              <w:rPr>
                <w:spacing w:val="4"/>
              </w:rPr>
              <w:t>或者其他罪的规定，依法追究刑事责任；尚</w:t>
            </w:r>
            <w:r>
              <w:rPr>
                <w:spacing w:val="17"/>
              </w:rPr>
              <w:t>不够刑事处罚的，由县级以上人民政府林</w:t>
            </w:r>
            <w:r>
              <w:rPr>
                <w:spacing w:val="8"/>
              </w:rPr>
              <w:t>业、农业、水利行政主管部门依照森林法、</w:t>
            </w:r>
            <w:r>
              <w:rPr>
                <w:spacing w:val="6"/>
              </w:rPr>
              <w:t>草原法、水土保持法的规定处罚。</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53"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6" w:hRule="atLeast"/>
        </w:trPr>
        <w:tc>
          <w:tcPr>
            <w:tcW w:w="942"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75" w:line="189" w:lineRule="auto"/>
              <w:ind w:left="375"/>
              <w:rPr>
                <w:rFonts w:ascii="宋体" w:hAnsi="宋体" w:eastAsia="宋体" w:cs="宋体"/>
                <w:sz w:val="23"/>
                <w:szCs w:val="23"/>
              </w:rPr>
            </w:pPr>
            <w:r>
              <w:rPr>
                <w:rFonts w:ascii="宋体" w:hAnsi="宋体" w:eastAsia="宋体" w:cs="宋体"/>
                <w:spacing w:val="-5"/>
                <w:sz w:val="23"/>
                <w:szCs w:val="23"/>
              </w:rPr>
              <w:t>163</w:t>
            </w:r>
          </w:p>
        </w:tc>
        <w:tc>
          <w:tcPr>
            <w:tcW w:w="1431" w:type="dxa"/>
            <w:vAlign w:val="top"/>
          </w:tcPr>
          <w:p>
            <w:pPr>
              <w:spacing w:line="259" w:lineRule="auto"/>
              <w:rPr>
                <w:rFonts w:ascii="Arial"/>
                <w:sz w:val="21"/>
              </w:rPr>
            </w:pPr>
          </w:p>
          <w:p>
            <w:pPr>
              <w:spacing w:line="259" w:lineRule="auto"/>
              <w:rPr>
                <w:rFonts w:ascii="Arial"/>
                <w:sz w:val="21"/>
              </w:rPr>
            </w:pPr>
          </w:p>
          <w:p>
            <w:pPr>
              <w:pStyle w:val="6"/>
              <w:spacing w:before="84" w:line="320" w:lineRule="auto"/>
              <w:ind w:left="114" w:right="109" w:firstLine="4"/>
            </w:pPr>
            <w:r>
              <w:rPr>
                <w:spacing w:val="9"/>
              </w:rPr>
              <w:t>退耕还林者</w:t>
            </w:r>
            <w:r>
              <w:rPr>
                <w:spacing w:val="7"/>
              </w:rPr>
              <w:t>擅自复耕，</w:t>
            </w:r>
            <w:r>
              <w:rPr>
                <w:spacing w:val="10"/>
              </w:rPr>
              <w:t>或者林粮间作、在退耕还林项目实施范围内从事滥采、乱挖等破坏地表植被的活</w:t>
            </w:r>
            <w:r>
              <w:t>动</w:t>
            </w:r>
          </w:p>
        </w:tc>
        <w:tc>
          <w:tcPr>
            <w:tcW w:w="4769" w:type="dxa"/>
            <w:vAlign w:val="top"/>
          </w:tcPr>
          <w:p>
            <w:pPr>
              <w:pStyle w:val="6"/>
              <w:spacing w:before="158" w:line="235" w:lineRule="auto"/>
              <w:ind w:left="570"/>
            </w:pPr>
            <w:r>
              <w:rPr>
                <w:spacing w:val="13"/>
              </w:rPr>
              <w:t>《退耕还林条例》</w:t>
            </w:r>
          </w:p>
          <w:p>
            <w:pPr>
              <w:pStyle w:val="6"/>
              <w:spacing w:before="119" w:line="316" w:lineRule="auto"/>
              <w:ind w:left="114" w:right="104" w:firstLine="493"/>
            </w:pPr>
            <w:r>
              <w:rPr>
                <w:spacing w:val="13"/>
              </w:rPr>
              <w:t>第三十一条第三款禁止在退耕还林项</w:t>
            </w:r>
            <w:r>
              <w:rPr>
                <w:spacing w:val="9"/>
              </w:rPr>
              <w:t>目实施范围内复耕和从事滥采、乱挖等破坏</w:t>
            </w:r>
            <w:r>
              <w:rPr>
                <w:spacing w:val="4"/>
              </w:rPr>
              <w:t>地表植被的活动。</w:t>
            </w:r>
          </w:p>
          <w:p>
            <w:pPr>
              <w:pStyle w:val="6"/>
              <w:spacing w:before="17" w:line="307" w:lineRule="auto"/>
              <w:ind w:left="120" w:right="103" w:firstLine="487"/>
            </w:pPr>
            <w:r>
              <w:rPr>
                <w:spacing w:val="11"/>
              </w:rPr>
              <w:t>第六十二条退耕还林者擅自复耕，或</w:t>
            </w:r>
            <w:r>
              <w:rPr>
                <w:spacing w:val="8"/>
              </w:rPr>
              <w:t>者林粮间作、在退耕还林项目实施范围内从</w:t>
            </w:r>
            <w:r>
              <w:rPr>
                <w:spacing w:val="6"/>
              </w:rPr>
              <w:t>事滥采、乱挖等破坏地表植被的活动的，依</w:t>
            </w:r>
            <w:r>
              <w:rPr>
                <w:spacing w:val="8"/>
              </w:rPr>
              <w:t>照刑法关于非法占用农用地罪、滥伐林木罪</w:t>
            </w:r>
            <w:r>
              <w:rPr>
                <w:spacing w:val="4"/>
              </w:rPr>
              <w:t>或者其他罪的规定，依法追究刑事责任；尚</w:t>
            </w:r>
            <w:r>
              <w:rPr>
                <w:spacing w:val="17"/>
              </w:rPr>
              <w:t>不够刑事处罚的，由县级以上人民政府林</w:t>
            </w:r>
            <w:r>
              <w:rPr>
                <w:spacing w:val="8"/>
              </w:rPr>
              <w:t>业、农业、水利行政主管部门依照森林法、</w:t>
            </w:r>
            <w:r>
              <w:rPr>
                <w:spacing w:val="6"/>
              </w:rPr>
              <w:t>草原法、水土保持法的规定处罚。</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pStyle w:val="6"/>
              <w:spacing w:before="165" w:line="311" w:lineRule="auto"/>
              <w:ind w:left="118" w:firstLine="16"/>
              <w:jc w:val="both"/>
            </w:pPr>
            <w:r>
              <w:rPr>
                <w:spacing w:val="5"/>
              </w:rPr>
              <w:t>涉及退耕还林林粮间作的，</w:t>
            </w:r>
            <w:r>
              <w:rPr>
                <w:spacing w:val="15"/>
              </w:rPr>
              <w:t>按照自然资源部和国家林</w:t>
            </w:r>
            <w:r>
              <w:rPr>
                <w:spacing w:val="2"/>
              </w:rPr>
              <w:t>草局联发的《关于明确巩固</w:t>
            </w:r>
            <w:r>
              <w:rPr>
                <w:spacing w:val="23"/>
              </w:rPr>
              <w:t>退耕还林还草成果有关问</w:t>
            </w:r>
            <w:r>
              <w:rPr>
                <w:spacing w:val="-4"/>
              </w:rPr>
              <w:t>题处置意见的通知》（自然</w:t>
            </w:r>
            <w:r>
              <w:rPr>
                <w:spacing w:val="1"/>
              </w:rPr>
              <w:t>资发〔</w:t>
            </w:r>
            <w:r>
              <w:rPr>
                <w:rFonts w:ascii="宋体" w:hAnsi="宋体" w:eastAsia="宋体" w:cs="宋体"/>
                <w:spacing w:val="1"/>
              </w:rPr>
              <w:t>2023</w:t>
            </w:r>
            <w:r>
              <w:rPr>
                <w:spacing w:val="1"/>
              </w:rPr>
              <w:t>〕</w:t>
            </w:r>
            <w:r>
              <w:rPr>
                <w:rFonts w:ascii="宋体" w:hAnsi="宋体" w:eastAsia="宋体" w:cs="宋体"/>
                <w:spacing w:val="1"/>
              </w:rPr>
              <w:t>176</w:t>
            </w:r>
            <w:r>
              <w:rPr>
                <w:spacing w:val="1"/>
              </w:rPr>
              <w:t>号）以及</w:t>
            </w:r>
            <w:r>
              <w:rPr>
                <w:spacing w:val="25"/>
              </w:rPr>
              <w:t>国发展和改革委员会等</w:t>
            </w:r>
            <w:r>
              <w:rPr>
                <w:rFonts w:ascii="宋体" w:hAnsi="宋体" w:eastAsia="宋体" w:cs="宋体"/>
                <w:spacing w:val="25"/>
              </w:rPr>
              <w:t>5</w:t>
            </w:r>
            <w:r>
              <w:rPr>
                <w:spacing w:val="2"/>
              </w:rPr>
              <w:t>部委联发的《关于印发新一</w:t>
            </w:r>
            <w:r>
              <w:rPr>
                <w:spacing w:val="23"/>
              </w:rPr>
              <w:t>轮退耕还林还草总体方案</w:t>
            </w:r>
            <w:r>
              <w:rPr>
                <w:spacing w:val="-6"/>
              </w:rPr>
              <w:t>的通知》（发改西部〔</w:t>
            </w:r>
            <w:r>
              <w:rPr>
                <w:rFonts w:ascii="宋体" w:hAnsi="宋体" w:eastAsia="宋体" w:cs="宋体"/>
                <w:spacing w:val="-6"/>
              </w:rPr>
              <w:t>2014</w:t>
            </w:r>
            <w:r>
              <w:rPr>
                <w:spacing w:val="-6"/>
              </w:rPr>
              <w:t>〕</w:t>
            </w:r>
            <w:r>
              <w:rPr>
                <w:rFonts w:ascii="宋体" w:hAnsi="宋体" w:eastAsia="宋体" w:cs="宋体"/>
                <w:spacing w:val="8"/>
              </w:rPr>
              <w:t>1772</w:t>
            </w:r>
            <w:r>
              <w:rPr>
                <w:spacing w:val="8"/>
              </w:rPr>
              <w:t>号）文件有关规定进</w:t>
            </w:r>
            <w:r>
              <w:rPr>
                <w:spacing w:val="-2"/>
              </w:rPr>
              <w:t>行管理。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6" w:hRule="atLeast"/>
        </w:trPr>
        <w:tc>
          <w:tcPr>
            <w:tcW w:w="942" w:type="dxa"/>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4" w:line="189" w:lineRule="auto"/>
              <w:ind w:left="375"/>
              <w:rPr>
                <w:rFonts w:ascii="宋体" w:hAnsi="宋体" w:eastAsia="宋体" w:cs="宋体"/>
                <w:sz w:val="23"/>
                <w:szCs w:val="23"/>
              </w:rPr>
            </w:pPr>
            <w:r>
              <w:rPr>
                <w:rFonts w:ascii="宋体" w:hAnsi="宋体" w:eastAsia="宋体" w:cs="宋体"/>
                <w:spacing w:val="-5"/>
                <w:sz w:val="23"/>
                <w:szCs w:val="23"/>
              </w:rPr>
              <w:t>164</w:t>
            </w:r>
          </w:p>
        </w:tc>
        <w:tc>
          <w:tcPr>
            <w:tcW w:w="1431" w:type="dxa"/>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84" w:line="319" w:lineRule="auto"/>
              <w:ind w:left="115" w:right="109"/>
              <w:jc w:val="both"/>
            </w:pPr>
            <w:r>
              <w:rPr>
                <w:spacing w:val="10"/>
              </w:rPr>
              <w:t>在临时占用的草原上修建永久性建筑物、构筑</w:t>
            </w:r>
            <w:r>
              <w:t>物</w:t>
            </w:r>
          </w:p>
        </w:tc>
        <w:tc>
          <w:tcPr>
            <w:tcW w:w="4769" w:type="dxa"/>
            <w:vAlign w:val="top"/>
          </w:tcPr>
          <w:p>
            <w:pPr>
              <w:pStyle w:val="6"/>
              <w:spacing w:before="157" w:line="235" w:lineRule="auto"/>
              <w:ind w:left="570"/>
            </w:pPr>
            <w:r>
              <w:rPr>
                <w:spacing w:val="12"/>
              </w:rPr>
              <w:t>《中华人民共和国草原法》</w:t>
            </w:r>
          </w:p>
          <w:p>
            <w:pPr>
              <w:pStyle w:val="6"/>
              <w:spacing w:before="120" w:line="316" w:lineRule="auto"/>
              <w:ind w:left="123" w:right="103" w:firstLine="484"/>
            </w:pPr>
            <w:r>
              <w:rPr>
                <w:spacing w:val="10"/>
              </w:rPr>
              <w:t>第四十条需要临时占用草原的，应当</w:t>
            </w:r>
            <w:r>
              <w:rPr>
                <w:spacing w:val="22"/>
              </w:rPr>
              <w:t>经县级以上地方人民政府草原行政主管部</w:t>
            </w:r>
            <w:r>
              <w:rPr>
                <w:spacing w:val="5"/>
              </w:rPr>
              <w:t>门审核同意。</w:t>
            </w:r>
          </w:p>
          <w:p>
            <w:pPr>
              <w:pStyle w:val="6"/>
              <w:spacing w:before="23" w:line="292" w:lineRule="auto"/>
              <w:ind w:left="124" w:right="103" w:firstLine="489"/>
              <w:jc w:val="both"/>
            </w:pPr>
            <w:r>
              <w:rPr>
                <w:spacing w:val="8"/>
              </w:rPr>
              <w:t>临时占用草原的期限不得超过二年，并</w:t>
            </w:r>
            <w:r>
              <w:rPr>
                <w:spacing w:val="22"/>
              </w:rPr>
              <w:t>不得在临时占用的草原上修建永久性建筑</w:t>
            </w:r>
            <w:r>
              <w:rPr>
                <w:spacing w:val="5"/>
              </w:rPr>
              <w:t>物、构筑物；占用期满，用地单位必须恢复</w:t>
            </w:r>
            <w:r>
              <w:rPr>
                <w:spacing w:val="4"/>
              </w:rPr>
              <w:t>草原植被并及时退还。</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54"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8"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155" w:line="310" w:lineRule="auto"/>
              <w:ind w:left="117" w:right="103" w:firstLine="490"/>
              <w:jc w:val="both"/>
            </w:pPr>
            <w:r>
              <w:rPr>
                <w:spacing w:val="13"/>
              </w:rPr>
              <w:t>第七十一条第一款在临时占用的草原</w:t>
            </w:r>
            <w:r>
              <w:rPr>
                <w:spacing w:val="6"/>
              </w:rPr>
              <w:t>上修建永久性建筑物、构筑物的，由县级以</w:t>
            </w:r>
            <w:r>
              <w:rPr>
                <w:spacing w:val="22"/>
              </w:rPr>
              <w:t>上地方人民政府草原行政主管部门依据职</w:t>
            </w:r>
            <w:r>
              <w:rPr>
                <w:spacing w:val="4"/>
              </w:rPr>
              <w:t>权责令限期拆除；逾期不拆除的，依法强制</w:t>
            </w:r>
            <w:r>
              <w:rPr>
                <w:spacing w:val="6"/>
              </w:rPr>
              <w:t>拆除，所需费用由违法者承担。</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4" w:hRule="atLeast"/>
        </w:trPr>
        <w:tc>
          <w:tcPr>
            <w:tcW w:w="942" w:type="dxa"/>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165</w:t>
            </w:r>
          </w:p>
        </w:tc>
        <w:tc>
          <w:tcPr>
            <w:tcW w:w="1431"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84" w:line="316" w:lineRule="auto"/>
              <w:ind w:left="120" w:right="109" w:firstLine="11"/>
              <w:jc w:val="both"/>
            </w:pPr>
            <w:r>
              <w:rPr>
                <w:spacing w:val="7"/>
              </w:rPr>
              <w:t>临时占用草</w:t>
            </w:r>
            <w:r>
              <w:rPr>
                <w:spacing w:val="9"/>
              </w:rPr>
              <w:t>原期满不恢</w:t>
            </w:r>
            <w:r>
              <w:rPr>
                <w:spacing w:val="6"/>
              </w:rPr>
              <w:t>复草原植被</w:t>
            </w:r>
          </w:p>
        </w:tc>
        <w:tc>
          <w:tcPr>
            <w:tcW w:w="4769" w:type="dxa"/>
            <w:vAlign w:val="top"/>
          </w:tcPr>
          <w:p>
            <w:pPr>
              <w:pStyle w:val="6"/>
              <w:spacing w:before="155" w:line="235" w:lineRule="auto"/>
              <w:ind w:left="570"/>
            </w:pPr>
            <w:r>
              <w:rPr>
                <w:spacing w:val="12"/>
              </w:rPr>
              <w:t>《中华人民共和国草原法》</w:t>
            </w:r>
          </w:p>
          <w:p>
            <w:pPr>
              <w:pStyle w:val="6"/>
              <w:spacing w:before="120" w:line="316" w:lineRule="auto"/>
              <w:ind w:left="123" w:right="103" w:firstLine="484"/>
            </w:pPr>
            <w:r>
              <w:rPr>
                <w:spacing w:val="10"/>
              </w:rPr>
              <w:t>第四十条需要临时占用草原的，应当</w:t>
            </w:r>
            <w:r>
              <w:rPr>
                <w:spacing w:val="22"/>
              </w:rPr>
              <w:t>经县级以上地方人民政府草原行政主管部</w:t>
            </w:r>
            <w:r>
              <w:rPr>
                <w:spacing w:val="5"/>
              </w:rPr>
              <w:t>门审核同意。</w:t>
            </w:r>
          </w:p>
          <w:p>
            <w:pPr>
              <w:pStyle w:val="6"/>
              <w:spacing w:before="20" w:line="317" w:lineRule="auto"/>
              <w:ind w:left="124" w:right="103" w:firstLine="489"/>
              <w:jc w:val="both"/>
            </w:pPr>
            <w:r>
              <w:rPr>
                <w:spacing w:val="8"/>
              </w:rPr>
              <w:t>临时占用草原的期限不得超过二年，并</w:t>
            </w:r>
            <w:r>
              <w:rPr>
                <w:spacing w:val="22"/>
              </w:rPr>
              <w:t>不得在临时占用的草原上修建永久性建筑</w:t>
            </w:r>
            <w:r>
              <w:rPr>
                <w:spacing w:val="5"/>
              </w:rPr>
              <w:t>物、构筑物；占用期满，用地单位必须恢复</w:t>
            </w:r>
            <w:r>
              <w:rPr>
                <w:spacing w:val="4"/>
              </w:rPr>
              <w:t>草原植被并及时退还。</w:t>
            </w:r>
          </w:p>
          <w:p>
            <w:pPr>
              <w:pStyle w:val="6"/>
              <w:spacing w:before="22" w:line="302" w:lineRule="auto"/>
              <w:ind w:left="120" w:right="103" w:firstLine="487"/>
            </w:pPr>
            <w:r>
              <w:rPr>
                <w:spacing w:val="7"/>
              </w:rPr>
              <w:t>第七十一条第二款临时占用草原，占</w:t>
            </w:r>
            <w:r>
              <w:rPr>
                <w:spacing w:val="6"/>
              </w:rPr>
              <w:t>用期届满，用地单位不予恢复草原植被的，</w:t>
            </w:r>
            <w:r>
              <w:rPr>
                <w:spacing w:val="22"/>
              </w:rPr>
              <w:t>由县级以上地方人民政府草原行政主管部</w:t>
            </w:r>
            <w:r>
              <w:rPr>
                <w:spacing w:val="8"/>
              </w:rPr>
              <w:t>门依据职权责令限期恢复；逾期不恢复的，</w:t>
            </w:r>
            <w:r>
              <w:rPr>
                <w:spacing w:val="22"/>
              </w:rPr>
              <w:t>由县级以上地方人民政府草原行政主管部</w:t>
            </w:r>
            <w:r>
              <w:rPr>
                <w:spacing w:val="7"/>
              </w:rPr>
              <w:t>门代为恢复，所需费用由违法者承担。</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55"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7" w:hRule="atLeast"/>
        </w:trPr>
        <w:tc>
          <w:tcPr>
            <w:tcW w:w="942" w:type="dxa"/>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4" w:line="189" w:lineRule="auto"/>
              <w:ind w:left="375"/>
              <w:rPr>
                <w:rFonts w:ascii="宋体" w:hAnsi="宋体" w:eastAsia="宋体" w:cs="宋体"/>
                <w:sz w:val="23"/>
                <w:szCs w:val="23"/>
              </w:rPr>
            </w:pPr>
            <w:r>
              <w:rPr>
                <w:rFonts w:ascii="宋体" w:hAnsi="宋体" w:eastAsia="宋体" w:cs="宋体"/>
                <w:spacing w:val="-5"/>
                <w:sz w:val="23"/>
                <w:szCs w:val="23"/>
              </w:rPr>
              <w:t>166</w:t>
            </w:r>
          </w:p>
        </w:tc>
        <w:tc>
          <w:tcPr>
            <w:tcW w:w="1431" w:type="dxa"/>
            <w:vAlign w:val="top"/>
          </w:tcPr>
          <w:p>
            <w:pPr>
              <w:pStyle w:val="6"/>
              <w:spacing w:before="119" w:line="271" w:lineRule="auto"/>
              <w:ind w:left="112" w:right="109" w:firstLine="30"/>
              <w:jc w:val="both"/>
            </w:pPr>
            <w:r>
              <w:rPr>
                <w:spacing w:val="4"/>
              </w:rPr>
              <w:t>以食用为目</w:t>
            </w:r>
            <w:r>
              <w:rPr>
                <w:spacing w:val="10"/>
              </w:rPr>
              <w:t>的猎捕、交易、运输在野外环境自然生长繁殖的国家重点保护野生动物或者有重要生态、科学、社会价值的陆生野</w:t>
            </w:r>
            <w:r>
              <w:rPr>
                <w:spacing w:val="6"/>
              </w:rPr>
              <w:t>生动物</w:t>
            </w:r>
          </w:p>
        </w:tc>
        <w:tc>
          <w:tcPr>
            <w:tcW w:w="4769" w:type="dxa"/>
            <w:vAlign w:val="top"/>
          </w:tcPr>
          <w:p>
            <w:pPr>
              <w:pStyle w:val="6"/>
              <w:spacing w:before="305" w:line="235" w:lineRule="auto"/>
              <w:ind w:left="570"/>
            </w:pPr>
            <w:r>
              <w:rPr>
                <w:spacing w:val="11"/>
              </w:rPr>
              <w:t>《中华人民共和国野生动物保护法》</w:t>
            </w:r>
          </w:p>
          <w:p>
            <w:pPr>
              <w:pStyle w:val="6"/>
              <w:spacing w:before="59" w:line="271" w:lineRule="auto"/>
              <w:ind w:left="121" w:right="104" w:firstLine="486"/>
            </w:pPr>
            <w:r>
              <w:rPr>
                <w:spacing w:val="13"/>
              </w:rPr>
              <w:t>第三十一条第二款禁止以食用为目的</w:t>
            </w:r>
            <w:r>
              <w:rPr>
                <w:spacing w:val="8"/>
              </w:rPr>
              <w:t>猎捕、交易、运输在野外环境自然生长繁殖</w:t>
            </w:r>
            <w:r>
              <w:rPr>
                <w:spacing w:val="5"/>
              </w:rPr>
              <w:t>的前款规定的野生动物。</w:t>
            </w:r>
          </w:p>
          <w:p>
            <w:pPr>
              <w:pStyle w:val="6"/>
              <w:spacing w:before="27" w:line="277" w:lineRule="auto"/>
              <w:ind w:left="116" w:right="103" w:firstLine="491"/>
            </w:pPr>
            <w:r>
              <w:rPr>
                <w:spacing w:val="13"/>
              </w:rPr>
              <w:t>第五十条第一款违反本法第三十一条</w:t>
            </w:r>
            <w:r>
              <w:rPr>
                <w:spacing w:val="6"/>
              </w:rPr>
              <w:t>第二款规定，以食用为目的猎捕、交易、运</w:t>
            </w:r>
            <w:r>
              <w:rPr>
                <w:spacing w:val="22"/>
              </w:rPr>
              <w:t>输在野外环境自然生长繁殖的国家重点保</w:t>
            </w:r>
            <w:r>
              <w:rPr>
                <w:spacing w:val="9"/>
              </w:rPr>
              <w:t>护野生动物或者有重要生态、科学、社会价</w:t>
            </w:r>
            <w:r>
              <w:rPr>
                <w:spacing w:val="19"/>
              </w:rPr>
              <w:t>值的陆生野生动物的，依照本法第四十八</w:t>
            </w:r>
            <w:r>
              <w:rPr>
                <w:spacing w:val="9"/>
              </w:rPr>
              <w:t>条、第四十九条、第五十二条的规定从重处</w:t>
            </w:r>
            <w:r>
              <w:rPr>
                <w:spacing w:val="-7"/>
              </w:rPr>
              <w:t>罚。</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5" w:hRule="atLeast"/>
        </w:trPr>
        <w:tc>
          <w:tcPr>
            <w:tcW w:w="942"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75" w:line="189" w:lineRule="auto"/>
              <w:ind w:left="375"/>
              <w:rPr>
                <w:rFonts w:ascii="宋体" w:hAnsi="宋体" w:eastAsia="宋体" w:cs="宋体"/>
                <w:sz w:val="23"/>
                <w:szCs w:val="23"/>
              </w:rPr>
            </w:pPr>
            <w:r>
              <w:rPr>
                <w:rFonts w:ascii="宋体" w:hAnsi="宋体" w:eastAsia="宋体" w:cs="宋体"/>
                <w:spacing w:val="-5"/>
                <w:sz w:val="23"/>
                <w:szCs w:val="23"/>
              </w:rPr>
              <w:t>167</w:t>
            </w:r>
          </w:p>
        </w:tc>
        <w:tc>
          <w:tcPr>
            <w:tcW w:w="1431" w:type="dxa"/>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85" w:line="276" w:lineRule="auto"/>
              <w:ind w:left="112" w:right="109" w:firstLine="2"/>
              <w:jc w:val="both"/>
            </w:pPr>
            <w:r>
              <w:rPr>
                <w:spacing w:val="10"/>
              </w:rPr>
              <w:t>在自然保护区、禁猎区破坏国家或者地方重点保护野生动物主要生息</w:t>
            </w:r>
            <w:r>
              <w:rPr>
                <w:spacing w:val="7"/>
              </w:rPr>
              <w:t>繁衍场所</w:t>
            </w:r>
          </w:p>
        </w:tc>
        <w:tc>
          <w:tcPr>
            <w:tcW w:w="4769" w:type="dxa"/>
            <w:vAlign w:val="top"/>
          </w:tcPr>
          <w:p>
            <w:pPr>
              <w:pStyle w:val="6"/>
              <w:spacing w:before="108" w:line="269" w:lineRule="auto"/>
              <w:ind w:left="129" w:right="131" w:firstLine="441"/>
            </w:pPr>
            <w:r>
              <w:rPr>
                <w:spacing w:val="23"/>
              </w:rPr>
              <w:t>《中华人民共和国陆生野生动物保护</w:t>
            </w:r>
            <w:r>
              <w:rPr>
                <w:spacing w:val="7"/>
              </w:rPr>
              <w:t>实施条例》</w:t>
            </w:r>
          </w:p>
          <w:p>
            <w:pPr>
              <w:pStyle w:val="6"/>
              <w:spacing w:before="26" w:line="273" w:lineRule="auto"/>
              <w:ind w:left="114" w:right="103" w:firstLine="493"/>
              <w:jc w:val="both"/>
            </w:pPr>
            <w:r>
              <w:rPr>
                <w:spacing w:val="13"/>
              </w:rPr>
              <w:t>第八条第二款禁止任何单位和个人破</w:t>
            </w:r>
            <w:r>
              <w:rPr>
                <w:spacing w:val="22"/>
              </w:rPr>
              <w:t>坏国家和地方重点保护野生动物的生息繁</w:t>
            </w:r>
            <w:r>
              <w:rPr>
                <w:spacing w:val="5"/>
              </w:rPr>
              <w:t>衍场所和生存条件。</w:t>
            </w:r>
          </w:p>
          <w:p>
            <w:pPr>
              <w:pStyle w:val="6"/>
              <w:spacing w:before="19" w:line="265" w:lineRule="auto"/>
              <w:ind w:left="120" w:right="103" w:firstLine="487"/>
              <w:jc w:val="both"/>
            </w:pPr>
            <w:r>
              <w:rPr>
                <w:spacing w:val="20"/>
              </w:rPr>
              <w:t>第三十五条第一款违反野生动物保</w:t>
            </w:r>
            <w:r>
              <w:rPr>
                <w:spacing w:val="6"/>
              </w:rPr>
              <w:t>护法规，在自然保护区、禁猎区破坏国家或</w:t>
            </w:r>
            <w:r>
              <w:rPr>
                <w:spacing w:val="22"/>
              </w:rPr>
              <w:t>者地方重点保护野生动物主要生息繁衍场</w:t>
            </w:r>
            <w:r>
              <w:rPr>
                <w:spacing w:val="6"/>
              </w:rPr>
              <w:t>所，依照《野生动物保护法》第三十四条的规定处以罚款的，按照相当于恢复原状所需</w:t>
            </w:r>
            <w:r>
              <w:rPr>
                <w:spacing w:val="3"/>
              </w:rPr>
              <w:t>费用</w:t>
            </w:r>
            <w:r>
              <w:rPr>
                <w:rFonts w:ascii="宋体" w:hAnsi="宋体" w:eastAsia="宋体" w:cs="宋体"/>
                <w:spacing w:val="3"/>
              </w:rPr>
              <w:t>3</w:t>
            </w:r>
            <w:r>
              <w:rPr>
                <w:spacing w:val="3"/>
              </w:rPr>
              <w:t>倍以下的标准执行。</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56"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8" w:hRule="atLeast"/>
        </w:trPr>
        <w:tc>
          <w:tcPr>
            <w:tcW w:w="942"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168</w:t>
            </w:r>
          </w:p>
        </w:tc>
        <w:tc>
          <w:tcPr>
            <w:tcW w:w="1431" w:type="dxa"/>
            <w:vAlign w:val="top"/>
          </w:tcPr>
          <w:p>
            <w:pPr>
              <w:pStyle w:val="6"/>
              <w:spacing w:before="108" w:line="267" w:lineRule="auto"/>
              <w:ind w:left="112" w:right="109" w:firstLine="2"/>
              <w:jc w:val="both"/>
            </w:pPr>
            <w:r>
              <w:rPr>
                <w:spacing w:val="10"/>
              </w:rPr>
              <w:t>在自然保护区、禁猎区破坏非国家或者地方重点保护野生动物主要生</w:t>
            </w:r>
            <w:r>
              <w:rPr>
                <w:spacing w:val="7"/>
              </w:rPr>
              <w:t>息繁衍场所</w:t>
            </w:r>
          </w:p>
        </w:tc>
        <w:tc>
          <w:tcPr>
            <w:tcW w:w="4769" w:type="dxa"/>
            <w:vAlign w:val="top"/>
          </w:tcPr>
          <w:p>
            <w:pPr>
              <w:pStyle w:val="6"/>
              <w:spacing w:before="111" w:line="269" w:lineRule="auto"/>
              <w:ind w:left="129" w:right="131" w:firstLine="441"/>
            </w:pPr>
            <w:r>
              <w:rPr>
                <w:spacing w:val="23"/>
              </w:rPr>
              <w:t>《中华人民共和国陆生野生动物保护</w:t>
            </w:r>
            <w:r>
              <w:rPr>
                <w:spacing w:val="7"/>
              </w:rPr>
              <w:t>实施条例》</w:t>
            </w:r>
          </w:p>
          <w:p>
            <w:pPr>
              <w:pStyle w:val="6"/>
              <w:spacing w:before="26" w:line="262" w:lineRule="auto"/>
              <w:ind w:left="121" w:right="103" w:firstLine="486"/>
            </w:pPr>
            <w:r>
              <w:rPr>
                <w:spacing w:val="7"/>
              </w:rPr>
              <w:t>第三十五条第二款在自然保护区、禁</w:t>
            </w:r>
            <w:r>
              <w:rPr>
                <w:spacing w:val="22"/>
              </w:rPr>
              <w:t>猎区破坏非国家或者地方重点保护野生动</w:t>
            </w:r>
            <w:r>
              <w:rPr>
                <w:spacing w:val="6"/>
              </w:rPr>
              <w:t>物主要生息繁衍场所的，由野生动物行政主</w:t>
            </w:r>
            <w:r>
              <w:rPr>
                <w:spacing w:val="8"/>
              </w:rPr>
              <w:t>管部门责令停止破坏行为，限期恢复原状，</w:t>
            </w:r>
            <w:r>
              <w:rPr>
                <w:spacing w:val="7"/>
              </w:rPr>
              <w:t>并处以恢复原状所需费用</w:t>
            </w:r>
            <w:r>
              <w:rPr>
                <w:rFonts w:ascii="宋体" w:hAnsi="宋体" w:eastAsia="宋体" w:cs="宋体"/>
                <w:spacing w:val="7"/>
              </w:rPr>
              <w:t>2</w:t>
            </w:r>
            <w:r>
              <w:rPr>
                <w:spacing w:val="7"/>
              </w:rPr>
              <w:t>倍以下的罚款。</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33" w:hRule="atLeast"/>
        </w:trPr>
        <w:tc>
          <w:tcPr>
            <w:tcW w:w="942" w:type="dxa"/>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169</w:t>
            </w:r>
          </w:p>
        </w:tc>
        <w:tc>
          <w:tcPr>
            <w:tcW w:w="1431" w:type="dxa"/>
            <w:vAlign w:val="top"/>
          </w:tcPr>
          <w:p>
            <w:pPr>
              <w:pStyle w:val="6"/>
              <w:spacing w:before="103" w:line="267" w:lineRule="auto"/>
              <w:ind w:left="115" w:right="109" w:firstLine="7"/>
              <w:jc w:val="both"/>
            </w:pPr>
            <w:r>
              <w:rPr>
                <w:spacing w:val="8"/>
              </w:rPr>
              <w:t>伪造，倒卖</w:t>
            </w:r>
            <w:r>
              <w:rPr>
                <w:spacing w:val="10"/>
              </w:rPr>
              <w:t>或者转让濒危野生动植物进出口批准文件或者允许进出口</w:t>
            </w:r>
            <w:r>
              <w:rPr>
                <w:spacing w:val="5"/>
              </w:rPr>
              <w:t>证明书</w:t>
            </w:r>
          </w:p>
        </w:tc>
        <w:tc>
          <w:tcPr>
            <w:tcW w:w="4769" w:type="dxa"/>
            <w:vAlign w:val="top"/>
          </w:tcPr>
          <w:p>
            <w:pPr>
              <w:pStyle w:val="6"/>
              <w:spacing w:before="105" w:line="271" w:lineRule="auto"/>
              <w:ind w:left="148" w:right="119" w:firstLine="422"/>
            </w:pPr>
            <w:r>
              <w:rPr>
                <w:spacing w:val="24"/>
              </w:rPr>
              <w:t>《中华人民共和国濒危野生动植物进</w:t>
            </w:r>
            <w:r>
              <w:rPr>
                <w:spacing w:val="5"/>
              </w:rPr>
              <w:t>出口管理条例》</w:t>
            </w:r>
          </w:p>
          <w:p>
            <w:pPr>
              <w:pStyle w:val="6"/>
              <w:spacing w:before="21" w:line="262" w:lineRule="auto"/>
              <w:ind w:left="117" w:right="103" w:firstLine="490"/>
              <w:jc w:val="both"/>
            </w:pPr>
            <w:r>
              <w:rPr>
                <w:spacing w:val="13"/>
              </w:rPr>
              <w:t>第二十七条伪造、倒卖或者转让进出</w:t>
            </w:r>
            <w:r>
              <w:rPr>
                <w:spacing w:val="6"/>
              </w:rPr>
              <w:t>口批准文件或者允许进出口证明书的，由野</w:t>
            </w:r>
            <w:r>
              <w:rPr>
                <w:spacing w:val="22"/>
              </w:rPr>
              <w:t>生动植物主管部门或者市场监督管理部门</w:t>
            </w:r>
            <w:r>
              <w:rPr>
                <w:spacing w:val="6"/>
              </w:rPr>
              <w:t>按照职责分工依法予以处罚；情节严重，构</w:t>
            </w:r>
            <w:r>
              <w:rPr>
                <w:spacing w:val="3"/>
              </w:rPr>
              <w:t>成犯罪的，依法追究刑事责任。</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6" w:hRule="atLeast"/>
        </w:trPr>
        <w:tc>
          <w:tcPr>
            <w:tcW w:w="942"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170</w:t>
            </w:r>
          </w:p>
        </w:tc>
        <w:tc>
          <w:tcPr>
            <w:tcW w:w="1431"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85" w:line="276" w:lineRule="auto"/>
              <w:ind w:left="112" w:right="109" w:firstLine="2"/>
              <w:jc w:val="both"/>
            </w:pPr>
            <w:r>
              <w:rPr>
                <w:spacing w:val="10"/>
              </w:rPr>
              <w:t>在沙化土地封禁保护区范围内从事破坏植被活</w:t>
            </w:r>
            <w:r>
              <w:t>动</w:t>
            </w:r>
          </w:p>
        </w:tc>
        <w:tc>
          <w:tcPr>
            <w:tcW w:w="4769" w:type="dxa"/>
            <w:vAlign w:val="top"/>
          </w:tcPr>
          <w:p>
            <w:pPr>
              <w:pStyle w:val="6"/>
              <w:spacing w:before="108" w:line="235" w:lineRule="auto"/>
              <w:ind w:left="570"/>
            </w:pPr>
            <w:r>
              <w:rPr>
                <w:spacing w:val="11"/>
              </w:rPr>
              <w:t>《中华人民共和国防沙治沙法》</w:t>
            </w:r>
          </w:p>
          <w:p>
            <w:pPr>
              <w:pStyle w:val="6"/>
              <w:spacing w:before="60" w:line="270" w:lineRule="auto"/>
              <w:ind w:left="124" w:right="106" w:firstLine="482"/>
            </w:pPr>
            <w:r>
              <w:rPr>
                <w:spacing w:val="13"/>
              </w:rPr>
              <w:t>第二十二条第一款在沙化土地封禁保</w:t>
            </w:r>
            <w:r>
              <w:rPr>
                <w:spacing w:val="7"/>
              </w:rPr>
              <w:t>护区范围内，禁止一切破坏植被的活动。</w:t>
            </w:r>
          </w:p>
          <w:p>
            <w:pPr>
              <w:pStyle w:val="6"/>
              <w:spacing w:before="22" w:line="265" w:lineRule="auto"/>
              <w:ind w:left="114" w:right="104" w:firstLine="493"/>
            </w:pPr>
            <w:r>
              <w:rPr>
                <w:spacing w:val="13"/>
              </w:rPr>
              <w:t>第三十八条违反本法第二十二条第一</w:t>
            </w:r>
            <w:r>
              <w:rPr>
                <w:spacing w:val="6"/>
              </w:rPr>
              <w:t>款规定，在沙化土地封禁保护区范围内从事破坏植被活动的，由县级以上地方人民政府</w:t>
            </w:r>
            <w:r>
              <w:rPr>
                <w:spacing w:val="9"/>
              </w:rPr>
              <w:t>林业草原行政主管部门责令停止违法行为；</w:t>
            </w:r>
            <w:r>
              <w:rPr>
                <w:spacing w:val="6"/>
              </w:rPr>
              <w:t>有违法所得的，没收其违法所得；构成犯罪的，依法追究刑事责任。</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57"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6" w:hRule="atLeast"/>
        </w:trPr>
        <w:tc>
          <w:tcPr>
            <w:tcW w:w="942"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74" w:line="189" w:lineRule="auto"/>
              <w:ind w:left="315"/>
              <w:rPr>
                <w:rFonts w:ascii="宋体" w:hAnsi="宋体" w:eastAsia="宋体" w:cs="宋体"/>
                <w:sz w:val="23"/>
                <w:szCs w:val="23"/>
              </w:rPr>
            </w:pPr>
            <w:r>
              <w:rPr>
                <w:rFonts w:ascii="宋体" w:hAnsi="宋体" w:eastAsia="宋体" w:cs="宋体"/>
                <w:spacing w:val="-5"/>
                <w:sz w:val="23"/>
                <w:szCs w:val="23"/>
              </w:rPr>
              <w:t>171</w:t>
            </w:r>
          </w:p>
        </w:tc>
        <w:tc>
          <w:tcPr>
            <w:tcW w:w="1431"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pStyle w:val="6"/>
              <w:spacing w:before="85" w:line="276" w:lineRule="auto"/>
              <w:ind w:left="120" w:right="109" w:hanging="4"/>
              <w:jc w:val="both"/>
            </w:pPr>
            <w:r>
              <w:rPr>
                <w:spacing w:val="10"/>
              </w:rPr>
              <w:t>未采取防沙</w:t>
            </w:r>
            <w:r>
              <w:rPr>
                <w:spacing w:val="9"/>
              </w:rPr>
              <w:t>治沙措施造成土地严重</w:t>
            </w:r>
            <w:r>
              <w:t>沙化</w:t>
            </w:r>
          </w:p>
        </w:tc>
        <w:tc>
          <w:tcPr>
            <w:tcW w:w="4769" w:type="dxa"/>
            <w:vAlign w:val="top"/>
          </w:tcPr>
          <w:p>
            <w:pPr>
              <w:pStyle w:val="6"/>
              <w:spacing w:before="110" w:line="235" w:lineRule="auto"/>
              <w:ind w:left="570"/>
            </w:pPr>
            <w:r>
              <w:rPr>
                <w:spacing w:val="11"/>
              </w:rPr>
              <w:t>《中华人民共和国防沙治沙法》</w:t>
            </w:r>
          </w:p>
          <w:p>
            <w:pPr>
              <w:pStyle w:val="6"/>
              <w:spacing w:before="63" w:line="275" w:lineRule="auto"/>
              <w:ind w:left="114" w:right="103" w:firstLine="493"/>
            </w:pPr>
            <w:r>
              <w:rPr>
                <w:spacing w:val="14"/>
              </w:rPr>
              <w:t>第二十五条第一款使用已经沙化的国</w:t>
            </w:r>
            <w:r>
              <w:rPr>
                <w:spacing w:val="22"/>
              </w:rPr>
              <w:t>有土地的使用权人和农民集体所有土地的</w:t>
            </w:r>
            <w:r>
              <w:rPr>
                <w:spacing w:val="9"/>
              </w:rPr>
              <w:t>承包经营权人，必须采取治理措施，改善土</w:t>
            </w:r>
            <w:r>
              <w:rPr>
                <w:spacing w:val="7"/>
              </w:rPr>
              <w:t>地质量；确实无能力完成治理任务的，可以</w:t>
            </w:r>
            <w:r>
              <w:rPr>
                <w:spacing w:val="9"/>
              </w:rPr>
              <w:t>委托他人治理或者与他人合作治理。委托或</w:t>
            </w:r>
            <w:r>
              <w:rPr>
                <w:spacing w:val="6"/>
              </w:rPr>
              <w:t>者合作治理的，应当签订协议，明确各方的权利和义务。</w:t>
            </w:r>
          </w:p>
          <w:p>
            <w:pPr>
              <w:pStyle w:val="6"/>
              <w:spacing w:before="24" w:line="267" w:lineRule="auto"/>
              <w:ind w:left="117" w:right="104" w:firstLine="490"/>
              <w:jc w:val="both"/>
            </w:pPr>
            <w:r>
              <w:rPr>
                <w:spacing w:val="13"/>
              </w:rPr>
              <w:t>第三十九条违反本法第二十五条第一</w:t>
            </w:r>
            <w:r>
              <w:rPr>
                <w:spacing w:val="6"/>
              </w:rPr>
              <w:t>款规定，国有土地使用权人和农民集体所有土地承包经营权人未采取防沙治沙措施，造成土地严重沙化的，由县级以上地方</w:t>
            </w:r>
            <w:r>
              <w:rPr>
                <w:rFonts w:hint="eastAsia"/>
                <w:spacing w:val="6"/>
                <w:lang w:eastAsia="zh-CN"/>
              </w:rPr>
              <w:t>人民政府</w:t>
            </w:r>
            <w:r>
              <w:rPr>
                <w:spacing w:val="9"/>
              </w:rPr>
              <w:t>林业草原行政主管部门责令限期治理；造</w:t>
            </w:r>
            <w:r>
              <w:rPr>
                <w:spacing w:val="6"/>
              </w:rPr>
              <w:t>成国有土地严重沙化的，县级以上人民政府可以收回国有土地使用权。</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6" w:hRule="atLeast"/>
        </w:trPr>
        <w:tc>
          <w:tcPr>
            <w:tcW w:w="942" w:type="dxa"/>
            <w:vAlign w:val="top"/>
          </w:tcPr>
          <w:p>
            <w:pPr>
              <w:spacing w:line="285" w:lineRule="auto"/>
              <w:rPr>
                <w:rFonts w:ascii="Arial"/>
                <w:sz w:val="21"/>
              </w:rPr>
            </w:pPr>
          </w:p>
          <w:p>
            <w:pPr>
              <w:spacing w:line="285"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172</w:t>
            </w:r>
          </w:p>
        </w:tc>
        <w:tc>
          <w:tcPr>
            <w:tcW w:w="1431"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pStyle w:val="6"/>
              <w:spacing w:before="84" w:line="274" w:lineRule="auto"/>
              <w:ind w:left="117" w:right="109" w:hanging="2"/>
              <w:jc w:val="both"/>
            </w:pPr>
            <w:r>
              <w:rPr>
                <w:spacing w:val="10"/>
              </w:rPr>
              <w:t>擅自治沙或</w:t>
            </w:r>
            <w:r>
              <w:rPr>
                <w:spacing w:val="9"/>
              </w:rPr>
              <w:t>者开发利用</w:t>
            </w:r>
            <w:r>
              <w:rPr>
                <w:spacing w:val="6"/>
              </w:rPr>
              <w:t>沙化土地</w:t>
            </w:r>
          </w:p>
        </w:tc>
        <w:tc>
          <w:tcPr>
            <w:tcW w:w="4769" w:type="dxa"/>
            <w:vAlign w:val="top"/>
          </w:tcPr>
          <w:p>
            <w:pPr>
              <w:pStyle w:val="6"/>
              <w:spacing w:before="107" w:line="235" w:lineRule="auto"/>
              <w:ind w:left="570"/>
            </w:pPr>
            <w:r>
              <w:rPr>
                <w:spacing w:val="11"/>
              </w:rPr>
              <w:t>《中华人民共和国防沙治沙法》</w:t>
            </w:r>
          </w:p>
          <w:p>
            <w:pPr>
              <w:pStyle w:val="6"/>
              <w:spacing w:before="60" w:line="276" w:lineRule="auto"/>
              <w:ind w:left="117" w:right="103" w:firstLine="490"/>
            </w:pPr>
            <w:r>
              <w:rPr>
                <w:spacing w:val="12"/>
              </w:rPr>
              <w:t>第二十八条第二款国家保护沙化土地</w:t>
            </w:r>
            <w:r>
              <w:rPr>
                <w:spacing w:val="9"/>
              </w:rPr>
              <w:t>治理者的合法权益。在治理者取得合法土地</w:t>
            </w:r>
            <w:r>
              <w:rPr>
                <w:spacing w:val="6"/>
              </w:rPr>
              <w:t>权属的治理范围内，未经治理者同意，其他</w:t>
            </w:r>
            <w:r>
              <w:rPr>
                <w:spacing w:val="22"/>
              </w:rPr>
              <w:t>任何单位和个人不得从事治理或者开发利</w:t>
            </w:r>
            <w:r>
              <w:rPr>
                <w:spacing w:val="-2"/>
              </w:rPr>
              <w:t>用活动。</w:t>
            </w:r>
          </w:p>
          <w:p>
            <w:pPr>
              <w:pStyle w:val="6"/>
              <w:spacing w:before="17" w:line="238" w:lineRule="auto"/>
              <w:ind w:left="121" w:right="104" w:firstLine="486"/>
            </w:pPr>
            <w:r>
              <w:rPr>
                <w:spacing w:val="13"/>
              </w:rPr>
              <w:t>第四十二条违反本法第二十八条第二</w:t>
            </w:r>
            <w:r>
              <w:rPr>
                <w:spacing w:val="4"/>
              </w:rPr>
              <w:t>款规定，未经治理者同意，擅自在他人的治</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58"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9"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112" w:line="258" w:lineRule="auto"/>
              <w:ind w:left="121" w:right="103" w:hanging="4"/>
            </w:pPr>
            <w:r>
              <w:rPr>
                <w:spacing w:val="6"/>
              </w:rPr>
              <w:t>理范围内从事治理或者开发利用活动的，由</w:t>
            </w:r>
            <w:r>
              <w:rPr>
                <w:spacing w:val="22"/>
              </w:rPr>
              <w:t>县级以上地方人民政府负责受理营利性治</w:t>
            </w:r>
            <w:r>
              <w:rPr>
                <w:spacing w:val="8"/>
              </w:rPr>
              <w:t>沙申请的行政主管部门责令停止违法行为；</w:t>
            </w:r>
            <w:r>
              <w:rPr>
                <w:spacing w:val="7"/>
              </w:rPr>
              <w:t>给治理者造成损失的，应当赔偿损失。</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3" w:hRule="atLeast"/>
        </w:trPr>
        <w:tc>
          <w:tcPr>
            <w:tcW w:w="942"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before="74" w:line="189" w:lineRule="auto"/>
              <w:ind w:left="315"/>
              <w:rPr>
                <w:rFonts w:ascii="宋体" w:hAnsi="宋体" w:eastAsia="宋体" w:cs="宋体"/>
                <w:sz w:val="23"/>
                <w:szCs w:val="23"/>
              </w:rPr>
            </w:pPr>
            <w:r>
              <w:rPr>
                <w:rFonts w:ascii="宋体" w:hAnsi="宋体" w:eastAsia="宋体" w:cs="宋体"/>
                <w:spacing w:val="-5"/>
                <w:sz w:val="23"/>
                <w:szCs w:val="23"/>
              </w:rPr>
              <w:t>173</w:t>
            </w:r>
          </w:p>
        </w:tc>
        <w:tc>
          <w:tcPr>
            <w:tcW w:w="1431" w:type="dxa"/>
            <w:vAlign w:val="top"/>
          </w:tcPr>
          <w:p>
            <w:pPr>
              <w:pStyle w:val="6"/>
              <w:spacing w:before="104" w:line="265" w:lineRule="auto"/>
              <w:ind w:left="115" w:right="109" w:firstLine="3"/>
            </w:pPr>
            <w:r>
              <w:rPr>
                <w:spacing w:val="9"/>
              </w:rPr>
              <w:t>对可能被转</w:t>
            </w:r>
            <w:r>
              <w:rPr>
                <w:spacing w:val="4"/>
              </w:rPr>
              <w:t>移、销毁、</w:t>
            </w:r>
            <w:r>
              <w:rPr>
                <w:spacing w:val="10"/>
              </w:rPr>
              <w:t>隐匿或者篡</w:t>
            </w:r>
            <w:r>
              <w:rPr>
                <w:spacing w:val="4"/>
              </w:rPr>
              <w:t>改的文件、</w:t>
            </w:r>
            <w:r>
              <w:rPr>
                <w:spacing w:val="10"/>
              </w:rPr>
              <w:t>资料予以封</w:t>
            </w:r>
            <w:r>
              <w:t>存</w:t>
            </w:r>
          </w:p>
        </w:tc>
        <w:tc>
          <w:tcPr>
            <w:tcW w:w="4769" w:type="dxa"/>
            <w:vAlign w:val="top"/>
          </w:tcPr>
          <w:p>
            <w:pPr>
              <w:pStyle w:val="6"/>
              <w:spacing w:before="106" w:line="235" w:lineRule="auto"/>
              <w:ind w:left="570"/>
            </w:pPr>
            <w:r>
              <w:rPr>
                <w:spacing w:val="12"/>
              </w:rPr>
              <w:t>《中华人民共和国森林法》</w:t>
            </w:r>
          </w:p>
          <w:p>
            <w:pPr>
              <w:pStyle w:val="6"/>
              <w:spacing w:before="61" w:line="262" w:lineRule="auto"/>
              <w:ind w:left="115" w:right="103" w:firstLine="492"/>
            </w:pPr>
            <w:r>
              <w:rPr>
                <w:spacing w:val="13"/>
              </w:rPr>
              <w:t>第六十七条第二项县级以上人民政府</w:t>
            </w:r>
            <w:r>
              <w:rPr>
                <w:spacing w:val="22"/>
              </w:rPr>
              <w:t>林业主管部门履行森林资源保护监督检查</w:t>
            </w:r>
            <w:r>
              <w:rPr>
                <w:spacing w:val="7"/>
              </w:rPr>
              <w:t>职责，有权采取下列措施</w:t>
            </w:r>
            <w:r>
              <w:rPr>
                <w:spacing w:val="26"/>
              </w:rPr>
              <w:t>：（</w:t>
            </w:r>
            <w:r>
              <w:rPr>
                <w:spacing w:val="7"/>
              </w:rPr>
              <w:t>二）查阅、复</w:t>
            </w:r>
            <w:r>
              <w:rPr>
                <w:spacing w:val="9"/>
              </w:rPr>
              <w:t>制有关文件、资料，对可能被转移、销毁、</w:t>
            </w:r>
            <w:r>
              <w:rPr>
                <w:spacing w:val="7"/>
              </w:rPr>
              <w:t>隐匿或者篡改的文件、资料予以封存。</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4865" w:type="dxa"/>
            <w:gridSpan w:val="6"/>
            <w:vAlign w:val="top"/>
          </w:tcPr>
          <w:p>
            <w:pPr>
              <w:spacing w:before="134" w:line="237" w:lineRule="auto"/>
              <w:ind w:left="129"/>
              <w:rPr>
                <w:rFonts w:ascii="方正黑体_GBK" w:hAnsi="方正黑体_GBK" w:eastAsia="方正黑体_GBK" w:cs="方正黑体_GBK"/>
                <w:sz w:val="31"/>
                <w:szCs w:val="31"/>
              </w:rPr>
            </w:pPr>
            <w:r>
              <w:rPr>
                <w:rFonts w:ascii="方正黑体_GBK" w:hAnsi="方正黑体_GBK" w:eastAsia="方正黑体_GBK" w:cs="方正黑体_GBK"/>
                <w:spacing w:val="6"/>
                <w:sz w:val="31"/>
                <w:szCs w:val="31"/>
              </w:rPr>
              <w:t>十一、行政强制类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942" w:type="dxa"/>
            <w:vMerge w:val="restart"/>
            <w:tcBorders>
              <w:bottom w:val="nil"/>
            </w:tcBorders>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174</w:t>
            </w:r>
          </w:p>
        </w:tc>
        <w:tc>
          <w:tcPr>
            <w:tcW w:w="1431" w:type="dxa"/>
            <w:vMerge w:val="restart"/>
            <w:tcBorders>
              <w:bottom w:val="nil"/>
            </w:tcBorders>
            <w:vAlign w:val="top"/>
          </w:tcPr>
          <w:p>
            <w:pPr>
              <w:pStyle w:val="6"/>
              <w:spacing w:before="74" w:line="280" w:lineRule="auto"/>
              <w:ind w:left="112" w:right="109" w:firstLine="6"/>
            </w:pPr>
            <w:r>
              <w:rPr>
                <w:spacing w:val="9"/>
              </w:rPr>
              <w:t>对有证据证</w:t>
            </w:r>
            <w:r>
              <w:rPr>
                <w:spacing w:val="10"/>
              </w:rPr>
              <w:t>明来源非法的林木以及从事破坏森林资源活动的工具、设备或者财物</w:t>
            </w:r>
            <w:r>
              <w:rPr>
                <w:spacing w:val="5"/>
              </w:rPr>
              <w:t>进行查封、</w:t>
            </w:r>
            <w:r>
              <w:rPr>
                <w:spacing w:val="4"/>
              </w:rPr>
              <w:t>扣押</w:t>
            </w:r>
          </w:p>
        </w:tc>
        <w:tc>
          <w:tcPr>
            <w:tcW w:w="4769" w:type="dxa"/>
            <w:vMerge w:val="restart"/>
            <w:tcBorders>
              <w:bottom w:val="nil"/>
            </w:tcBorders>
            <w:vAlign w:val="top"/>
          </w:tcPr>
          <w:p>
            <w:pPr>
              <w:spacing w:line="294" w:lineRule="auto"/>
              <w:rPr>
                <w:rFonts w:ascii="Arial"/>
                <w:sz w:val="21"/>
              </w:rPr>
            </w:pPr>
          </w:p>
          <w:p>
            <w:pPr>
              <w:spacing w:line="294" w:lineRule="auto"/>
              <w:rPr>
                <w:rFonts w:ascii="Arial"/>
                <w:sz w:val="21"/>
              </w:rPr>
            </w:pPr>
          </w:p>
          <w:p>
            <w:pPr>
              <w:pStyle w:val="6"/>
              <w:spacing w:before="84" w:line="235" w:lineRule="auto"/>
              <w:ind w:left="570"/>
            </w:pPr>
            <w:r>
              <w:rPr>
                <w:spacing w:val="12"/>
              </w:rPr>
              <w:t>《中华人民共和国森林法》</w:t>
            </w:r>
          </w:p>
          <w:p>
            <w:pPr>
              <w:pStyle w:val="6"/>
              <w:spacing w:before="70" w:line="282" w:lineRule="auto"/>
              <w:ind w:left="115" w:right="103" w:firstLine="492"/>
            </w:pPr>
            <w:r>
              <w:rPr>
                <w:spacing w:val="13"/>
              </w:rPr>
              <w:t>第六十七条第三项县级以上人民政府</w:t>
            </w:r>
            <w:r>
              <w:rPr>
                <w:spacing w:val="22"/>
              </w:rPr>
              <w:t>林业主管部门履行森林资源保护监督检查</w:t>
            </w:r>
            <w:r>
              <w:rPr>
                <w:spacing w:val="7"/>
              </w:rPr>
              <w:t>职责，有权采取下列措施</w:t>
            </w:r>
            <w:r>
              <w:rPr>
                <w:spacing w:val="6"/>
              </w:rPr>
              <w:t>：（</w:t>
            </w:r>
            <w:r>
              <w:rPr>
                <w:spacing w:val="7"/>
              </w:rPr>
              <w:t>三）查封、扣</w:t>
            </w:r>
            <w:r>
              <w:rPr>
                <w:spacing w:val="22"/>
              </w:rPr>
              <w:t>押有证据证明来源非法的林木以及从事破</w:t>
            </w:r>
            <w:r>
              <w:rPr>
                <w:spacing w:val="7"/>
              </w:rPr>
              <w:t>坏森林资源活动的工具、设备或者财务。</w:t>
            </w:r>
          </w:p>
        </w:tc>
        <w:tc>
          <w:tcPr>
            <w:tcW w:w="1469"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84" w:line="235" w:lineRule="auto"/>
              <w:ind w:left="275"/>
            </w:pPr>
            <w:r>
              <w:rPr>
                <w:spacing w:val="4"/>
              </w:rPr>
              <w:t>情节一般</w:t>
            </w:r>
          </w:p>
        </w:tc>
        <w:tc>
          <w:tcPr>
            <w:tcW w:w="3223" w:type="dxa"/>
            <w:vAlign w:val="top"/>
          </w:tcPr>
          <w:p>
            <w:pPr>
              <w:spacing w:line="387" w:lineRule="auto"/>
              <w:rPr>
                <w:rFonts w:ascii="Arial"/>
                <w:sz w:val="21"/>
              </w:rPr>
            </w:pPr>
          </w:p>
          <w:p>
            <w:pPr>
              <w:pStyle w:val="6"/>
              <w:spacing w:before="85" w:line="280" w:lineRule="auto"/>
              <w:ind w:left="124" w:right="19" w:firstLine="1"/>
              <w:jc w:val="both"/>
            </w:pPr>
            <w:r>
              <w:rPr>
                <w:spacing w:val="6"/>
              </w:rPr>
              <w:t>积极配合查处，不采取查封、扣押措施不会造成证据灭失、</w:t>
            </w:r>
            <w:r>
              <w:rPr>
                <w:spacing w:val="8"/>
              </w:rPr>
              <w:t>导致违法事实无法查清的</w:t>
            </w:r>
          </w:p>
        </w:tc>
        <w:tc>
          <w:tcPr>
            <w:tcW w:w="3031" w:type="dxa"/>
            <w:vAlign w:val="top"/>
          </w:tcPr>
          <w:p>
            <w:pPr>
              <w:pStyle w:val="6"/>
              <w:spacing w:before="73" w:line="274" w:lineRule="auto"/>
              <w:ind w:left="120" w:right="86" w:firstLine="7"/>
              <w:jc w:val="both"/>
            </w:pPr>
            <w:r>
              <w:rPr>
                <w:spacing w:val="2"/>
              </w:rPr>
              <w:t>可以不查封、扣押有关林木</w:t>
            </w:r>
            <w:r>
              <w:rPr>
                <w:spacing w:val="24"/>
              </w:rPr>
              <w:t>以及从事破坏森林资源活</w:t>
            </w:r>
            <w:r>
              <w:rPr>
                <w:spacing w:val="4"/>
              </w:rPr>
              <w:t>动的工具、设备或者财务，</w:t>
            </w:r>
            <w:r>
              <w:rPr>
                <w:spacing w:val="24"/>
              </w:rPr>
              <w:t>但依法应当没收或销毁的</w:t>
            </w:r>
            <w:r>
              <w:rPr>
                <w:spacing w:val="4"/>
              </w:rPr>
              <w:t>涉案财物除外。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7"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92" w:lineRule="auto"/>
              <w:rPr>
                <w:rFonts w:ascii="Arial"/>
                <w:sz w:val="21"/>
              </w:rPr>
            </w:pPr>
          </w:p>
          <w:p>
            <w:pPr>
              <w:spacing w:line="292" w:lineRule="auto"/>
              <w:rPr>
                <w:rFonts w:ascii="Arial"/>
                <w:sz w:val="21"/>
              </w:rPr>
            </w:pPr>
          </w:p>
          <w:p>
            <w:pPr>
              <w:pStyle w:val="6"/>
              <w:spacing w:before="84" w:line="235" w:lineRule="auto"/>
              <w:ind w:left="275"/>
            </w:pPr>
            <w:r>
              <w:rPr>
                <w:spacing w:val="4"/>
              </w:rPr>
              <w:t>情节严重</w:t>
            </w:r>
          </w:p>
        </w:tc>
        <w:tc>
          <w:tcPr>
            <w:tcW w:w="3223" w:type="dxa"/>
            <w:vAlign w:val="top"/>
          </w:tcPr>
          <w:p>
            <w:pPr>
              <w:pStyle w:val="6"/>
              <w:spacing w:before="275" w:line="280" w:lineRule="auto"/>
              <w:ind w:left="124" w:right="19" w:firstLine="4"/>
              <w:jc w:val="both"/>
            </w:pPr>
            <w:r>
              <w:rPr>
                <w:spacing w:val="6"/>
              </w:rPr>
              <w:t>消极配合查处，不采取查封、扣押措施可能造成证据灭失，</w:t>
            </w:r>
            <w:r>
              <w:rPr>
                <w:spacing w:val="8"/>
              </w:rPr>
              <w:t>导致违法事实无法查清的</w:t>
            </w:r>
          </w:p>
        </w:tc>
        <w:tc>
          <w:tcPr>
            <w:tcW w:w="3031" w:type="dxa"/>
            <w:vAlign w:val="top"/>
          </w:tcPr>
          <w:p>
            <w:pPr>
              <w:pStyle w:val="6"/>
              <w:spacing w:before="72" w:line="272" w:lineRule="auto"/>
              <w:ind w:left="116" w:right="67" w:firstLine="9"/>
              <w:jc w:val="both"/>
            </w:pPr>
            <w:r>
              <w:rPr>
                <w:spacing w:val="2"/>
              </w:rPr>
              <w:t>应当查封、扣押有证据证明</w:t>
            </w:r>
            <w:r>
              <w:rPr>
                <w:spacing w:val="24"/>
              </w:rPr>
              <w:t>来源非法的林木以及从事</w:t>
            </w:r>
            <w:r>
              <w:rPr>
                <w:spacing w:val="6"/>
              </w:rPr>
              <w:t>破坏森林资源活动的工具、</w:t>
            </w:r>
            <w:r>
              <w:rPr>
                <w:spacing w:val="4"/>
              </w:rPr>
              <w:t>设备或者财务。</w:t>
            </w:r>
          </w:p>
        </w:tc>
      </w:tr>
    </w:tbl>
    <w:p>
      <w:pPr>
        <w:rPr>
          <w:rFonts w:ascii="Arial"/>
          <w:sz w:val="21"/>
        </w:rPr>
      </w:pPr>
    </w:p>
    <w:p>
      <w:pPr>
        <w:rPr>
          <w:rFonts w:ascii="Arial" w:hAnsi="Arial" w:eastAsia="Arial" w:cs="Arial"/>
          <w:sz w:val="21"/>
          <w:szCs w:val="21"/>
        </w:rPr>
        <w:sectPr>
          <w:footerReference r:id="rId159"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942" w:type="dxa"/>
            <w:vMerge w:val="restart"/>
            <w:tcBorders>
              <w:bottom w:val="nil"/>
            </w:tcBorders>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4" w:line="189" w:lineRule="auto"/>
              <w:ind w:left="315"/>
              <w:rPr>
                <w:rFonts w:ascii="宋体" w:hAnsi="宋体" w:eastAsia="宋体" w:cs="宋体"/>
                <w:sz w:val="23"/>
                <w:szCs w:val="23"/>
              </w:rPr>
            </w:pPr>
            <w:r>
              <w:rPr>
                <w:rFonts w:ascii="宋体" w:hAnsi="宋体" w:eastAsia="宋体" w:cs="宋体"/>
                <w:spacing w:val="-5"/>
                <w:sz w:val="23"/>
                <w:szCs w:val="23"/>
              </w:rPr>
              <w:t>175</w:t>
            </w:r>
          </w:p>
        </w:tc>
        <w:tc>
          <w:tcPr>
            <w:tcW w:w="1431" w:type="dxa"/>
            <w:vMerge w:val="restart"/>
            <w:tcBorders>
              <w:bottom w:val="nil"/>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84" w:line="282" w:lineRule="auto"/>
              <w:ind w:left="112" w:right="109" w:firstLine="6"/>
              <w:jc w:val="both"/>
            </w:pPr>
            <w:r>
              <w:rPr>
                <w:spacing w:val="9"/>
              </w:rPr>
              <w:t>对与破坏森</w:t>
            </w:r>
            <w:r>
              <w:rPr>
                <w:spacing w:val="10"/>
              </w:rPr>
              <w:t>林资源活动有关的场所</w:t>
            </w:r>
            <w:r>
              <w:rPr>
                <w:spacing w:val="7"/>
              </w:rPr>
              <w:t>进行查封</w:t>
            </w:r>
          </w:p>
        </w:tc>
        <w:tc>
          <w:tcPr>
            <w:tcW w:w="4769" w:type="dxa"/>
            <w:vMerge w:val="restart"/>
            <w:tcBorders>
              <w:bottom w:val="nil"/>
            </w:tcBorders>
            <w:vAlign w:val="top"/>
          </w:tcPr>
          <w:p>
            <w:pPr>
              <w:spacing w:line="294" w:lineRule="auto"/>
              <w:rPr>
                <w:rFonts w:ascii="Arial"/>
                <w:sz w:val="21"/>
              </w:rPr>
            </w:pPr>
          </w:p>
          <w:p>
            <w:pPr>
              <w:spacing w:line="295" w:lineRule="auto"/>
              <w:rPr>
                <w:rFonts w:ascii="Arial"/>
                <w:sz w:val="21"/>
              </w:rPr>
            </w:pPr>
          </w:p>
          <w:p>
            <w:pPr>
              <w:pStyle w:val="6"/>
              <w:spacing w:before="84" w:line="235" w:lineRule="auto"/>
              <w:ind w:left="570"/>
            </w:pPr>
            <w:r>
              <w:rPr>
                <w:spacing w:val="12"/>
              </w:rPr>
              <w:t>《中华人民共和国森林法》</w:t>
            </w:r>
          </w:p>
          <w:p>
            <w:pPr>
              <w:pStyle w:val="6"/>
              <w:spacing w:before="69" w:line="282" w:lineRule="auto"/>
              <w:ind w:left="115" w:right="103" w:firstLine="492"/>
            </w:pPr>
            <w:r>
              <w:rPr>
                <w:spacing w:val="13"/>
              </w:rPr>
              <w:t>第六十七条第四项县级以上人民政府</w:t>
            </w:r>
            <w:r>
              <w:rPr>
                <w:spacing w:val="22"/>
              </w:rPr>
              <w:t>林业主管部门履行森林资源保护监督检查</w:t>
            </w:r>
            <w:r>
              <w:rPr>
                <w:spacing w:val="6"/>
              </w:rPr>
              <w:t>职责，有权采取下列措施</w:t>
            </w:r>
            <w:r>
              <w:rPr>
                <w:spacing w:val="5"/>
              </w:rPr>
              <w:t>：（</w:t>
            </w:r>
            <w:r>
              <w:rPr>
                <w:spacing w:val="6"/>
              </w:rPr>
              <w:t>四）查封与破坏森林资源活动有关的场所。</w:t>
            </w:r>
          </w:p>
        </w:tc>
        <w:tc>
          <w:tcPr>
            <w:tcW w:w="1469" w:type="dxa"/>
            <w:vAlign w:val="top"/>
          </w:tcPr>
          <w:p>
            <w:pPr>
              <w:spacing w:line="292" w:lineRule="auto"/>
              <w:rPr>
                <w:rFonts w:ascii="Arial"/>
                <w:sz w:val="21"/>
              </w:rPr>
            </w:pPr>
          </w:p>
          <w:p>
            <w:pPr>
              <w:spacing w:line="293" w:lineRule="auto"/>
              <w:rPr>
                <w:rFonts w:ascii="Arial"/>
                <w:sz w:val="21"/>
              </w:rPr>
            </w:pPr>
          </w:p>
          <w:p>
            <w:pPr>
              <w:pStyle w:val="6"/>
              <w:spacing w:before="84" w:line="235" w:lineRule="auto"/>
              <w:ind w:left="275"/>
            </w:pPr>
            <w:r>
              <w:rPr>
                <w:spacing w:val="4"/>
              </w:rPr>
              <w:t>情节一般</w:t>
            </w:r>
          </w:p>
        </w:tc>
        <w:tc>
          <w:tcPr>
            <w:tcW w:w="3223" w:type="dxa"/>
            <w:vAlign w:val="top"/>
          </w:tcPr>
          <w:p>
            <w:pPr>
              <w:pStyle w:val="6"/>
              <w:spacing w:before="74" w:line="272" w:lineRule="auto"/>
              <w:ind w:left="118" w:right="102" w:firstLine="8"/>
              <w:jc w:val="both"/>
            </w:pPr>
            <w:r>
              <w:rPr>
                <w:spacing w:val="-1"/>
              </w:rPr>
              <w:t>积极配合查处，不查封与破坏</w:t>
            </w:r>
            <w:r>
              <w:rPr>
                <w:spacing w:val="19"/>
              </w:rPr>
              <w:t>森林资源活动有关的场所不</w:t>
            </w:r>
            <w:r>
              <w:t>会造成证据灭失、导致违法事</w:t>
            </w:r>
            <w:r>
              <w:rPr>
                <w:spacing w:val="7"/>
              </w:rPr>
              <w:t>实无法查清的</w:t>
            </w:r>
          </w:p>
        </w:tc>
        <w:tc>
          <w:tcPr>
            <w:tcW w:w="3031" w:type="dxa"/>
            <w:vAlign w:val="top"/>
          </w:tcPr>
          <w:p>
            <w:pPr>
              <w:spacing w:line="386" w:lineRule="auto"/>
              <w:rPr>
                <w:rFonts w:ascii="Arial"/>
                <w:sz w:val="21"/>
              </w:rPr>
            </w:pPr>
          </w:p>
          <w:p>
            <w:pPr>
              <w:pStyle w:val="6"/>
              <w:spacing w:before="84" w:line="278" w:lineRule="auto"/>
              <w:ind w:left="125" w:right="109" w:firstLine="2"/>
            </w:pPr>
            <w:r>
              <w:rPr>
                <w:spacing w:val="23"/>
              </w:rPr>
              <w:t>可以不查封与破坏森林资</w:t>
            </w:r>
            <w:r>
              <w:rPr>
                <w:spacing w:val="4"/>
              </w:rPr>
              <w:t>源活动有关的场所。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90" w:lineRule="auto"/>
              <w:rPr>
                <w:rFonts w:ascii="Arial"/>
                <w:sz w:val="21"/>
              </w:rPr>
            </w:pPr>
          </w:p>
          <w:p>
            <w:pPr>
              <w:spacing w:line="291" w:lineRule="auto"/>
              <w:rPr>
                <w:rFonts w:ascii="Arial"/>
                <w:sz w:val="21"/>
              </w:rPr>
            </w:pPr>
          </w:p>
          <w:p>
            <w:pPr>
              <w:pStyle w:val="6"/>
              <w:spacing w:before="84" w:line="235" w:lineRule="auto"/>
              <w:ind w:left="275"/>
            </w:pPr>
            <w:r>
              <w:rPr>
                <w:spacing w:val="4"/>
              </w:rPr>
              <w:t>情节严重</w:t>
            </w:r>
          </w:p>
        </w:tc>
        <w:tc>
          <w:tcPr>
            <w:tcW w:w="3223" w:type="dxa"/>
            <w:vAlign w:val="top"/>
          </w:tcPr>
          <w:p>
            <w:pPr>
              <w:pStyle w:val="6"/>
              <w:spacing w:before="69" w:line="272" w:lineRule="auto"/>
              <w:ind w:left="118" w:right="102" w:firstLine="11"/>
              <w:jc w:val="both"/>
            </w:pPr>
            <w:r>
              <w:rPr>
                <w:spacing w:val="-1"/>
              </w:rPr>
              <w:t>消极配合查处，不查封与破坏</w:t>
            </w:r>
            <w:r>
              <w:rPr>
                <w:spacing w:val="19"/>
              </w:rPr>
              <w:t>森林资源活动有关的场所可</w:t>
            </w:r>
            <w:r>
              <w:t>能造成证据灭失、导致违法事</w:t>
            </w:r>
            <w:r>
              <w:rPr>
                <w:spacing w:val="7"/>
              </w:rPr>
              <w:t>实无法查清的</w:t>
            </w:r>
          </w:p>
        </w:tc>
        <w:tc>
          <w:tcPr>
            <w:tcW w:w="3031" w:type="dxa"/>
            <w:vAlign w:val="top"/>
          </w:tcPr>
          <w:p>
            <w:pPr>
              <w:spacing w:line="382" w:lineRule="auto"/>
              <w:rPr>
                <w:rFonts w:ascii="Arial"/>
                <w:sz w:val="21"/>
              </w:rPr>
            </w:pPr>
          </w:p>
          <w:p>
            <w:pPr>
              <w:pStyle w:val="6"/>
              <w:spacing w:before="84" w:line="278" w:lineRule="auto"/>
              <w:ind w:left="131" w:right="109" w:hanging="5"/>
            </w:pPr>
            <w:r>
              <w:rPr>
                <w:spacing w:val="23"/>
              </w:rPr>
              <w:t>应当查封与破坏森林资源</w:t>
            </w:r>
            <w:r>
              <w:rPr>
                <w:spacing w:val="2"/>
              </w:rPr>
              <w:t>活动有关的场所。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8" w:hRule="atLeast"/>
        </w:trPr>
        <w:tc>
          <w:tcPr>
            <w:tcW w:w="942"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176</w:t>
            </w:r>
          </w:p>
        </w:tc>
        <w:tc>
          <w:tcPr>
            <w:tcW w:w="1431" w:type="dxa"/>
            <w:vMerge w:val="restart"/>
            <w:tcBorders>
              <w:bottom w:val="nil"/>
            </w:tcBorders>
            <w:vAlign w:val="top"/>
          </w:tcPr>
          <w:p>
            <w:pPr>
              <w:spacing w:line="381" w:lineRule="auto"/>
              <w:rPr>
                <w:rFonts w:ascii="Arial"/>
                <w:sz w:val="21"/>
              </w:rPr>
            </w:pPr>
          </w:p>
          <w:p>
            <w:pPr>
              <w:pStyle w:val="6"/>
              <w:spacing w:before="84" w:line="284" w:lineRule="auto"/>
              <w:ind w:left="112" w:right="109" w:firstLine="6"/>
              <w:jc w:val="both"/>
            </w:pPr>
            <w:r>
              <w:rPr>
                <w:spacing w:val="9"/>
              </w:rPr>
              <w:t>对擅自移动</w:t>
            </w:r>
            <w:r>
              <w:rPr>
                <w:spacing w:val="10"/>
              </w:rPr>
              <w:t>或者毁坏的森林保护标志或林业服务标志，逾期不恢复原状的代为恢复林业服务</w:t>
            </w:r>
            <w:r>
              <w:rPr>
                <w:spacing w:val="4"/>
              </w:rPr>
              <w:t>标志</w:t>
            </w:r>
          </w:p>
        </w:tc>
        <w:tc>
          <w:tcPr>
            <w:tcW w:w="4769" w:type="dxa"/>
            <w:vMerge w:val="restart"/>
            <w:tcBorders>
              <w:bottom w:val="nil"/>
            </w:tcBorders>
            <w:vAlign w:val="top"/>
          </w:tcPr>
          <w:p>
            <w:pPr>
              <w:pStyle w:val="6"/>
              <w:spacing w:before="69" w:line="235" w:lineRule="auto"/>
              <w:ind w:left="570"/>
            </w:pPr>
            <w:r>
              <w:rPr>
                <w:spacing w:val="12"/>
              </w:rPr>
              <w:t>《中华人民共和国森林法》</w:t>
            </w:r>
          </w:p>
          <w:p>
            <w:pPr>
              <w:pStyle w:val="6"/>
              <w:spacing w:before="70" w:line="281" w:lineRule="auto"/>
              <w:ind w:left="118" w:right="104" w:firstLine="489"/>
            </w:pPr>
            <w:r>
              <w:rPr>
                <w:spacing w:val="13"/>
              </w:rPr>
              <w:t>第七十五条违反本法规定，擅自移动</w:t>
            </w:r>
            <w:r>
              <w:rPr>
                <w:spacing w:val="6"/>
              </w:rPr>
              <w:t>或者毁坏森林保护标志的，由县级以上人民政府林业主管部门恢复森林保护标志，所需</w:t>
            </w:r>
            <w:r>
              <w:rPr>
                <w:spacing w:val="4"/>
              </w:rPr>
              <w:t>费用由违法者承担。</w:t>
            </w:r>
          </w:p>
          <w:p>
            <w:pPr>
              <w:pStyle w:val="6"/>
              <w:spacing w:before="23" w:line="235" w:lineRule="auto"/>
              <w:ind w:left="570"/>
            </w:pPr>
            <w:r>
              <w:rPr>
                <w:spacing w:val="11"/>
              </w:rPr>
              <w:t>《中华人民共和国森林法实施条例》</w:t>
            </w:r>
          </w:p>
          <w:p>
            <w:pPr>
              <w:pStyle w:val="6"/>
              <w:spacing w:before="68" w:line="275" w:lineRule="auto"/>
              <w:ind w:left="122" w:right="103" w:firstLine="485"/>
            </w:pPr>
            <w:r>
              <w:rPr>
                <w:spacing w:val="13"/>
              </w:rPr>
              <w:t>第四十五条擅自移动或者毁坏林业服</w:t>
            </w:r>
            <w:r>
              <w:rPr>
                <w:spacing w:val="6"/>
              </w:rPr>
              <w:t>务标志的，由县级以上人民政府林业主管部</w:t>
            </w:r>
            <w:r>
              <w:rPr>
                <w:spacing w:val="8"/>
              </w:rPr>
              <w:t>门责令限期恢复原状；逾期不恢复原状的，</w:t>
            </w:r>
            <w:r>
              <w:rPr>
                <w:spacing w:val="22"/>
              </w:rPr>
              <w:t>由县级以上人民政府林业主管部门代为恢</w:t>
            </w:r>
            <w:r>
              <w:rPr>
                <w:spacing w:val="6"/>
              </w:rPr>
              <w:t>复，所需费用由违法者支付。</w:t>
            </w:r>
          </w:p>
        </w:tc>
        <w:tc>
          <w:tcPr>
            <w:tcW w:w="1469" w:type="dxa"/>
            <w:vAlign w:val="top"/>
          </w:tcPr>
          <w:p>
            <w:pPr>
              <w:spacing w:line="292" w:lineRule="auto"/>
              <w:rPr>
                <w:rFonts w:ascii="Arial"/>
                <w:sz w:val="21"/>
              </w:rPr>
            </w:pPr>
          </w:p>
          <w:p>
            <w:pPr>
              <w:spacing w:line="293" w:lineRule="auto"/>
              <w:rPr>
                <w:rFonts w:ascii="Arial"/>
                <w:sz w:val="21"/>
              </w:rPr>
            </w:pPr>
          </w:p>
          <w:p>
            <w:pPr>
              <w:spacing w:line="293" w:lineRule="auto"/>
              <w:rPr>
                <w:rFonts w:ascii="Arial"/>
                <w:sz w:val="21"/>
              </w:rPr>
            </w:pPr>
          </w:p>
          <w:p>
            <w:pPr>
              <w:pStyle w:val="6"/>
              <w:spacing w:before="85" w:line="235" w:lineRule="auto"/>
              <w:ind w:left="275"/>
            </w:pPr>
            <w:r>
              <w:rPr>
                <w:spacing w:val="4"/>
              </w:rPr>
              <w:t>情节一般</w:t>
            </w:r>
          </w:p>
        </w:tc>
        <w:tc>
          <w:tcPr>
            <w:tcW w:w="3223" w:type="dxa"/>
            <w:vAlign w:val="top"/>
          </w:tcPr>
          <w:p>
            <w:pPr>
              <w:spacing w:line="282" w:lineRule="auto"/>
              <w:rPr>
                <w:rFonts w:ascii="Arial"/>
                <w:sz w:val="21"/>
              </w:rPr>
            </w:pPr>
          </w:p>
          <w:p>
            <w:pPr>
              <w:pStyle w:val="6"/>
              <w:spacing w:before="84" w:line="282" w:lineRule="auto"/>
              <w:ind w:left="116" w:right="102" w:firstLine="2"/>
              <w:jc w:val="both"/>
            </w:pPr>
            <w:r>
              <w:rPr>
                <w:spacing w:val="19"/>
              </w:rPr>
              <w:t>擅自移动或者毁坏林业服务</w:t>
            </w:r>
            <w:r>
              <w:t>标志，责令限期恢复原状，限</w:t>
            </w:r>
            <w:r>
              <w:rPr>
                <w:spacing w:val="19"/>
              </w:rPr>
              <w:t>定期限届满前三日经</w:t>
            </w:r>
            <w:r>
              <w:rPr>
                <w:rFonts w:ascii="仿宋" w:hAnsi="仿宋" w:eastAsia="仿宋" w:cs="仿宋"/>
                <w:spacing w:val="19"/>
              </w:rPr>
              <w:t>催告</w:t>
            </w:r>
            <w:r>
              <w:rPr>
                <w:spacing w:val="19"/>
              </w:rPr>
              <w:t>恢</w:t>
            </w:r>
            <w:r>
              <w:rPr>
                <w:spacing w:val="7"/>
              </w:rPr>
              <w:t>复原状的</w:t>
            </w:r>
          </w:p>
        </w:tc>
        <w:tc>
          <w:tcPr>
            <w:tcW w:w="3031" w:type="dxa"/>
            <w:vAlign w:val="top"/>
          </w:tcPr>
          <w:p>
            <w:pPr>
              <w:spacing w:line="292" w:lineRule="auto"/>
              <w:rPr>
                <w:rFonts w:ascii="Arial"/>
                <w:sz w:val="21"/>
              </w:rPr>
            </w:pPr>
          </w:p>
          <w:p>
            <w:pPr>
              <w:spacing w:line="293" w:lineRule="auto"/>
              <w:rPr>
                <w:rFonts w:ascii="Arial"/>
                <w:sz w:val="21"/>
              </w:rPr>
            </w:pPr>
          </w:p>
          <w:p>
            <w:pPr>
              <w:spacing w:line="293" w:lineRule="auto"/>
              <w:rPr>
                <w:rFonts w:ascii="Arial"/>
                <w:sz w:val="21"/>
              </w:rPr>
            </w:pPr>
          </w:p>
          <w:p>
            <w:pPr>
              <w:pStyle w:val="6"/>
              <w:spacing w:before="84" w:line="238" w:lineRule="auto"/>
              <w:ind w:left="127"/>
            </w:pPr>
            <w:r>
              <w:rPr>
                <w:spacing w:val="4"/>
              </w:rPr>
              <w:t>不予代履行。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1"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93" w:lineRule="auto"/>
              <w:rPr>
                <w:rFonts w:ascii="Arial"/>
                <w:sz w:val="21"/>
              </w:rPr>
            </w:pPr>
          </w:p>
          <w:p>
            <w:pPr>
              <w:spacing w:line="293" w:lineRule="auto"/>
              <w:rPr>
                <w:rFonts w:ascii="Arial"/>
                <w:sz w:val="21"/>
              </w:rPr>
            </w:pPr>
          </w:p>
          <w:p>
            <w:pPr>
              <w:spacing w:line="293" w:lineRule="auto"/>
              <w:rPr>
                <w:rFonts w:ascii="Arial"/>
                <w:sz w:val="21"/>
              </w:rPr>
            </w:pPr>
          </w:p>
          <w:p>
            <w:pPr>
              <w:pStyle w:val="6"/>
              <w:spacing w:before="84" w:line="235" w:lineRule="auto"/>
              <w:ind w:left="275"/>
            </w:pPr>
            <w:r>
              <w:rPr>
                <w:spacing w:val="4"/>
              </w:rPr>
              <w:t>情节严重</w:t>
            </w:r>
          </w:p>
        </w:tc>
        <w:tc>
          <w:tcPr>
            <w:tcW w:w="3223" w:type="dxa"/>
            <w:vAlign w:val="top"/>
          </w:tcPr>
          <w:p>
            <w:pPr>
              <w:spacing w:line="242" w:lineRule="auto"/>
              <w:rPr>
                <w:rFonts w:ascii="Arial"/>
                <w:sz w:val="21"/>
              </w:rPr>
            </w:pPr>
          </w:p>
          <w:p>
            <w:pPr>
              <w:spacing w:line="242" w:lineRule="auto"/>
              <w:rPr>
                <w:rFonts w:ascii="Arial"/>
                <w:sz w:val="21"/>
              </w:rPr>
            </w:pPr>
          </w:p>
          <w:p>
            <w:pPr>
              <w:pStyle w:val="6"/>
              <w:spacing w:before="84" w:line="280" w:lineRule="auto"/>
              <w:ind w:left="116" w:right="102" w:firstLine="2"/>
              <w:jc w:val="both"/>
            </w:pPr>
            <w:r>
              <w:rPr>
                <w:spacing w:val="19"/>
              </w:rPr>
              <w:t>擅自移动或者毁坏林业服务</w:t>
            </w:r>
            <w:r>
              <w:t>标志，责令限期恢复原状，经</w:t>
            </w:r>
            <w:r>
              <w:rPr>
                <w:rFonts w:ascii="仿宋" w:hAnsi="仿宋" w:eastAsia="仿宋" w:cs="仿宋"/>
                <w:spacing w:val="8"/>
              </w:rPr>
              <w:t>催告仍不</w:t>
            </w:r>
            <w:r>
              <w:rPr>
                <w:spacing w:val="8"/>
              </w:rPr>
              <w:t>恢复原状的</w:t>
            </w:r>
          </w:p>
        </w:tc>
        <w:tc>
          <w:tcPr>
            <w:tcW w:w="3031" w:type="dxa"/>
            <w:vAlign w:val="top"/>
          </w:tcPr>
          <w:p>
            <w:pPr>
              <w:rPr>
                <w:rFonts w:ascii="Arial"/>
                <w:sz w:val="21"/>
              </w:rPr>
            </w:pPr>
          </w:p>
          <w:p>
            <w:pPr>
              <w:rPr>
                <w:rFonts w:ascii="Arial"/>
                <w:sz w:val="21"/>
              </w:rPr>
            </w:pPr>
          </w:p>
          <w:p>
            <w:pPr>
              <w:pStyle w:val="6"/>
              <w:spacing w:before="84" w:line="280" w:lineRule="auto"/>
              <w:ind w:left="122" w:right="106" w:firstLine="29"/>
              <w:jc w:val="both"/>
            </w:pPr>
            <w:r>
              <w:rPr>
                <w:spacing w:val="21"/>
              </w:rPr>
              <w:t>由县级以上人民政府林业</w:t>
            </w:r>
            <w:r>
              <w:rPr>
                <w:spacing w:val="3"/>
              </w:rPr>
              <w:t>主管部门代为恢复，所需费</w:t>
            </w:r>
            <w:r>
              <w:rPr>
                <w:spacing w:val="4"/>
              </w:rPr>
              <w:t>用由违法者支付。</w:t>
            </w:r>
          </w:p>
        </w:tc>
      </w:tr>
    </w:tbl>
    <w:p>
      <w:pPr>
        <w:rPr>
          <w:rFonts w:ascii="Arial"/>
          <w:sz w:val="21"/>
        </w:rPr>
      </w:pPr>
    </w:p>
    <w:p>
      <w:pPr>
        <w:rPr>
          <w:rFonts w:ascii="Arial" w:hAnsi="Arial" w:eastAsia="Arial" w:cs="Arial"/>
          <w:sz w:val="21"/>
          <w:szCs w:val="21"/>
        </w:rPr>
        <w:sectPr>
          <w:footerReference r:id="rId160"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3" w:hRule="atLeast"/>
        </w:trPr>
        <w:tc>
          <w:tcPr>
            <w:tcW w:w="942" w:type="dxa"/>
            <w:vMerge w:val="restart"/>
            <w:tcBorders>
              <w:bottom w:val="nil"/>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before="74" w:line="189" w:lineRule="auto"/>
              <w:ind w:left="315"/>
              <w:rPr>
                <w:rFonts w:ascii="宋体" w:hAnsi="宋体" w:eastAsia="宋体" w:cs="宋体"/>
                <w:sz w:val="23"/>
                <w:szCs w:val="23"/>
              </w:rPr>
            </w:pPr>
            <w:r>
              <w:rPr>
                <w:rFonts w:ascii="宋体" w:hAnsi="宋体" w:eastAsia="宋体" w:cs="宋体"/>
                <w:spacing w:val="-5"/>
                <w:sz w:val="23"/>
                <w:szCs w:val="23"/>
              </w:rPr>
              <w:t>177</w:t>
            </w:r>
          </w:p>
        </w:tc>
        <w:tc>
          <w:tcPr>
            <w:tcW w:w="1431" w:type="dxa"/>
            <w:vMerge w:val="restart"/>
            <w:tcBorders>
              <w:bottom w:val="nil"/>
            </w:tcBorders>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84" w:line="284" w:lineRule="auto"/>
              <w:ind w:left="115" w:right="109" w:firstLine="3"/>
              <w:jc w:val="both"/>
            </w:pPr>
            <w:r>
              <w:rPr>
                <w:spacing w:val="9"/>
              </w:rPr>
              <w:t>对拒不恢复</w:t>
            </w:r>
            <w:r>
              <w:rPr>
                <w:spacing w:val="10"/>
              </w:rPr>
              <w:t>植被和林业生产条件或者恢复植被和林业生产条件不符合国家有关规定的代为恢复植被和林</w:t>
            </w:r>
            <w:r>
              <w:rPr>
                <w:spacing w:val="7"/>
              </w:rPr>
              <w:t>业生产条件</w:t>
            </w:r>
          </w:p>
        </w:tc>
        <w:tc>
          <w:tcPr>
            <w:tcW w:w="4769" w:type="dxa"/>
            <w:vMerge w:val="restart"/>
            <w:tcBorders>
              <w:bottom w:val="nil"/>
            </w:tcBorders>
            <w:vAlign w:val="top"/>
          </w:tcPr>
          <w:p>
            <w:pPr>
              <w:pStyle w:val="6"/>
              <w:spacing w:before="72" w:line="235" w:lineRule="auto"/>
              <w:ind w:left="570"/>
            </w:pPr>
            <w:r>
              <w:rPr>
                <w:spacing w:val="12"/>
              </w:rPr>
              <w:t>《中华人民共和国森林法》</w:t>
            </w:r>
          </w:p>
          <w:p>
            <w:pPr>
              <w:pStyle w:val="6"/>
              <w:spacing w:before="69" w:line="283" w:lineRule="auto"/>
              <w:ind w:left="118" w:right="104" w:firstLine="489"/>
            </w:pPr>
            <w:r>
              <w:rPr>
                <w:spacing w:val="20"/>
              </w:rPr>
              <w:t>第八十一条第一款第一项违反本法</w:t>
            </w:r>
            <w:r>
              <w:rPr>
                <w:spacing w:val="6"/>
              </w:rPr>
              <w:t>规定，有下列情形之一的，由县级以上人民政府林业主管部门依法组织代为履行，代为</w:t>
            </w:r>
            <w:r>
              <w:rPr>
                <w:spacing w:val="7"/>
              </w:rPr>
              <w:t>履行所需费用由违法者承担</w:t>
            </w:r>
            <w:r>
              <w:rPr>
                <w:spacing w:val="25"/>
              </w:rPr>
              <w:t>：（</w:t>
            </w:r>
            <w:r>
              <w:rPr>
                <w:spacing w:val="7"/>
              </w:rPr>
              <w:t>一）拒不恢</w:t>
            </w:r>
            <w:r>
              <w:rPr>
                <w:spacing w:val="6"/>
              </w:rPr>
              <w:t>复植被和林业生产条件，或者恢复植被和林业生产条件不符合国家有关规定。</w:t>
            </w:r>
          </w:p>
          <w:p>
            <w:pPr>
              <w:pStyle w:val="6"/>
              <w:spacing w:before="22" w:line="235" w:lineRule="auto"/>
              <w:ind w:left="570"/>
            </w:pPr>
            <w:r>
              <w:rPr>
                <w:spacing w:val="13"/>
              </w:rPr>
              <w:t>《云南省森林条例》</w:t>
            </w:r>
          </w:p>
          <w:p>
            <w:pPr>
              <w:pStyle w:val="6"/>
              <w:spacing w:before="65" w:line="277" w:lineRule="auto"/>
              <w:ind w:left="113" w:right="104" w:firstLine="494"/>
            </w:pPr>
            <w:r>
              <w:rPr>
                <w:spacing w:val="13"/>
              </w:rPr>
              <w:t>第三十八条第二款违反本条例第二十</w:t>
            </w:r>
            <w:r>
              <w:rPr>
                <w:spacing w:val="6"/>
              </w:rPr>
              <w:t>一条第二款规定的，由县级以上林业行政主</w:t>
            </w:r>
            <w:r>
              <w:rPr>
                <w:spacing w:val="4"/>
              </w:rPr>
              <w:t>管部门责令限期恢复；逾期不恢复的，由林</w:t>
            </w:r>
            <w:r>
              <w:rPr>
                <w:spacing w:val="9"/>
              </w:rPr>
              <w:t>业行政主管部门或者其委托单位代为恢复，所需费用由临时占用者承担，并处恢复林地</w:t>
            </w:r>
            <w:r>
              <w:rPr>
                <w:spacing w:val="8"/>
              </w:rPr>
              <w:t>每平方米十元以上二十元以下罚款。</w:t>
            </w:r>
          </w:p>
        </w:tc>
        <w:tc>
          <w:tcPr>
            <w:tcW w:w="1469" w:type="dxa"/>
            <w:vAlign w:val="top"/>
          </w:tcPr>
          <w:p>
            <w:pPr>
              <w:spacing w:line="293" w:lineRule="auto"/>
              <w:rPr>
                <w:rFonts w:ascii="Arial"/>
                <w:sz w:val="21"/>
              </w:rPr>
            </w:pPr>
          </w:p>
          <w:p>
            <w:pPr>
              <w:spacing w:line="294" w:lineRule="auto"/>
              <w:rPr>
                <w:rFonts w:ascii="Arial"/>
                <w:sz w:val="21"/>
              </w:rPr>
            </w:pPr>
          </w:p>
          <w:p>
            <w:pPr>
              <w:spacing w:line="294" w:lineRule="auto"/>
              <w:rPr>
                <w:rFonts w:ascii="Arial"/>
                <w:sz w:val="21"/>
              </w:rPr>
            </w:pPr>
          </w:p>
          <w:p>
            <w:pPr>
              <w:pStyle w:val="6"/>
              <w:spacing w:before="84" w:line="235" w:lineRule="auto"/>
              <w:ind w:left="275"/>
            </w:pPr>
            <w:r>
              <w:rPr>
                <w:spacing w:val="4"/>
              </w:rPr>
              <w:t>情节一般</w:t>
            </w:r>
          </w:p>
        </w:tc>
        <w:tc>
          <w:tcPr>
            <w:tcW w:w="3223" w:type="dxa"/>
            <w:vAlign w:val="top"/>
          </w:tcPr>
          <w:p>
            <w:pPr>
              <w:pStyle w:val="6"/>
              <w:spacing w:before="172" w:line="281" w:lineRule="auto"/>
              <w:ind w:left="117" w:right="102" w:firstLine="6"/>
              <w:jc w:val="both"/>
              <w:rPr>
                <w:rFonts w:ascii="仿宋" w:hAnsi="仿宋" w:eastAsia="仿宋" w:cs="仿宋"/>
              </w:rPr>
            </w:pPr>
            <w:r>
              <w:rPr>
                <w:spacing w:val="19"/>
              </w:rPr>
              <w:t>拒不恢复植被和林业生产条</w:t>
            </w:r>
            <w:r>
              <w:t>件，或者恢复植被和林业生产条件不符合国家有关规定，责令限期恢复，限定期限届满前</w:t>
            </w:r>
            <w:r>
              <w:rPr>
                <w:spacing w:val="8"/>
              </w:rPr>
              <w:t>三日经</w:t>
            </w:r>
            <w:r>
              <w:rPr>
                <w:rFonts w:ascii="仿宋" w:hAnsi="仿宋" w:eastAsia="仿宋" w:cs="仿宋"/>
                <w:spacing w:val="8"/>
              </w:rPr>
              <w:t>催告恢复的</w:t>
            </w:r>
          </w:p>
        </w:tc>
        <w:tc>
          <w:tcPr>
            <w:tcW w:w="3031" w:type="dxa"/>
            <w:vAlign w:val="top"/>
          </w:tcPr>
          <w:p>
            <w:pPr>
              <w:spacing w:line="293" w:lineRule="auto"/>
              <w:rPr>
                <w:rFonts w:ascii="Arial"/>
                <w:sz w:val="21"/>
              </w:rPr>
            </w:pPr>
          </w:p>
          <w:p>
            <w:pPr>
              <w:spacing w:line="293" w:lineRule="auto"/>
              <w:rPr>
                <w:rFonts w:ascii="Arial"/>
                <w:sz w:val="21"/>
              </w:rPr>
            </w:pPr>
          </w:p>
          <w:p>
            <w:pPr>
              <w:spacing w:line="294" w:lineRule="auto"/>
              <w:rPr>
                <w:rFonts w:ascii="Arial"/>
                <w:sz w:val="21"/>
              </w:rPr>
            </w:pPr>
          </w:p>
          <w:p>
            <w:pPr>
              <w:pStyle w:val="6"/>
              <w:spacing w:before="84" w:line="238" w:lineRule="auto"/>
              <w:ind w:left="127"/>
            </w:pPr>
            <w:r>
              <w:rPr>
                <w:spacing w:val="4"/>
              </w:rPr>
              <w:t>不予代履行。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9"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84" w:line="235" w:lineRule="auto"/>
              <w:ind w:left="275"/>
            </w:pPr>
            <w:r>
              <w:rPr>
                <w:spacing w:val="4"/>
              </w:rPr>
              <w:t>情节严重</w:t>
            </w:r>
          </w:p>
        </w:tc>
        <w:tc>
          <w:tcPr>
            <w:tcW w:w="3223" w:type="dxa"/>
            <w:vAlign w:val="top"/>
          </w:tcPr>
          <w:p>
            <w:pPr>
              <w:spacing w:line="339" w:lineRule="auto"/>
              <w:rPr>
                <w:rFonts w:ascii="Arial"/>
                <w:sz w:val="21"/>
              </w:rPr>
            </w:pPr>
          </w:p>
          <w:p>
            <w:pPr>
              <w:spacing w:line="339" w:lineRule="auto"/>
              <w:rPr>
                <w:rFonts w:ascii="Arial"/>
                <w:sz w:val="21"/>
              </w:rPr>
            </w:pPr>
          </w:p>
          <w:p>
            <w:pPr>
              <w:pStyle w:val="6"/>
              <w:spacing w:before="84" w:line="283" w:lineRule="auto"/>
              <w:ind w:left="117" w:right="102" w:firstLine="6"/>
              <w:jc w:val="both"/>
            </w:pPr>
            <w:r>
              <w:rPr>
                <w:spacing w:val="19"/>
              </w:rPr>
              <w:t>拒不恢复植被和林业生产条</w:t>
            </w:r>
            <w:r>
              <w:t>件，或者恢复植被和林业生产条件不符合国家有关规定，责令限期恢复，经</w:t>
            </w:r>
            <w:r>
              <w:rPr>
                <w:rFonts w:ascii="仿宋" w:hAnsi="仿宋" w:eastAsia="仿宋" w:cs="仿宋"/>
              </w:rPr>
              <w:t>催告仍不</w:t>
            </w:r>
            <w:r>
              <w:t>恢复的</w:t>
            </w:r>
          </w:p>
        </w:tc>
        <w:tc>
          <w:tcPr>
            <w:tcW w:w="3031" w:type="dxa"/>
            <w:vAlign w:val="top"/>
          </w:tcPr>
          <w:p>
            <w:pPr>
              <w:spacing w:line="338" w:lineRule="auto"/>
              <w:rPr>
                <w:rFonts w:ascii="Arial"/>
                <w:sz w:val="21"/>
              </w:rPr>
            </w:pPr>
          </w:p>
          <w:p>
            <w:pPr>
              <w:spacing w:line="338" w:lineRule="auto"/>
              <w:rPr>
                <w:rFonts w:ascii="Arial"/>
                <w:sz w:val="21"/>
              </w:rPr>
            </w:pPr>
          </w:p>
          <w:p>
            <w:pPr>
              <w:pStyle w:val="6"/>
              <w:spacing w:before="84" w:line="283" w:lineRule="auto"/>
              <w:ind w:left="119" w:right="106" w:firstLine="32"/>
              <w:jc w:val="both"/>
            </w:pPr>
            <w:r>
              <w:rPr>
                <w:spacing w:val="21"/>
              </w:rPr>
              <w:t>由林业行政主管部门或者</w:t>
            </w:r>
            <w:r>
              <w:rPr>
                <w:spacing w:val="3"/>
              </w:rPr>
              <w:t>其委托单位代为恢复，所需费用由临时占用者承担，并</w:t>
            </w:r>
            <w:r>
              <w:rPr>
                <w:spacing w:val="24"/>
              </w:rPr>
              <w:t>处恢复林地每平方米十元</w:t>
            </w:r>
            <w:r>
              <w:rPr>
                <w:spacing w:val="5"/>
              </w:rPr>
              <w:t>以上二十元以下罚款。</w:t>
            </w:r>
          </w:p>
        </w:tc>
      </w:tr>
    </w:tbl>
    <w:p>
      <w:pPr>
        <w:rPr>
          <w:rFonts w:ascii="Arial"/>
          <w:sz w:val="21"/>
        </w:rPr>
      </w:pPr>
    </w:p>
    <w:p>
      <w:pPr>
        <w:rPr>
          <w:rFonts w:ascii="Arial" w:hAnsi="Arial" w:eastAsia="Arial" w:cs="Arial"/>
          <w:sz w:val="21"/>
          <w:szCs w:val="21"/>
        </w:rPr>
        <w:sectPr>
          <w:footerReference r:id="rId161"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0" w:hRule="atLeast"/>
        </w:trPr>
        <w:tc>
          <w:tcPr>
            <w:tcW w:w="942"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74" w:line="189" w:lineRule="auto"/>
              <w:ind w:left="315"/>
              <w:rPr>
                <w:rFonts w:ascii="宋体" w:hAnsi="宋体" w:eastAsia="宋体" w:cs="宋体"/>
                <w:sz w:val="23"/>
                <w:szCs w:val="23"/>
              </w:rPr>
            </w:pPr>
            <w:r>
              <w:rPr>
                <w:rFonts w:ascii="宋体" w:hAnsi="宋体" w:eastAsia="宋体" w:cs="宋体"/>
                <w:spacing w:val="-5"/>
                <w:sz w:val="23"/>
                <w:szCs w:val="23"/>
              </w:rPr>
              <w:t>178</w:t>
            </w:r>
          </w:p>
        </w:tc>
        <w:tc>
          <w:tcPr>
            <w:tcW w:w="1431"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84" w:line="283" w:lineRule="auto"/>
              <w:ind w:left="114" w:right="109" w:firstLine="4"/>
              <w:jc w:val="both"/>
            </w:pPr>
            <w:r>
              <w:rPr>
                <w:spacing w:val="9"/>
              </w:rPr>
              <w:t>对拒不补种</w:t>
            </w:r>
            <w:r>
              <w:rPr>
                <w:spacing w:val="10"/>
              </w:rPr>
              <w:t>树木或者补种不符合国家有关规定的代为补种</w:t>
            </w:r>
            <w:r>
              <w:rPr>
                <w:spacing w:val="3"/>
              </w:rPr>
              <w:t>树木</w:t>
            </w:r>
          </w:p>
        </w:tc>
        <w:tc>
          <w:tcPr>
            <w:tcW w:w="4769" w:type="dxa"/>
            <w:vMerge w:val="restart"/>
            <w:tcBorders>
              <w:bottom w:val="nil"/>
            </w:tcBorders>
            <w:vAlign w:val="top"/>
          </w:tcPr>
          <w:p>
            <w:pPr>
              <w:pStyle w:val="6"/>
              <w:spacing w:before="72" w:line="235" w:lineRule="auto"/>
              <w:ind w:left="570"/>
            </w:pPr>
            <w:r>
              <w:rPr>
                <w:spacing w:val="12"/>
              </w:rPr>
              <w:t>《中华人民共和国森林法》</w:t>
            </w:r>
          </w:p>
          <w:p>
            <w:pPr>
              <w:pStyle w:val="6"/>
              <w:spacing w:before="69" w:line="282" w:lineRule="auto"/>
              <w:ind w:left="116" w:right="104" w:firstLine="491"/>
            </w:pPr>
            <w:r>
              <w:rPr>
                <w:spacing w:val="13"/>
              </w:rPr>
              <w:t>第八十一条第一款第二项违反本法规</w:t>
            </w:r>
            <w:r>
              <w:rPr>
                <w:spacing w:val="6"/>
              </w:rPr>
              <w:t>定，有下列情形之一的，由县级以上</w:t>
            </w:r>
            <w:r>
              <w:rPr>
                <w:rFonts w:hint="eastAsia"/>
                <w:spacing w:val="6"/>
                <w:lang w:eastAsia="zh-CN"/>
              </w:rPr>
              <w:t>人民政府</w:t>
            </w:r>
            <w:r>
              <w:rPr>
                <w:spacing w:val="6"/>
              </w:rPr>
              <w:t>林业主管部门依法组织代为履行，代为履</w:t>
            </w:r>
            <w:r>
              <w:rPr>
                <w:spacing w:val="7"/>
              </w:rPr>
              <w:t>行所需费用由违法者承担</w:t>
            </w:r>
            <w:r>
              <w:rPr>
                <w:spacing w:val="26"/>
              </w:rPr>
              <w:t>：（</w:t>
            </w:r>
            <w:r>
              <w:rPr>
                <w:spacing w:val="7"/>
              </w:rPr>
              <w:t>二）拒不补种树木，或者补种不符合国家有关规定。</w:t>
            </w:r>
          </w:p>
          <w:p>
            <w:pPr>
              <w:pStyle w:val="6"/>
              <w:spacing w:before="25" w:line="235" w:lineRule="auto"/>
              <w:ind w:left="570"/>
            </w:pPr>
            <w:r>
              <w:rPr>
                <w:spacing w:val="11"/>
              </w:rPr>
              <w:t>《中华人民共和国森林法实施条例》</w:t>
            </w:r>
          </w:p>
          <w:p>
            <w:pPr>
              <w:pStyle w:val="6"/>
              <w:spacing w:before="67" w:line="284" w:lineRule="auto"/>
              <w:ind w:left="115" w:right="103" w:firstLine="492"/>
            </w:pPr>
            <w:r>
              <w:rPr>
                <w:spacing w:val="11"/>
              </w:rPr>
              <w:t>第四十一条第一款违反本条例规定，</w:t>
            </w:r>
            <w:r>
              <w:rPr>
                <w:spacing w:val="22"/>
              </w:rPr>
              <w:t>毁林采种或者违反操作技术规程采脂、挖</w:t>
            </w:r>
            <w:r>
              <w:rPr>
                <w:spacing w:val="9"/>
              </w:rPr>
              <w:t>笋、掘根、剥树皮及过度修枝，致使森林、</w:t>
            </w:r>
            <w:r>
              <w:rPr>
                <w:spacing w:val="4"/>
              </w:rPr>
              <w:t>林木受到毁坏的，依法赔偿损失，由县级以</w:t>
            </w:r>
            <w:r>
              <w:rPr>
                <w:spacing w:val="22"/>
              </w:rPr>
              <w:t>上人民政府林业主管部门责令停止违法行</w:t>
            </w:r>
            <w:r>
              <w:rPr>
                <w:spacing w:val="5"/>
              </w:rPr>
              <w:t>为，补种毁坏株数</w:t>
            </w:r>
            <w:r>
              <w:rPr>
                <w:rFonts w:ascii="宋体" w:hAnsi="宋体" w:eastAsia="宋体" w:cs="宋体"/>
                <w:spacing w:val="5"/>
                <w:position w:val="-1"/>
              </w:rPr>
              <w:t>1</w:t>
            </w:r>
            <w:r>
              <w:rPr>
                <w:spacing w:val="5"/>
              </w:rPr>
              <w:t>倍至</w:t>
            </w:r>
            <w:r>
              <w:rPr>
                <w:rFonts w:ascii="宋体" w:hAnsi="宋体" w:eastAsia="宋体" w:cs="宋体"/>
                <w:spacing w:val="5"/>
              </w:rPr>
              <w:t>3</w:t>
            </w:r>
            <w:r>
              <w:rPr>
                <w:spacing w:val="5"/>
              </w:rPr>
              <w:t>倍的树木，可以</w:t>
            </w:r>
            <w:r>
              <w:rPr>
                <w:spacing w:val="2"/>
              </w:rPr>
              <w:t>处毁坏林木价值</w:t>
            </w:r>
            <w:r>
              <w:rPr>
                <w:rFonts w:ascii="宋体" w:hAnsi="宋体" w:eastAsia="宋体" w:cs="宋体"/>
                <w:spacing w:val="2"/>
              </w:rPr>
              <w:t>1</w:t>
            </w:r>
            <w:r>
              <w:rPr>
                <w:spacing w:val="2"/>
              </w:rPr>
              <w:t>倍至</w:t>
            </w:r>
            <w:r>
              <w:rPr>
                <w:rFonts w:ascii="宋体" w:hAnsi="宋体" w:eastAsia="宋体" w:cs="宋体"/>
                <w:spacing w:val="2"/>
              </w:rPr>
              <w:t>5</w:t>
            </w:r>
            <w:r>
              <w:rPr>
                <w:spacing w:val="2"/>
              </w:rPr>
              <w:t>倍的罚款；拒不补</w:t>
            </w:r>
            <w:r>
              <w:rPr>
                <w:spacing w:val="6"/>
              </w:rPr>
              <w:t>种树木或者补种不符合国家有关规定的，由</w:t>
            </w:r>
            <w:r>
              <w:rPr>
                <w:spacing w:val="22"/>
              </w:rPr>
              <w:t>县级以上人民政府林业主管部门组织代为</w:t>
            </w:r>
            <w:r>
              <w:rPr>
                <w:spacing w:val="6"/>
              </w:rPr>
              <w:t>补种，所需费用由违法者支付。</w:t>
            </w:r>
          </w:p>
          <w:p>
            <w:pPr>
              <w:pStyle w:val="6"/>
              <w:spacing w:before="22" w:line="235" w:lineRule="auto"/>
              <w:ind w:left="570"/>
            </w:pPr>
            <w:r>
              <w:rPr>
                <w:spacing w:val="13"/>
              </w:rPr>
              <w:t>《云南省森林条例》</w:t>
            </w:r>
          </w:p>
          <w:p>
            <w:pPr>
              <w:pStyle w:val="6"/>
              <w:spacing w:before="71" w:line="272" w:lineRule="auto"/>
              <w:ind w:left="126" w:right="104" w:firstLine="480"/>
            </w:pPr>
            <w:r>
              <w:rPr>
                <w:spacing w:val="13"/>
              </w:rPr>
              <w:t>第三十九条第二款违反本条例第二十</w:t>
            </w:r>
            <w:r>
              <w:rPr>
                <w:spacing w:val="6"/>
              </w:rPr>
              <w:t>二条第二款规定的，由县级以上林业行政主</w:t>
            </w:r>
            <w:r>
              <w:rPr>
                <w:spacing w:val="3"/>
              </w:rPr>
              <w:t>管部门责令限期补种，逾期不补种的，由林</w:t>
            </w:r>
            <w:r>
              <w:rPr>
                <w:spacing w:val="6"/>
              </w:rPr>
              <w:t>业行政主管部门组织补种，所需费用由责任</w:t>
            </w:r>
          </w:p>
        </w:tc>
        <w:tc>
          <w:tcPr>
            <w:tcW w:w="1469"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84" w:line="235" w:lineRule="auto"/>
              <w:ind w:left="275"/>
            </w:pPr>
            <w:r>
              <w:rPr>
                <w:spacing w:val="4"/>
              </w:rPr>
              <w:t>情节一般</w:t>
            </w:r>
          </w:p>
        </w:tc>
        <w:tc>
          <w:tcPr>
            <w:tcW w:w="3223"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pStyle w:val="6"/>
              <w:spacing w:before="84" w:line="284" w:lineRule="auto"/>
              <w:ind w:left="120" w:right="104" w:firstLine="3"/>
              <w:jc w:val="both"/>
              <w:rPr>
                <w:rFonts w:ascii="仿宋" w:hAnsi="仿宋" w:eastAsia="仿宋" w:cs="仿宋"/>
              </w:rPr>
            </w:pPr>
            <w:r>
              <w:rPr>
                <w:spacing w:val="8"/>
              </w:rPr>
              <w:t>拒不补种树木或者补种不符</w:t>
            </w:r>
            <w:r>
              <w:t>合国家有关规定，责令限期补种，限定期限届满前三日经</w:t>
            </w:r>
            <w:r>
              <w:rPr>
                <w:rFonts w:ascii="仿宋" w:hAnsi="仿宋" w:eastAsia="仿宋" w:cs="仿宋"/>
              </w:rPr>
              <w:t>催</w:t>
            </w:r>
            <w:r>
              <w:rPr>
                <w:rFonts w:ascii="仿宋" w:hAnsi="仿宋" w:eastAsia="仿宋" w:cs="仿宋"/>
                <w:spacing w:val="6"/>
              </w:rPr>
              <w:t>告补种的</w:t>
            </w:r>
          </w:p>
        </w:tc>
        <w:tc>
          <w:tcPr>
            <w:tcW w:w="3031" w:type="dxa"/>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85" w:line="238" w:lineRule="auto"/>
              <w:ind w:left="127"/>
            </w:pPr>
            <w:r>
              <w:rPr>
                <w:spacing w:val="4"/>
              </w:rPr>
              <w:t>不予代履行。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2"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84" w:line="235" w:lineRule="auto"/>
              <w:ind w:left="275"/>
            </w:pPr>
            <w:r>
              <w:rPr>
                <w:spacing w:val="4"/>
              </w:rPr>
              <w:t>情节严重</w:t>
            </w:r>
          </w:p>
        </w:tc>
        <w:tc>
          <w:tcPr>
            <w:tcW w:w="3223"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84" w:line="279" w:lineRule="auto"/>
              <w:ind w:left="120" w:right="104" w:firstLine="3"/>
              <w:jc w:val="both"/>
              <w:rPr>
                <w:rFonts w:ascii="仿宋" w:hAnsi="仿宋" w:eastAsia="仿宋" w:cs="仿宋"/>
              </w:rPr>
            </w:pPr>
            <w:r>
              <w:rPr>
                <w:spacing w:val="8"/>
              </w:rPr>
              <w:t>拒不补种树木或者补种不符</w:t>
            </w:r>
            <w:r>
              <w:t>合国家有关规定，责令限期补</w:t>
            </w:r>
            <w:r>
              <w:rPr>
                <w:spacing w:val="8"/>
              </w:rPr>
              <w:t>种，经</w:t>
            </w:r>
            <w:r>
              <w:rPr>
                <w:rFonts w:ascii="仿宋" w:hAnsi="仿宋" w:eastAsia="仿宋" w:cs="仿宋"/>
                <w:spacing w:val="8"/>
              </w:rPr>
              <w:t>催告仍不补种的</w:t>
            </w:r>
          </w:p>
        </w:tc>
        <w:tc>
          <w:tcPr>
            <w:tcW w:w="3031"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84" w:line="280" w:lineRule="auto"/>
              <w:ind w:left="130" w:right="106" w:firstLine="21"/>
            </w:pPr>
            <w:r>
              <w:rPr>
                <w:spacing w:val="5"/>
              </w:rPr>
              <w:t>由县级以上人民政府林业</w:t>
            </w:r>
            <w:r>
              <w:rPr>
                <w:spacing w:val="2"/>
              </w:rPr>
              <w:t>主管部门组织代为补种，所</w:t>
            </w:r>
            <w:r>
              <w:rPr>
                <w:spacing w:val="4"/>
              </w:rPr>
              <w:t>需费用由违法者支付。</w:t>
            </w:r>
          </w:p>
        </w:tc>
      </w:tr>
    </w:tbl>
    <w:p>
      <w:pPr>
        <w:rPr>
          <w:rFonts w:ascii="Arial"/>
          <w:sz w:val="21"/>
        </w:rPr>
      </w:pPr>
    </w:p>
    <w:p>
      <w:pPr>
        <w:rPr>
          <w:rFonts w:ascii="Arial" w:hAnsi="Arial" w:eastAsia="Arial" w:cs="Arial"/>
          <w:sz w:val="21"/>
          <w:szCs w:val="21"/>
        </w:rPr>
        <w:sectPr>
          <w:footerReference r:id="rId162"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7"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71" w:line="278" w:lineRule="auto"/>
              <w:ind w:left="569" w:right="131" w:hanging="445"/>
            </w:pPr>
            <w:r>
              <w:rPr>
                <w:spacing w:val="7"/>
              </w:rPr>
              <w:t>方承担，并处五百元以上三千元以下罚款。</w:t>
            </w:r>
            <w:r>
              <w:rPr>
                <w:spacing w:val="12"/>
              </w:rPr>
              <w:t>《云南省绿化造林条例》</w:t>
            </w:r>
          </w:p>
          <w:p>
            <w:pPr>
              <w:pStyle w:val="6"/>
              <w:spacing w:before="16" w:line="279" w:lineRule="auto"/>
              <w:ind w:left="113" w:right="104" w:firstLine="494"/>
            </w:pPr>
            <w:r>
              <w:rPr>
                <w:spacing w:val="13"/>
              </w:rPr>
              <w:t>第二十五条第一项违反本条例有下列</w:t>
            </w:r>
            <w:r>
              <w:rPr>
                <w:spacing w:val="6"/>
              </w:rPr>
              <w:t>行为之一的，由县以上林业行政主管部门按</w:t>
            </w:r>
            <w:r>
              <w:rPr>
                <w:spacing w:val="4"/>
              </w:rPr>
              <w:t>照下列规定处理；造成损失的，依法赔偿损失；构成犯罪的，依法追究刑事责任</w:t>
            </w:r>
            <w:r>
              <w:rPr>
                <w:spacing w:val="-7"/>
              </w:rPr>
              <w:t>：（</w:t>
            </w:r>
            <w:r>
              <w:rPr>
                <w:spacing w:val="4"/>
                <w:position w:val="-1"/>
              </w:rPr>
              <w:t>一</w:t>
            </w:r>
            <w:r>
              <w:rPr>
                <w:rFonts w:ascii="宋体" w:hAnsi="宋体" w:eastAsia="宋体" w:cs="宋体"/>
                <w:spacing w:val="4"/>
                <w:position w:val="-1"/>
              </w:rPr>
              <w:t>)</w:t>
            </w:r>
            <w:r>
              <w:rPr>
                <w:spacing w:val="9"/>
              </w:rPr>
              <w:t>毁坏新造林苗木的，应责令停止违法行为，补种同等数目的苗木，可以并处损失价值一倍以上三倍以下的罚款。拒不补种树木或者</w:t>
            </w:r>
            <w:r>
              <w:rPr>
                <w:spacing w:val="6"/>
              </w:rPr>
              <w:t>补种不符合国家有关规定的，由林业主管部</w:t>
            </w:r>
            <w:r>
              <w:rPr>
                <w:spacing w:val="7"/>
              </w:rPr>
              <w:t>门代为补种，所需费用由违法者支付。</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942"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179</w:t>
            </w:r>
          </w:p>
        </w:tc>
        <w:tc>
          <w:tcPr>
            <w:tcW w:w="1431" w:type="dxa"/>
            <w:vMerge w:val="restart"/>
            <w:tcBorders>
              <w:bottom w:val="nil"/>
            </w:tcBorders>
            <w:vAlign w:val="top"/>
          </w:tcPr>
          <w:p>
            <w:pPr>
              <w:pStyle w:val="6"/>
              <w:spacing w:before="75" w:line="278" w:lineRule="auto"/>
              <w:ind w:left="115" w:right="109" w:firstLine="3"/>
              <w:jc w:val="both"/>
            </w:pPr>
            <w:r>
              <w:rPr>
                <w:spacing w:val="9"/>
              </w:rPr>
              <w:t>对在临时占</w:t>
            </w:r>
            <w:r>
              <w:rPr>
                <w:spacing w:val="10"/>
              </w:rPr>
              <w:t>用草原上修建的永久性建筑物、构筑物逾期不拆除的进行</w:t>
            </w:r>
            <w:r>
              <w:rPr>
                <w:spacing w:val="6"/>
              </w:rPr>
              <w:t>强制拆除</w:t>
            </w:r>
          </w:p>
        </w:tc>
        <w:tc>
          <w:tcPr>
            <w:tcW w:w="4769" w:type="dxa"/>
            <w:vMerge w:val="restart"/>
            <w:tcBorders>
              <w:bottom w:val="nil"/>
            </w:tcBorders>
            <w:vAlign w:val="top"/>
          </w:tcPr>
          <w:p>
            <w:pPr>
              <w:pStyle w:val="6"/>
              <w:spacing w:before="275" w:line="235" w:lineRule="auto"/>
              <w:ind w:left="1050"/>
            </w:pPr>
            <w:r>
              <w:rPr>
                <w:spacing w:val="12"/>
              </w:rPr>
              <w:t>《中华人民共和国草原法》</w:t>
            </w:r>
          </w:p>
          <w:p>
            <w:pPr>
              <w:pStyle w:val="6"/>
              <w:spacing w:before="69" w:line="282" w:lineRule="auto"/>
              <w:ind w:left="117" w:right="103" w:firstLine="490"/>
              <w:jc w:val="both"/>
            </w:pPr>
            <w:r>
              <w:rPr>
                <w:spacing w:val="13"/>
              </w:rPr>
              <w:t>第七十一条第一款在临时占用的草原</w:t>
            </w:r>
            <w:r>
              <w:rPr>
                <w:spacing w:val="6"/>
              </w:rPr>
              <w:t>上修建永久性建筑物、构筑物的，由县级以</w:t>
            </w:r>
            <w:r>
              <w:rPr>
                <w:spacing w:val="22"/>
              </w:rPr>
              <w:t>上地方人民政府草原行政主管部门依据职</w:t>
            </w:r>
            <w:r>
              <w:rPr>
                <w:spacing w:val="4"/>
              </w:rPr>
              <w:t>权责令限期拆除；逾期不拆除的，依法强制</w:t>
            </w:r>
            <w:r>
              <w:rPr>
                <w:spacing w:val="6"/>
              </w:rPr>
              <w:t>拆除，所需费用由违法者承担。</w:t>
            </w:r>
          </w:p>
        </w:tc>
        <w:tc>
          <w:tcPr>
            <w:tcW w:w="1469" w:type="dxa"/>
            <w:vAlign w:val="top"/>
          </w:tcPr>
          <w:p>
            <w:pPr>
              <w:spacing w:line="292" w:lineRule="auto"/>
              <w:rPr>
                <w:rFonts w:ascii="Arial"/>
                <w:sz w:val="21"/>
              </w:rPr>
            </w:pPr>
          </w:p>
          <w:p>
            <w:pPr>
              <w:spacing w:line="292" w:lineRule="auto"/>
              <w:rPr>
                <w:rFonts w:ascii="Arial"/>
                <w:sz w:val="21"/>
              </w:rPr>
            </w:pPr>
          </w:p>
          <w:p>
            <w:pPr>
              <w:pStyle w:val="6"/>
              <w:spacing w:before="84" w:line="235" w:lineRule="auto"/>
              <w:ind w:left="275"/>
            </w:pPr>
            <w:r>
              <w:rPr>
                <w:spacing w:val="4"/>
              </w:rPr>
              <w:t>情节一般</w:t>
            </w:r>
          </w:p>
        </w:tc>
        <w:tc>
          <w:tcPr>
            <w:tcW w:w="3223" w:type="dxa"/>
            <w:vAlign w:val="top"/>
          </w:tcPr>
          <w:p>
            <w:pPr>
              <w:pStyle w:val="6"/>
              <w:spacing w:before="69" w:line="272" w:lineRule="auto"/>
              <w:ind w:left="124" w:right="102" w:hanging="5"/>
              <w:jc w:val="both"/>
              <w:rPr>
                <w:rFonts w:ascii="仿宋" w:hAnsi="仿宋" w:eastAsia="仿宋" w:cs="仿宋"/>
              </w:rPr>
            </w:pPr>
            <w:r>
              <w:rPr>
                <w:spacing w:val="19"/>
              </w:rPr>
              <w:t>在临时占用的草原上修建永</w:t>
            </w:r>
            <w:r>
              <w:rPr>
                <w:spacing w:val="-1"/>
              </w:rPr>
              <w:t>久性建筑物、构筑物，责令限期拆除，限定期限届满前三日</w:t>
            </w:r>
            <w:r>
              <w:rPr>
                <w:spacing w:val="6"/>
              </w:rPr>
              <w:t>经</w:t>
            </w:r>
            <w:r>
              <w:rPr>
                <w:rFonts w:ascii="仿宋" w:hAnsi="仿宋" w:eastAsia="仿宋" w:cs="仿宋"/>
                <w:spacing w:val="6"/>
              </w:rPr>
              <w:t>催告拆除的</w:t>
            </w:r>
          </w:p>
        </w:tc>
        <w:tc>
          <w:tcPr>
            <w:tcW w:w="3031" w:type="dxa"/>
            <w:vAlign w:val="top"/>
          </w:tcPr>
          <w:p>
            <w:pPr>
              <w:spacing w:line="291" w:lineRule="auto"/>
              <w:rPr>
                <w:rFonts w:ascii="Arial"/>
                <w:sz w:val="21"/>
              </w:rPr>
            </w:pPr>
          </w:p>
          <w:p>
            <w:pPr>
              <w:spacing w:line="292" w:lineRule="auto"/>
              <w:rPr>
                <w:rFonts w:ascii="Arial"/>
                <w:sz w:val="21"/>
              </w:rPr>
            </w:pPr>
          </w:p>
          <w:p>
            <w:pPr>
              <w:pStyle w:val="6"/>
              <w:spacing w:before="85" w:line="238" w:lineRule="auto"/>
              <w:ind w:left="127"/>
            </w:pPr>
            <w:r>
              <w:rPr>
                <w:spacing w:val="4"/>
              </w:rPr>
              <w:t>不予代履行。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385" w:lineRule="auto"/>
              <w:rPr>
                <w:rFonts w:ascii="Arial"/>
                <w:sz w:val="21"/>
              </w:rPr>
            </w:pPr>
          </w:p>
          <w:p>
            <w:pPr>
              <w:pStyle w:val="6"/>
              <w:spacing w:before="84" w:line="235" w:lineRule="auto"/>
              <w:ind w:left="275"/>
            </w:pPr>
            <w:r>
              <w:rPr>
                <w:spacing w:val="4"/>
              </w:rPr>
              <w:t>情节严重</w:t>
            </w:r>
          </w:p>
        </w:tc>
        <w:tc>
          <w:tcPr>
            <w:tcW w:w="3223" w:type="dxa"/>
            <w:vAlign w:val="top"/>
          </w:tcPr>
          <w:p>
            <w:pPr>
              <w:pStyle w:val="6"/>
              <w:spacing w:before="71" w:line="267" w:lineRule="auto"/>
              <w:ind w:left="126" w:right="102" w:hanging="7"/>
              <w:jc w:val="both"/>
              <w:rPr>
                <w:rFonts w:ascii="仿宋" w:hAnsi="仿宋" w:eastAsia="仿宋" w:cs="仿宋"/>
              </w:rPr>
            </w:pPr>
            <w:r>
              <w:rPr>
                <w:spacing w:val="19"/>
              </w:rPr>
              <w:t>在临时占用的草原上修建永</w:t>
            </w:r>
            <w:r>
              <w:rPr>
                <w:spacing w:val="-1"/>
              </w:rPr>
              <w:t>久性建筑物、构筑物，责令限</w:t>
            </w:r>
            <w:r>
              <w:rPr>
                <w:spacing w:val="8"/>
              </w:rPr>
              <w:t>期拆除；经</w:t>
            </w:r>
            <w:r>
              <w:rPr>
                <w:rFonts w:ascii="仿宋" w:hAnsi="仿宋" w:eastAsia="仿宋" w:cs="仿宋"/>
                <w:spacing w:val="8"/>
              </w:rPr>
              <w:t>催告仍不拆除的</w:t>
            </w:r>
          </w:p>
        </w:tc>
        <w:tc>
          <w:tcPr>
            <w:tcW w:w="3031" w:type="dxa"/>
            <w:vAlign w:val="top"/>
          </w:tcPr>
          <w:p>
            <w:pPr>
              <w:pStyle w:val="6"/>
              <w:spacing w:before="272" w:line="276" w:lineRule="auto"/>
              <w:ind w:left="119" w:right="106"/>
            </w:pPr>
            <w:r>
              <w:rPr>
                <w:spacing w:val="3"/>
              </w:rPr>
              <w:t>依法强制拆除，所需费用由</w:t>
            </w:r>
            <w:r>
              <w:rPr>
                <w:spacing w:val="6"/>
              </w:rPr>
              <w:t>违法者承担。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7" w:hRule="atLeast"/>
        </w:trPr>
        <w:tc>
          <w:tcPr>
            <w:tcW w:w="942" w:type="dxa"/>
            <w:vAlign w:val="top"/>
          </w:tcPr>
          <w:p>
            <w:pPr>
              <w:spacing w:line="321" w:lineRule="auto"/>
              <w:rPr>
                <w:rFonts w:ascii="Arial"/>
                <w:sz w:val="21"/>
              </w:rPr>
            </w:pPr>
          </w:p>
          <w:p>
            <w:pPr>
              <w:spacing w:line="321"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180</w:t>
            </w:r>
          </w:p>
        </w:tc>
        <w:tc>
          <w:tcPr>
            <w:tcW w:w="1431" w:type="dxa"/>
            <w:vAlign w:val="top"/>
          </w:tcPr>
          <w:p>
            <w:pPr>
              <w:pStyle w:val="6"/>
              <w:spacing w:before="72" w:line="272" w:lineRule="auto"/>
              <w:ind w:left="121" w:right="109" w:hanging="2"/>
              <w:jc w:val="both"/>
            </w:pPr>
            <w:r>
              <w:rPr>
                <w:spacing w:val="9"/>
              </w:rPr>
              <w:t>对占用期届</w:t>
            </w:r>
            <w:r>
              <w:rPr>
                <w:spacing w:val="8"/>
              </w:rPr>
              <w:t>满不予恢复草原植被的临时占用草</w:t>
            </w:r>
          </w:p>
        </w:tc>
        <w:tc>
          <w:tcPr>
            <w:tcW w:w="4769" w:type="dxa"/>
            <w:vAlign w:val="top"/>
          </w:tcPr>
          <w:p>
            <w:pPr>
              <w:pStyle w:val="6"/>
              <w:spacing w:before="73" w:line="235" w:lineRule="auto"/>
              <w:ind w:left="1050"/>
            </w:pPr>
            <w:r>
              <w:rPr>
                <w:spacing w:val="12"/>
              </w:rPr>
              <w:t>《中华人民共和国草原法》</w:t>
            </w:r>
          </w:p>
          <w:p>
            <w:pPr>
              <w:pStyle w:val="6"/>
              <w:spacing w:before="67" w:line="268" w:lineRule="auto"/>
              <w:ind w:left="120" w:right="103" w:firstLine="487"/>
            </w:pPr>
            <w:r>
              <w:rPr>
                <w:spacing w:val="7"/>
              </w:rPr>
              <w:t>第七十一条第二款临时占用草原，占</w:t>
            </w:r>
            <w:r>
              <w:rPr>
                <w:spacing w:val="6"/>
              </w:rPr>
              <w:t>用期届满，用地单位不予恢复草原植被的，</w:t>
            </w:r>
            <w:r>
              <w:rPr>
                <w:spacing w:val="22"/>
              </w:rPr>
              <w:t>由县级以上地方人民政府草原行政主管部</w:t>
            </w:r>
          </w:p>
        </w:tc>
        <w:tc>
          <w:tcPr>
            <w:tcW w:w="1469" w:type="dxa"/>
            <w:vAlign w:val="top"/>
          </w:tcPr>
          <w:p>
            <w:pPr>
              <w:spacing w:line="293" w:lineRule="auto"/>
              <w:rPr>
                <w:rFonts w:ascii="Arial"/>
                <w:sz w:val="21"/>
              </w:rPr>
            </w:pPr>
          </w:p>
          <w:p>
            <w:pPr>
              <w:spacing w:line="293" w:lineRule="auto"/>
              <w:rPr>
                <w:rFonts w:ascii="Arial"/>
                <w:sz w:val="21"/>
              </w:rPr>
            </w:pPr>
          </w:p>
          <w:p>
            <w:pPr>
              <w:pStyle w:val="6"/>
              <w:spacing w:before="84" w:line="235" w:lineRule="auto"/>
              <w:ind w:left="275"/>
            </w:pPr>
            <w:r>
              <w:rPr>
                <w:spacing w:val="4"/>
              </w:rPr>
              <w:t>情节一般</w:t>
            </w:r>
          </w:p>
        </w:tc>
        <w:tc>
          <w:tcPr>
            <w:tcW w:w="3223" w:type="dxa"/>
            <w:vAlign w:val="top"/>
          </w:tcPr>
          <w:p>
            <w:pPr>
              <w:pStyle w:val="6"/>
              <w:spacing w:before="72" w:line="272" w:lineRule="auto"/>
              <w:ind w:left="120" w:right="39" w:firstLine="14"/>
              <w:jc w:val="both"/>
            </w:pPr>
            <w:r>
              <w:rPr>
                <w:spacing w:val="4"/>
              </w:rPr>
              <w:t>临时占用草原，占用期届满，</w:t>
            </w:r>
            <w:r>
              <w:rPr>
                <w:spacing w:val="19"/>
              </w:rPr>
              <w:t>用地单位不予恢复草原植被</w:t>
            </w:r>
            <w:r>
              <w:t>的，责令限期恢复，限定期限</w:t>
            </w:r>
            <w:r>
              <w:rPr>
                <w:spacing w:val="8"/>
              </w:rPr>
              <w:t>届满前三日经</w:t>
            </w:r>
            <w:r>
              <w:rPr>
                <w:rFonts w:ascii="仿宋" w:hAnsi="仿宋" w:eastAsia="仿宋" w:cs="仿宋"/>
                <w:spacing w:val="8"/>
              </w:rPr>
              <w:t>催告</w:t>
            </w:r>
            <w:r>
              <w:rPr>
                <w:spacing w:val="8"/>
              </w:rPr>
              <w:t>恢复的</w:t>
            </w:r>
          </w:p>
        </w:tc>
        <w:tc>
          <w:tcPr>
            <w:tcW w:w="3031" w:type="dxa"/>
            <w:vAlign w:val="top"/>
          </w:tcPr>
          <w:p>
            <w:pPr>
              <w:spacing w:line="292" w:lineRule="auto"/>
              <w:rPr>
                <w:rFonts w:ascii="Arial"/>
                <w:sz w:val="21"/>
              </w:rPr>
            </w:pPr>
          </w:p>
          <w:p>
            <w:pPr>
              <w:spacing w:line="293" w:lineRule="auto"/>
              <w:rPr>
                <w:rFonts w:ascii="Arial"/>
                <w:sz w:val="21"/>
              </w:rPr>
            </w:pPr>
          </w:p>
          <w:p>
            <w:pPr>
              <w:pStyle w:val="6"/>
              <w:spacing w:before="84" w:line="238" w:lineRule="auto"/>
              <w:ind w:left="127"/>
            </w:pPr>
            <w:r>
              <w:rPr>
                <w:spacing w:val="4"/>
              </w:rPr>
              <w:t>不予代履行。</w:t>
            </w:r>
          </w:p>
        </w:tc>
      </w:tr>
    </w:tbl>
    <w:p>
      <w:pPr>
        <w:rPr>
          <w:rFonts w:ascii="Arial"/>
          <w:sz w:val="21"/>
        </w:rPr>
      </w:pPr>
    </w:p>
    <w:p>
      <w:pPr>
        <w:rPr>
          <w:rFonts w:ascii="Arial" w:hAnsi="Arial" w:eastAsia="Arial" w:cs="Arial"/>
          <w:sz w:val="21"/>
          <w:szCs w:val="21"/>
        </w:rPr>
        <w:sectPr>
          <w:footerReference r:id="rId163"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942" w:type="dxa"/>
            <w:vAlign w:val="top"/>
          </w:tcPr>
          <w:p>
            <w:pPr>
              <w:rPr>
                <w:rFonts w:ascii="Arial"/>
                <w:sz w:val="21"/>
              </w:rPr>
            </w:pPr>
          </w:p>
        </w:tc>
        <w:tc>
          <w:tcPr>
            <w:tcW w:w="1431" w:type="dxa"/>
            <w:vAlign w:val="top"/>
          </w:tcPr>
          <w:p>
            <w:pPr>
              <w:pStyle w:val="6"/>
              <w:spacing w:before="73" w:line="279" w:lineRule="auto"/>
              <w:ind w:left="124" w:right="109" w:hanging="4"/>
            </w:pPr>
            <w:r>
              <w:rPr>
                <w:spacing w:val="9"/>
              </w:rPr>
              <w:t>原的代为恢</w:t>
            </w:r>
            <w:r>
              <w:t>复</w:t>
            </w:r>
          </w:p>
        </w:tc>
        <w:tc>
          <w:tcPr>
            <w:tcW w:w="4769" w:type="dxa"/>
            <w:vAlign w:val="top"/>
          </w:tcPr>
          <w:p>
            <w:pPr>
              <w:pStyle w:val="6"/>
              <w:spacing w:before="74" w:line="279" w:lineRule="auto"/>
              <w:ind w:left="146" w:right="103"/>
            </w:pPr>
            <w:r>
              <w:rPr>
                <w:spacing w:val="7"/>
              </w:rPr>
              <w:t>门依据职权责令限期恢复；逾期不恢复的，</w:t>
            </w:r>
            <w:r>
              <w:rPr>
                <w:spacing w:val="20"/>
              </w:rPr>
              <w:t>由县级以上地方人民政府草原行政主管部</w:t>
            </w:r>
            <w:r>
              <w:rPr>
                <w:spacing w:val="5"/>
              </w:rPr>
              <w:t>门代为恢复，所需费用由违法者承担。</w:t>
            </w:r>
          </w:p>
        </w:tc>
        <w:tc>
          <w:tcPr>
            <w:tcW w:w="1469" w:type="dxa"/>
            <w:vAlign w:val="top"/>
          </w:tcPr>
          <w:p>
            <w:pPr>
              <w:spacing w:line="292" w:lineRule="auto"/>
              <w:rPr>
                <w:rFonts w:ascii="Arial"/>
                <w:sz w:val="21"/>
              </w:rPr>
            </w:pPr>
          </w:p>
          <w:p>
            <w:pPr>
              <w:spacing w:line="293" w:lineRule="auto"/>
              <w:rPr>
                <w:rFonts w:ascii="Arial"/>
                <w:sz w:val="21"/>
              </w:rPr>
            </w:pPr>
          </w:p>
          <w:p>
            <w:pPr>
              <w:pStyle w:val="6"/>
              <w:spacing w:before="84" w:line="235" w:lineRule="auto"/>
              <w:ind w:left="275"/>
            </w:pPr>
            <w:r>
              <w:rPr>
                <w:spacing w:val="4"/>
              </w:rPr>
              <w:t>情节严重</w:t>
            </w:r>
          </w:p>
        </w:tc>
        <w:tc>
          <w:tcPr>
            <w:tcW w:w="3223" w:type="dxa"/>
            <w:vAlign w:val="top"/>
          </w:tcPr>
          <w:p>
            <w:pPr>
              <w:pStyle w:val="6"/>
              <w:spacing w:before="74" w:line="272" w:lineRule="auto"/>
              <w:ind w:left="122" w:right="39" w:firstLine="13"/>
              <w:jc w:val="both"/>
            </w:pPr>
            <w:r>
              <w:rPr>
                <w:spacing w:val="4"/>
              </w:rPr>
              <w:t>临时占用草原，占用期届满，</w:t>
            </w:r>
            <w:r>
              <w:rPr>
                <w:spacing w:val="19"/>
              </w:rPr>
              <w:t>用地单位不予恢复草原植被</w:t>
            </w:r>
            <w:r>
              <w:t>的，责令限期恢复，经</w:t>
            </w:r>
            <w:r>
              <w:rPr>
                <w:rFonts w:ascii="仿宋" w:hAnsi="仿宋" w:eastAsia="仿宋" w:cs="仿宋"/>
              </w:rPr>
              <w:t>催告仍</w:t>
            </w:r>
            <w:r>
              <w:rPr>
                <w:rFonts w:ascii="仿宋" w:hAnsi="仿宋" w:eastAsia="仿宋" w:cs="仿宋"/>
                <w:spacing w:val="6"/>
              </w:rPr>
              <w:t>不</w:t>
            </w:r>
            <w:r>
              <w:rPr>
                <w:spacing w:val="6"/>
              </w:rPr>
              <w:t>恢复的</w:t>
            </w:r>
          </w:p>
        </w:tc>
        <w:tc>
          <w:tcPr>
            <w:tcW w:w="3031" w:type="dxa"/>
            <w:vAlign w:val="top"/>
          </w:tcPr>
          <w:p>
            <w:pPr>
              <w:pStyle w:val="6"/>
              <w:spacing w:before="74" w:line="272" w:lineRule="auto"/>
              <w:ind w:left="120" w:right="109" w:firstLine="31"/>
              <w:jc w:val="both"/>
            </w:pPr>
            <w:r>
              <w:rPr>
                <w:spacing w:val="21"/>
              </w:rPr>
              <w:t>由县级以上地方人民政府</w:t>
            </w:r>
            <w:r>
              <w:rPr>
                <w:spacing w:val="24"/>
              </w:rPr>
              <w:t>草原行政主管部门代为恢</w:t>
            </w:r>
            <w:r>
              <w:rPr>
                <w:spacing w:val="18"/>
              </w:rPr>
              <w:t>复，所需费用由违法者承</w:t>
            </w:r>
            <w:r>
              <w:rPr>
                <w:spacing w:val="-7"/>
              </w:rPr>
              <w:t>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6" w:hRule="atLeast"/>
        </w:trPr>
        <w:tc>
          <w:tcPr>
            <w:tcW w:w="942"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181</w:t>
            </w:r>
          </w:p>
        </w:tc>
        <w:tc>
          <w:tcPr>
            <w:tcW w:w="1431" w:type="dxa"/>
            <w:vMerge w:val="restart"/>
            <w:tcBorders>
              <w:bottom w:val="nil"/>
            </w:tcBorders>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84" w:line="284" w:lineRule="auto"/>
              <w:ind w:left="112" w:right="109" w:firstLine="6"/>
              <w:jc w:val="both"/>
            </w:pPr>
            <w:r>
              <w:rPr>
                <w:spacing w:val="9"/>
              </w:rPr>
              <w:t>对从境外引</w:t>
            </w:r>
            <w:r>
              <w:rPr>
                <w:spacing w:val="10"/>
              </w:rPr>
              <w:t>进的陆生野生动物放归野外环境逾期不捕回的代为捕回或者采取降低影响的措施或者恢复原</w:t>
            </w:r>
            <w:r>
              <w:t>状</w:t>
            </w:r>
          </w:p>
        </w:tc>
        <w:tc>
          <w:tcPr>
            <w:tcW w:w="4769" w:type="dxa"/>
            <w:vMerge w:val="restart"/>
            <w:tcBorders>
              <w:bottom w:val="nil"/>
            </w:tcBorders>
            <w:vAlign w:val="top"/>
          </w:tcPr>
          <w:p>
            <w:pPr>
              <w:pStyle w:val="6"/>
              <w:spacing w:before="68" w:line="235" w:lineRule="auto"/>
              <w:ind w:left="810"/>
            </w:pPr>
            <w:r>
              <w:rPr>
                <w:spacing w:val="11"/>
              </w:rPr>
              <w:t>《中华人民共和国野生动物保护法》</w:t>
            </w:r>
          </w:p>
          <w:p>
            <w:pPr>
              <w:pStyle w:val="6"/>
              <w:spacing w:before="72" w:line="283" w:lineRule="auto"/>
              <w:ind w:left="116" w:right="103" w:firstLine="491"/>
            </w:pPr>
            <w:r>
              <w:rPr>
                <w:spacing w:val="13"/>
              </w:rPr>
              <w:t>第五十九条违反本法第四十条第二款</w:t>
            </w:r>
            <w:r>
              <w:rPr>
                <w:spacing w:val="6"/>
              </w:rPr>
              <w:t>规定，将从境外引进的野生动物放生、丢弃的，由县级以上人民政府野生动物保护主管部门责令限期捕回，处一万元以上十万元以</w:t>
            </w:r>
            <w:r>
              <w:rPr>
                <w:spacing w:val="4"/>
              </w:rPr>
              <w:t>下罚款；逾期不捕回的，由有关野生动物保</w:t>
            </w:r>
            <w:r>
              <w:rPr>
                <w:spacing w:val="22"/>
              </w:rPr>
              <w:t>护主管部门代为捕回或者采取降低影响的</w:t>
            </w:r>
            <w:r>
              <w:rPr>
                <w:spacing w:val="9"/>
              </w:rPr>
              <w:t>措施，所需费用由被责令限期捕回者承担；</w:t>
            </w:r>
            <w:r>
              <w:rPr>
                <w:spacing w:val="7"/>
              </w:rPr>
              <w:t>构成犯罪的，依法追究刑事责任。</w:t>
            </w:r>
          </w:p>
          <w:p>
            <w:pPr>
              <w:pStyle w:val="6"/>
              <w:spacing w:before="24" w:line="278" w:lineRule="auto"/>
              <w:ind w:left="117" w:right="126" w:hanging="27"/>
            </w:pPr>
            <w:r>
              <w:rPr>
                <w:spacing w:val="22"/>
              </w:rPr>
              <w:t>《中华人民共和国陆生野生动物保护实施</w:t>
            </w:r>
            <w:r>
              <w:rPr>
                <w:spacing w:val="9"/>
              </w:rPr>
              <w:t>条例》</w:t>
            </w:r>
          </w:p>
          <w:p>
            <w:pPr>
              <w:pStyle w:val="6"/>
              <w:spacing w:before="18" w:line="278" w:lineRule="auto"/>
              <w:ind w:left="116" w:right="103" w:firstLine="491"/>
            </w:pPr>
            <w:r>
              <w:rPr>
                <w:spacing w:val="11"/>
              </w:rPr>
              <w:t>第四十一条违反野生动物保护法规，</w:t>
            </w:r>
            <w:r>
              <w:rPr>
                <w:spacing w:val="6"/>
              </w:rPr>
              <w:t>被责令限期捕回而不捕的，被责令限期恢复</w:t>
            </w:r>
            <w:r>
              <w:rPr>
                <w:spacing w:val="9"/>
              </w:rPr>
              <w:t>原状而不恢复的，野生动物行政主管部门或</w:t>
            </w:r>
            <w:r>
              <w:rPr>
                <w:spacing w:val="22"/>
              </w:rPr>
              <w:t>者其授权的单位可以代为捕回或者恢复原</w:t>
            </w:r>
            <w:r>
              <w:rPr>
                <w:spacing w:val="6"/>
              </w:rPr>
              <w:t>状，由被责令限期捕回者或者被责令限期恢</w:t>
            </w:r>
            <w:r>
              <w:rPr>
                <w:spacing w:val="22"/>
              </w:rPr>
              <w:t>复原状者承担全部捕回或者恢复原状所需</w:t>
            </w:r>
            <w:r>
              <w:rPr>
                <w:spacing w:val="-1"/>
              </w:rPr>
              <w:t>的费用。</w:t>
            </w:r>
          </w:p>
        </w:tc>
        <w:tc>
          <w:tcPr>
            <w:tcW w:w="1469"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85" w:line="235" w:lineRule="auto"/>
              <w:ind w:left="275"/>
            </w:pPr>
            <w:r>
              <w:rPr>
                <w:spacing w:val="4"/>
              </w:rPr>
              <w:t>情节一般</w:t>
            </w:r>
          </w:p>
        </w:tc>
        <w:tc>
          <w:tcPr>
            <w:tcW w:w="3223" w:type="dxa"/>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pStyle w:val="6"/>
              <w:spacing w:before="84" w:line="282" w:lineRule="auto"/>
              <w:ind w:left="122" w:right="31" w:hanging="3"/>
              <w:jc w:val="both"/>
            </w:pPr>
            <w:r>
              <w:rPr>
                <w:spacing w:val="19"/>
              </w:rPr>
              <w:t>违法将从境外引进的野生动</w:t>
            </w:r>
            <w:r>
              <w:rPr>
                <w:spacing w:val="-12"/>
              </w:rPr>
              <w:t>物放生、丢弃，责令限期捕回，</w:t>
            </w:r>
            <w:r>
              <w:rPr>
                <w:spacing w:val="19"/>
              </w:rPr>
              <w:t>限定期限届满前三日经</w:t>
            </w:r>
            <w:r>
              <w:rPr>
                <w:rFonts w:ascii="仿宋" w:hAnsi="仿宋" w:eastAsia="仿宋" w:cs="仿宋"/>
                <w:spacing w:val="19"/>
              </w:rPr>
              <w:t>催告</w:t>
            </w:r>
            <w:r>
              <w:rPr>
                <w:rFonts w:ascii="仿宋" w:hAnsi="仿宋" w:eastAsia="仿宋" w:cs="仿宋"/>
                <w:spacing w:val="4"/>
              </w:rPr>
              <w:t>捕回</w:t>
            </w:r>
            <w:r>
              <w:rPr>
                <w:spacing w:val="4"/>
              </w:rPr>
              <w:t>的</w:t>
            </w:r>
          </w:p>
        </w:tc>
        <w:tc>
          <w:tcPr>
            <w:tcW w:w="3031"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84" w:line="238" w:lineRule="auto"/>
              <w:ind w:left="127"/>
            </w:pPr>
            <w:r>
              <w:rPr>
                <w:spacing w:val="4"/>
              </w:rPr>
              <w:t>不予代履行。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2"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84" w:line="235" w:lineRule="auto"/>
              <w:ind w:left="275"/>
            </w:pPr>
            <w:r>
              <w:rPr>
                <w:spacing w:val="4"/>
              </w:rPr>
              <w:t>情节严重</w:t>
            </w:r>
          </w:p>
        </w:tc>
        <w:tc>
          <w:tcPr>
            <w:tcW w:w="3223"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84" w:line="280" w:lineRule="auto"/>
              <w:ind w:left="124" w:right="31" w:hanging="5"/>
              <w:jc w:val="both"/>
            </w:pPr>
            <w:r>
              <w:rPr>
                <w:spacing w:val="19"/>
              </w:rPr>
              <w:t>违法将从境外引进的野生动</w:t>
            </w:r>
            <w:r>
              <w:rPr>
                <w:spacing w:val="-12"/>
              </w:rPr>
              <w:t>物放生、丢弃，责令限期捕回，</w:t>
            </w:r>
            <w:r>
              <w:rPr>
                <w:spacing w:val="7"/>
              </w:rPr>
              <w:t>经</w:t>
            </w:r>
            <w:r>
              <w:rPr>
                <w:rFonts w:ascii="仿宋" w:hAnsi="仿宋" w:eastAsia="仿宋" w:cs="仿宋"/>
                <w:spacing w:val="7"/>
              </w:rPr>
              <w:t>催告仍不捕回</w:t>
            </w:r>
            <w:r>
              <w:rPr>
                <w:spacing w:val="7"/>
              </w:rPr>
              <w:t>的</w:t>
            </w:r>
          </w:p>
        </w:tc>
        <w:tc>
          <w:tcPr>
            <w:tcW w:w="3031"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84" w:line="281" w:lineRule="auto"/>
              <w:ind w:left="115" w:right="106" w:firstLine="36"/>
              <w:jc w:val="both"/>
            </w:pPr>
            <w:r>
              <w:rPr>
                <w:spacing w:val="21"/>
              </w:rPr>
              <w:t>由有关野生动物保护主管</w:t>
            </w:r>
            <w:r>
              <w:rPr>
                <w:spacing w:val="24"/>
              </w:rPr>
              <w:t>部门代为捕回或者采取降</w:t>
            </w:r>
            <w:r>
              <w:rPr>
                <w:spacing w:val="3"/>
              </w:rPr>
              <w:t>低影响的措施，所需费用由</w:t>
            </w:r>
            <w:r>
              <w:rPr>
                <w:spacing w:val="8"/>
              </w:rPr>
              <w:t>被责令限期捕回者承担。</w:t>
            </w:r>
          </w:p>
        </w:tc>
      </w:tr>
    </w:tbl>
    <w:p>
      <w:pPr>
        <w:rPr>
          <w:rFonts w:ascii="Arial"/>
          <w:sz w:val="21"/>
        </w:rPr>
      </w:pPr>
    </w:p>
    <w:p>
      <w:pPr>
        <w:rPr>
          <w:rFonts w:ascii="Arial" w:hAnsi="Arial" w:eastAsia="Arial" w:cs="Arial"/>
          <w:sz w:val="21"/>
          <w:szCs w:val="21"/>
        </w:rPr>
        <w:sectPr>
          <w:footerReference r:id="rId164"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8" w:hRule="atLeast"/>
        </w:trPr>
        <w:tc>
          <w:tcPr>
            <w:tcW w:w="942"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182</w:t>
            </w:r>
          </w:p>
        </w:tc>
        <w:tc>
          <w:tcPr>
            <w:tcW w:w="1431" w:type="dxa"/>
            <w:vMerge w:val="restart"/>
            <w:tcBorders>
              <w:bottom w:val="nil"/>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85" w:line="284" w:lineRule="auto"/>
              <w:ind w:left="118" w:right="108"/>
            </w:pPr>
            <w:r>
              <w:rPr>
                <w:spacing w:val="-9"/>
              </w:rPr>
              <w:t>对非法猎</w:t>
            </w:r>
            <w:r>
              <w:rPr>
                <w:spacing w:val="4"/>
              </w:rPr>
              <w:t>捕、出售、</w:t>
            </w:r>
            <w:r>
              <w:rPr>
                <w:spacing w:val="9"/>
              </w:rPr>
              <w:t>收购、携带和无证运输</w:t>
            </w:r>
            <w:r>
              <w:rPr>
                <w:spacing w:val="-10"/>
              </w:rPr>
              <w:t>的野生动</w:t>
            </w:r>
            <w:r>
              <w:rPr>
                <w:spacing w:val="9"/>
              </w:rPr>
              <w:t>物、野生动物产品及其猎捕、装载</w:t>
            </w:r>
            <w:r>
              <w:rPr>
                <w:spacing w:val="6"/>
              </w:rPr>
              <w:t>工具的扣留</w:t>
            </w:r>
          </w:p>
        </w:tc>
        <w:tc>
          <w:tcPr>
            <w:tcW w:w="4769" w:type="dxa"/>
            <w:vMerge w:val="restart"/>
            <w:tcBorders>
              <w:bottom w:val="nil"/>
            </w:tcBorders>
            <w:vAlign w:val="top"/>
          </w:tcPr>
          <w:p>
            <w:pPr>
              <w:spacing w:line="296" w:lineRule="auto"/>
              <w:rPr>
                <w:rFonts w:ascii="Arial"/>
                <w:sz w:val="21"/>
              </w:rPr>
            </w:pPr>
          </w:p>
          <w:p>
            <w:pPr>
              <w:spacing w:line="296" w:lineRule="auto"/>
              <w:rPr>
                <w:rFonts w:ascii="Arial"/>
                <w:sz w:val="21"/>
              </w:rPr>
            </w:pPr>
          </w:p>
          <w:p>
            <w:pPr>
              <w:spacing w:line="296" w:lineRule="auto"/>
              <w:rPr>
                <w:rFonts w:ascii="Arial"/>
                <w:sz w:val="21"/>
              </w:rPr>
            </w:pPr>
          </w:p>
          <w:p>
            <w:pPr>
              <w:spacing w:line="297" w:lineRule="auto"/>
              <w:rPr>
                <w:rFonts w:ascii="Arial"/>
                <w:sz w:val="21"/>
              </w:rPr>
            </w:pPr>
          </w:p>
          <w:p>
            <w:pPr>
              <w:pStyle w:val="6"/>
              <w:spacing w:before="84" w:line="235" w:lineRule="auto"/>
              <w:ind w:left="570"/>
            </w:pPr>
            <w:r>
              <w:rPr>
                <w:spacing w:val="11"/>
              </w:rPr>
              <w:t>《云南省陆生野生动物保护条例》</w:t>
            </w:r>
          </w:p>
          <w:p>
            <w:pPr>
              <w:pStyle w:val="6"/>
              <w:spacing w:before="69" w:line="283" w:lineRule="auto"/>
              <w:ind w:left="118" w:right="103" w:firstLine="489"/>
            </w:pPr>
            <w:r>
              <w:rPr>
                <w:spacing w:val="14"/>
              </w:rPr>
              <w:t>第二十条林业公安机构、自然保护区</w:t>
            </w:r>
            <w:r>
              <w:rPr>
                <w:spacing w:val="9"/>
              </w:rPr>
              <w:t>管理机构、森林武警部队、经省人民政府批</w:t>
            </w:r>
            <w:r>
              <w:rPr>
                <w:spacing w:val="8"/>
              </w:rPr>
              <w:t>准设立的木材检查站和乡林业工作站，有权</w:t>
            </w:r>
            <w:r>
              <w:rPr>
                <w:spacing w:val="6"/>
              </w:rPr>
              <w:t>依法扣留非法猎捕、出售、收购、携带和无</w:t>
            </w:r>
            <w:r>
              <w:rPr>
                <w:spacing w:val="22"/>
              </w:rPr>
              <w:t>证运输的野生动物、野生动物产品及其猎</w:t>
            </w:r>
            <w:r>
              <w:rPr>
                <w:spacing w:val="4"/>
              </w:rPr>
              <w:t>捕、装载工具。</w:t>
            </w:r>
          </w:p>
        </w:tc>
        <w:tc>
          <w:tcPr>
            <w:tcW w:w="1469" w:type="dxa"/>
            <w:vAlign w:val="top"/>
          </w:tcPr>
          <w:p>
            <w:pPr>
              <w:spacing w:line="295" w:lineRule="auto"/>
              <w:rPr>
                <w:rFonts w:ascii="Arial"/>
                <w:sz w:val="21"/>
              </w:rPr>
            </w:pPr>
          </w:p>
          <w:p>
            <w:pPr>
              <w:spacing w:line="295" w:lineRule="auto"/>
              <w:rPr>
                <w:rFonts w:ascii="Arial"/>
                <w:sz w:val="21"/>
              </w:rPr>
            </w:pPr>
          </w:p>
          <w:p>
            <w:pPr>
              <w:spacing w:line="295" w:lineRule="auto"/>
              <w:rPr>
                <w:rFonts w:ascii="Arial"/>
                <w:sz w:val="21"/>
              </w:rPr>
            </w:pPr>
          </w:p>
          <w:p>
            <w:pPr>
              <w:spacing w:line="296" w:lineRule="auto"/>
              <w:rPr>
                <w:rFonts w:ascii="Arial"/>
                <w:sz w:val="21"/>
              </w:rPr>
            </w:pPr>
          </w:p>
          <w:p>
            <w:pPr>
              <w:pStyle w:val="6"/>
              <w:spacing w:before="84" w:line="235" w:lineRule="auto"/>
              <w:ind w:left="275"/>
            </w:pPr>
            <w:r>
              <w:rPr>
                <w:spacing w:val="4"/>
              </w:rPr>
              <w:t>情节一般</w:t>
            </w:r>
          </w:p>
        </w:tc>
        <w:tc>
          <w:tcPr>
            <w:tcW w:w="3223" w:type="dxa"/>
            <w:vAlign w:val="top"/>
          </w:tcPr>
          <w:p>
            <w:pPr>
              <w:pStyle w:val="6"/>
              <w:spacing w:before="70" w:line="278" w:lineRule="auto"/>
              <w:ind w:left="118" w:right="102" w:firstLine="8"/>
              <w:jc w:val="both"/>
            </w:pPr>
            <w:r>
              <w:rPr>
                <w:spacing w:val="-1"/>
              </w:rPr>
              <w:t>积极配合查处，不扣留非法猎</w:t>
            </w:r>
            <w:r>
              <w:t>捕、出售、收购、携带和无证运输的野生动物、野生动物产品及其猎捕、装载工具（依法</w:t>
            </w:r>
            <w:r>
              <w:rPr>
                <w:spacing w:val="19"/>
              </w:rPr>
              <w:t>应当没收或销毁的涉案财物</w:t>
            </w:r>
            <w:r>
              <w:t>除外）不会造成证据灭失、导</w:t>
            </w:r>
            <w:r>
              <w:rPr>
                <w:spacing w:val="8"/>
              </w:rPr>
              <w:t>致违法事实无法查清的</w:t>
            </w:r>
          </w:p>
        </w:tc>
        <w:tc>
          <w:tcPr>
            <w:tcW w:w="3031"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84" w:line="282" w:lineRule="auto"/>
              <w:ind w:left="117" w:right="106" w:firstLine="10"/>
              <w:jc w:val="both"/>
            </w:pPr>
            <w:r>
              <w:rPr>
                <w:spacing w:val="23"/>
              </w:rPr>
              <w:t>可以不扣留非法猎捕、出</w:t>
            </w:r>
            <w:r>
              <w:rPr>
                <w:spacing w:val="3"/>
              </w:rPr>
              <w:t>售、收购、携带和无证运输的野生动物、野生动物产品</w:t>
            </w:r>
            <w:r>
              <w:rPr>
                <w:spacing w:val="5"/>
              </w:rPr>
              <w:t>及其猎捕、装载工具。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6"/>
              <w:spacing w:before="84" w:line="235" w:lineRule="auto"/>
              <w:ind w:left="275"/>
            </w:pPr>
            <w:r>
              <w:rPr>
                <w:spacing w:val="4"/>
              </w:rPr>
              <w:t>情节严重</w:t>
            </w:r>
          </w:p>
        </w:tc>
        <w:tc>
          <w:tcPr>
            <w:tcW w:w="3223" w:type="dxa"/>
            <w:vAlign w:val="top"/>
          </w:tcPr>
          <w:p>
            <w:pPr>
              <w:pStyle w:val="6"/>
              <w:spacing w:before="73" w:line="276" w:lineRule="auto"/>
              <w:ind w:left="118" w:right="102" w:firstLine="11"/>
              <w:jc w:val="both"/>
            </w:pPr>
            <w:r>
              <w:rPr>
                <w:spacing w:val="-1"/>
              </w:rPr>
              <w:t>消极配合查处，不扣留非法猎</w:t>
            </w:r>
            <w:r>
              <w:t>捕、出售、收购、携带和无证运输的野生动物、野生动物产品及其猎捕、装载工具可能造成证据灭失、导致违法事实无</w:t>
            </w:r>
            <w:r>
              <w:rPr>
                <w:spacing w:val="6"/>
              </w:rPr>
              <w:t>法查清的</w:t>
            </w:r>
          </w:p>
        </w:tc>
        <w:tc>
          <w:tcPr>
            <w:tcW w:w="3031" w:type="dxa"/>
            <w:vAlign w:val="top"/>
          </w:tcPr>
          <w:p>
            <w:pPr>
              <w:spacing w:line="381" w:lineRule="auto"/>
              <w:rPr>
                <w:rFonts w:ascii="Arial"/>
                <w:sz w:val="21"/>
              </w:rPr>
            </w:pPr>
          </w:p>
          <w:p>
            <w:pPr>
              <w:pStyle w:val="6"/>
              <w:spacing w:before="84" w:line="282" w:lineRule="auto"/>
              <w:ind w:left="123" w:right="67" w:firstLine="2"/>
              <w:jc w:val="both"/>
            </w:pPr>
            <w:r>
              <w:rPr>
                <w:spacing w:val="6"/>
              </w:rPr>
              <w:t>应当扣留非法猎捕、出售、</w:t>
            </w:r>
            <w:r>
              <w:rPr>
                <w:spacing w:val="3"/>
              </w:rPr>
              <w:t>收购、携带和无证运输的野生动物、野生动物产品及其猎捕、装载工具。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3" w:hRule="atLeast"/>
        </w:trPr>
        <w:tc>
          <w:tcPr>
            <w:tcW w:w="942" w:type="dxa"/>
            <w:vMerge w:val="restart"/>
            <w:tcBorders>
              <w:bottom w:val="nil"/>
            </w:tcBorders>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before="74" w:line="189" w:lineRule="auto"/>
              <w:ind w:left="315"/>
              <w:rPr>
                <w:rFonts w:ascii="宋体" w:hAnsi="宋体" w:eastAsia="宋体" w:cs="宋体"/>
                <w:sz w:val="23"/>
                <w:szCs w:val="23"/>
              </w:rPr>
            </w:pPr>
            <w:r>
              <w:rPr>
                <w:rFonts w:ascii="宋体" w:hAnsi="宋体" w:eastAsia="宋体" w:cs="宋体"/>
                <w:spacing w:val="-5"/>
                <w:sz w:val="23"/>
                <w:szCs w:val="23"/>
              </w:rPr>
              <w:t>183</w:t>
            </w:r>
          </w:p>
        </w:tc>
        <w:tc>
          <w:tcPr>
            <w:tcW w:w="1431" w:type="dxa"/>
            <w:vMerge w:val="restart"/>
            <w:tcBorders>
              <w:bottom w:val="nil"/>
            </w:tcBorders>
            <w:vAlign w:val="top"/>
          </w:tcPr>
          <w:p>
            <w:pPr>
              <w:pStyle w:val="6"/>
              <w:spacing w:before="73" w:line="280" w:lineRule="auto"/>
              <w:ind w:left="114" w:right="108" w:firstLine="4"/>
              <w:jc w:val="both"/>
            </w:pPr>
            <w:r>
              <w:rPr>
                <w:spacing w:val="9"/>
              </w:rPr>
              <w:t>对有证据证</w:t>
            </w:r>
            <w:r>
              <w:rPr>
                <w:spacing w:val="10"/>
              </w:rPr>
              <w:t>明违法生产</w:t>
            </w:r>
            <w:r>
              <w:rPr>
                <w:spacing w:val="-11"/>
              </w:rPr>
              <w:t>经营的种</w:t>
            </w:r>
            <w:r>
              <w:rPr>
                <w:spacing w:val="-2"/>
              </w:rPr>
              <w:t>子，以及用</w:t>
            </w:r>
            <w:r>
              <w:rPr>
                <w:spacing w:val="10"/>
              </w:rPr>
              <w:t>于违法生产</w:t>
            </w:r>
            <w:r>
              <w:rPr>
                <w:spacing w:val="-11"/>
              </w:rPr>
              <w:t>经营的工</w:t>
            </w:r>
            <w:r>
              <w:rPr>
                <w:spacing w:val="10"/>
              </w:rPr>
              <w:t>具、设备及运输工具的</w:t>
            </w:r>
            <w:r>
              <w:rPr>
                <w:spacing w:val="7"/>
              </w:rPr>
              <w:t>查封、扣押</w:t>
            </w:r>
          </w:p>
        </w:tc>
        <w:tc>
          <w:tcPr>
            <w:tcW w:w="4769" w:type="dxa"/>
            <w:vMerge w:val="restart"/>
            <w:tcBorders>
              <w:bottom w:val="nil"/>
            </w:tcBorders>
            <w:vAlign w:val="top"/>
          </w:tcPr>
          <w:p>
            <w:pPr>
              <w:pStyle w:val="6"/>
              <w:spacing w:before="74" w:line="235" w:lineRule="auto"/>
              <w:ind w:left="570"/>
            </w:pPr>
            <w:r>
              <w:rPr>
                <w:spacing w:val="12"/>
              </w:rPr>
              <w:t>《中华人民共和国种子法》</w:t>
            </w:r>
          </w:p>
          <w:p>
            <w:pPr>
              <w:pStyle w:val="6"/>
              <w:spacing w:before="72" w:line="279" w:lineRule="auto"/>
              <w:ind w:left="115" w:right="101" w:firstLine="492"/>
            </w:pPr>
            <w:r>
              <w:rPr>
                <w:spacing w:val="12"/>
              </w:rPr>
              <w:t>第四十九条第一款第四项农业农村、</w:t>
            </w:r>
            <w:r>
              <w:rPr>
                <w:spacing w:val="9"/>
              </w:rPr>
              <w:t>林业草原主管部门是种子行政执法机关。种</w:t>
            </w:r>
            <w:r>
              <w:rPr>
                <w:spacing w:val="22"/>
              </w:rPr>
              <w:t>子执法人员依法执行公务时应当出示行政</w:t>
            </w:r>
            <w:r>
              <w:rPr>
                <w:spacing w:val="9"/>
              </w:rPr>
              <w:t>执法证件。农业农村、林业草原主管部门依法履行种子监督检查职责时，有权采取下列</w:t>
            </w:r>
            <w:r>
              <w:rPr>
                <w:spacing w:val="6"/>
              </w:rPr>
              <w:t>措施：（四）查封、扣押有证据证明违法生产经营的种子，以及用于违法生产经营的工具、设备及运输工具等。</w:t>
            </w:r>
          </w:p>
        </w:tc>
        <w:tc>
          <w:tcPr>
            <w:tcW w:w="146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6"/>
              <w:spacing w:before="84" w:line="235" w:lineRule="auto"/>
              <w:ind w:left="275"/>
            </w:pPr>
            <w:r>
              <w:rPr>
                <w:spacing w:val="4"/>
              </w:rPr>
              <w:t>情节一般</w:t>
            </w:r>
          </w:p>
        </w:tc>
        <w:tc>
          <w:tcPr>
            <w:tcW w:w="3223" w:type="dxa"/>
            <w:vAlign w:val="top"/>
          </w:tcPr>
          <w:p>
            <w:pPr>
              <w:pStyle w:val="6"/>
              <w:spacing w:before="72" w:line="276" w:lineRule="auto"/>
              <w:ind w:left="117" w:right="102" w:firstLine="9"/>
              <w:jc w:val="both"/>
            </w:pPr>
            <w:r>
              <w:rPr>
                <w:spacing w:val="-1"/>
              </w:rPr>
              <w:t>积极配合查处，不查封、扣押</w:t>
            </w:r>
            <w:r>
              <w:t>违法生产经营的种子，以及用于违法生产经营的工具、设备</w:t>
            </w:r>
            <w:r>
              <w:rPr>
                <w:spacing w:val="19"/>
              </w:rPr>
              <w:t>及运输工具等不会造成证据</w:t>
            </w:r>
            <w:r>
              <w:t>灭失、导致违法事实无法查清的</w:t>
            </w:r>
          </w:p>
        </w:tc>
        <w:tc>
          <w:tcPr>
            <w:tcW w:w="3031" w:type="dxa"/>
            <w:vAlign w:val="top"/>
          </w:tcPr>
          <w:p>
            <w:pPr>
              <w:pStyle w:val="6"/>
              <w:spacing w:before="272" w:line="282" w:lineRule="auto"/>
              <w:ind w:left="123" w:right="106" w:firstLine="4"/>
              <w:jc w:val="both"/>
            </w:pPr>
            <w:r>
              <w:rPr>
                <w:spacing w:val="2"/>
              </w:rPr>
              <w:t>可以不查封、扣押违法生产</w:t>
            </w:r>
            <w:r>
              <w:rPr>
                <w:spacing w:val="3"/>
              </w:rPr>
              <w:t>经营的种子，以及用于违法</w:t>
            </w:r>
            <w:r>
              <w:rPr>
                <w:spacing w:val="2"/>
              </w:rPr>
              <w:t>生产经营的工具、设备及运</w:t>
            </w:r>
            <w:r>
              <w:rPr>
                <w:spacing w:val="3"/>
              </w:rPr>
              <w:t>输工具等，但依法应当没收</w:t>
            </w:r>
            <w:r>
              <w:rPr>
                <w:spacing w:val="5"/>
              </w:rPr>
              <w:t>或销毁的涉案财物除外。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386" w:lineRule="auto"/>
              <w:rPr>
                <w:rFonts w:ascii="Arial"/>
                <w:sz w:val="21"/>
              </w:rPr>
            </w:pPr>
          </w:p>
          <w:p>
            <w:pPr>
              <w:pStyle w:val="6"/>
              <w:spacing w:before="85" w:line="235" w:lineRule="auto"/>
              <w:ind w:left="275"/>
            </w:pPr>
            <w:r>
              <w:rPr>
                <w:spacing w:val="4"/>
              </w:rPr>
              <w:t>情节严重</w:t>
            </w:r>
          </w:p>
        </w:tc>
        <w:tc>
          <w:tcPr>
            <w:tcW w:w="3223" w:type="dxa"/>
            <w:vAlign w:val="top"/>
          </w:tcPr>
          <w:p>
            <w:pPr>
              <w:pStyle w:val="6"/>
              <w:spacing w:before="70" w:line="268" w:lineRule="auto"/>
              <w:ind w:left="119" w:right="104" w:firstLine="10"/>
              <w:jc w:val="both"/>
            </w:pPr>
            <w:r>
              <w:rPr>
                <w:spacing w:val="-1"/>
              </w:rPr>
              <w:t>消极配合查处，不查封、扣押</w:t>
            </w:r>
            <w:r>
              <w:t>违法生产经营的种子，以及用于违法生产经营的工具、设备</w:t>
            </w:r>
          </w:p>
        </w:tc>
        <w:tc>
          <w:tcPr>
            <w:tcW w:w="3031" w:type="dxa"/>
            <w:vAlign w:val="top"/>
          </w:tcPr>
          <w:p>
            <w:pPr>
              <w:pStyle w:val="6"/>
              <w:spacing w:before="70" w:line="268" w:lineRule="auto"/>
              <w:ind w:left="121" w:right="106" w:firstLine="4"/>
              <w:jc w:val="both"/>
            </w:pPr>
            <w:r>
              <w:rPr>
                <w:spacing w:val="2"/>
              </w:rPr>
              <w:t>应当查封、扣押违法生产经</w:t>
            </w:r>
            <w:r>
              <w:rPr>
                <w:spacing w:val="3"/>
              </w:rPr>
              <w:t>营的种子，以及用于违法生产经营的工具、设备及运输</w:t>
            </w:r>
          </w:p>
        </w:tc>
      </w:tr>
    </w:tbl>
    <w:p>
      <w:pPr>
        <w:rPr>
          <w:rFonts w:ascii="Arial"/>
          <w:sz w:val="21"/>
        </w:rPr>
      </w:pPr>
    </w:p>
    <w:p>
      <w:pPr>
        <w:rPr>
          <w:rFonts w:ascii="Arial" w:hAnsi="Arial" w:eastAsia="Arial" w:cs="Arial"/>
          <w:sz w:val="21"/>
          <w:szCs w:val="21"/>
        </w:rPr>
        <w:sectPr>
          <w:footerReference r:id="rId165"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rPr>
                <w:rFonts w:ascii="Arial"/>
                <w:sz w:val="21"/>
              </w:rPr>
            </w:pPr>
          </w:p>
        </w:tc>
        <w:tc>
          <w:tcPr>
            <w:tcW w:w="1469" w:type="dxa"/>
            <w:vAlign w:val="top"/>
          </w:tcPr>
          <w:p>
            <w:pPr>
              <w:rPr>
                <w:rFonts w:ascii="Arial"/>
                <w:sz w:val="21"/>
              </w:rPr>
            </w:pPr>
          </w:p>
        </w:tc>
        <w:tc>
          <w:tcPr>
            <w:tcW w:w="3223" w:type="dxa"/>
            <w:vAlign w:val="top"/>
          </w:tcPr>
          <w:p>
            <w:pPr>
              <w:pStyle w:val="6"/>
              <w:spacing w:before="72" w:line="268" w:lineRule="auto"/>
              <w:ind w:left="125" w:right="102" w:hanging="8"/>
              <w:jc w:val="both"/>
            </w:pPr>
            <w:r>
              <w:rPr>
                <w:spacing w:val="19"/>
              </w:rPr>
              <w:t>及运输工具等可能造成证据</w:t>
            </w:r>
            <w:r>
              <w:rPr>
                <w:spacing w:val="-1"/>
              </w:rPr>
              <w:t>灭失、导致违法事实无法查清</w:t>
            </w:r>
            <w:r>
              <w:t>的</w:t>
            </w:r>
          </w:p>
        </w:tc>
        <w:tc>
          <w:tcPr>
            <w:tcW w:w="3031" w:type="dxa"/>
            <w:vAlign w:val="top"/>
          </w:tcPr>
          <w:p>
            <w:pPr>
              <w:pStyle w:val="6"/>
              <w:spacing w:before="72" w:line="237" w:lineRule="auto"/>
              <w:ind w:left="126"/>
            </w:pPr>
            <w:r>
              <w:rPr>
                <w:spacing w:val="-3"/>
              </w:rPr>
              <w:t>工具等。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942" w:type="dxa"/>
            <w:vMerge w:val="restart"/>
            <w:tcBorders>
              <w:bottom w:val="nil"/>
            </w:tcBorders>
            <w:vAlign w:val="top"/>
          </w:tcPr>
          <w:p>
            <w:pPr>
              <w:spacing w:line="287" w:lineRule="auto"/>
              <w:rPr>
                <w:rFonts w:ascii="Arial"/>
                <w:sz w:val="21"/>
              </w:rPr>
            </w:pPr>
          </w:p>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184</w:t>
            </w:r>
          </w:p>
        </w:tc>
        <w:tc>
          <w:tcPr>
            <w:tcW w:w="1431" w:type="dxa"/>
            <w:vMerge w:val="restart"/>
            <w:tcBorders>
              <w:bottom w:val="nil"/>
            </w:tcBorders>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84" w:line="282" w:lineRule="auto"/>
              <w:ind w:left="119" w:right="109"/>
              <w:jc w:val="both"/>
            </w:pPr>
            <w:r>
              <w:rPr>
                <w:spacing w:val="9"/>
              </w:rPr>
              <w:t>对违法从事种子生产经营活动的场</w:t>
            </w:r>
            <w:r>
              <w:rPr>
                <w:spacing w:val="5"/>
              </w:rPr>
              <w:t>所的查封</w:t>
            </w:r>
          </w:p>
        </w:tc>
        <w:tc>
          <w:tcPr>
            <w:tcW w:w="4769" w:type="dxa"/>
            <w:vMerge w:val="restart"/>
            <w:tcBorders>
              <w:bottom w:val="nil"/>
            </w:tcBorders>
            <w:vAlign w:val="top"/>
          </w:tcPr>
          <w:p>
            <w:pPr>
              <w:pStyle w:val="6"/>
              <w:spacing w:before="72" w:line="235" w:lineRule="auto"/>
              <w:ind w:left="570"/>
            </w:pPr>
            <w:r>
              <w:rPr>
                <w:spacing w:val="12"/>
              </w:rPr>
              <w:t>《中华人民共和国种子法》</w:t>
            </w:r>
          </w:p>
          <w:p>
            <w:pPr>
              <w:pStyle w:val="6"/>
              <w:spacing w:before="73" w:line="278" w:lineRule="auto"/>
              <w:ind w:left="99" w:right="103" w:firstLine="508"/>
            </w:pPr>
            <w:r>
              <w:rPr>
                <w:spacing w:val="13"/>
              </w:rPr>
              <w:t>第四十九条第五项农业农村、林业草</w:t>
            </w:r>
            <w:r>
              <w:rPr>
                <w:spacing w:val="10"/>
              </w:rPr>
              <w:t>原主管部门是种子行政执法机关。种子执法</w:t>
            </w:r>
            <w:r>
              <w:rPr>
                <w:spacing w:val="23"/>
              </w:rPr>
              <w:t>人员依法执行公务时应当出示行政执法证</w:t>
            </w:r>
            <w:r>
              <w:rPr>
                <w:spacing w:val="10"/>
              </w:rPr>
              <w:t>件。农业农村、林业草原主管部门依法履行种子监督检查职责时，有权采取下列措施：</w:t>
            </w:r>
            <w:r>
              <w:rPr>
                <w:spacing w:val="7"/>
              </w:rPr>
              <w:t>（五）查封违法从事种子生产经营活动的场</w:t>
            </w:r>
            <w:r>
              <w:rPr>
                <w:spacing w:val="-2"/>
              </w:rPr>
              <w:t>所。</w:t>
            </w:r>
          </w:p>
        </w:tc>
        <w:tc>
          <w:tcPr>
            <w:tcW w:w="1469" w:type="dxa"/>
            <w:vAlign w:val="top"/>
          </w:tcPr>
          <w:p>
            <w:pPr>
              <w:spacing w:line="290" w:lineRule="auto"/>
              <w:rPr>
                <w:rFonts w:ascii="Arial"/>
                <w:sz w:val="21"/>
              </w:rPr>
            </w:pPr>
          </w:p>
          <w:p>
            <w:pPr>
              <w:spacing w:line="290" w:lineRule="auto"/>
              <w:rPr>
                <w:rFonts w:ascii="Arial"/>
                <w:sz w:val="21"/>
              </w:rPr>
            </w:pPr>
          </w:p>
          <w:p>
            <w:pPr>
              <w:pStyle w:val="6"/>
              <w:spacing w:before="85" w:line="235" w:lineRule="auto"/>
              <w:ind w:left="275"/>
            </w:pPr>
            <w:r>
              <w:rPr>
                <w:spacing w:val="4"/>
              </w:rPr>
              <w:t>情节一般</w:t>
            </w:r>
          </w:p>
        </w:tc>
        <w:tc>
          <w:tcPr>
            <w:tcW w:w="3223" w:type="dxa"/>
            <w:vAlign w:val="top"/>
          </w:tcPr>
          <w:p>
            <w:pPr>
              <w:pStyle w:val="6"/>
              <w:spacing w:before="69" w:line="272" w:lineRule="auto"/>
              <w:ind w:left="124" w:right="102" w:firstLine="1"/>
              <w:jc w:val="both"/>
            </w:pPr>
            <w:r>
              <w:rPr>
                <w:spacing w:val="-1"/>
              </w:rPr>
              <w:t>积极配合查处，不查封违法从</w:t>
            </w:r>
            <w:r>
              <w:rPr>
                <w:spacing w:val="19"/>
              </w:rPr>
              <w:t>事种子生产经营活动的场所</w:t>
            </w:r>
            <w:r>
              <w:rPr>
                <w:spacing w:val="-1"/>
              </w:rPr>
              <w:t>不会造成证据灭失、导致违法</w:t>
            </w:r>
            <w:r>
              <w:rPr>
                <w:spacing w:val="7"/>
              </w:rPr>
              <w:t>事实无法查清的</w:t>
            </w:r>
          </w:p>
        </w:tc>
        <w:tc>
          <w:tcPr>
            <w:tcW w:w="3031" w:type="dxa"/>
            <w:vAlign w:val="top"/>
          </w:tcPr>
          <w:p>
            <w:pPr>
              <w:spacing w:line="382" w:lineRule="auto"/>
              <w:rPr>
                <w:rFonts w:ascii="Arial"/>
                <w:sz w:val="21"/>
              </w:rPr>
            </w:pPr>
          </w:p>
          <w:p>
            <w:pPr>
              <w:pStyle w:val="6"/>
              <w:spacing w:before="84" w:line="279" w:lineRule="auto"/>
              <w:ind w:left="133" w:right="109" w:hanging="6"/>
            </w:pPr>
            <w:r>
              <w:rPr>
                <w:spacing w:val="23"/>
              </w:rPr>
              <w:t>可以不查封违法从事种子</w:t>
            </w:r>
            <w:r>
              <w:rPr>
                <w:spacing w:val="3"/>
              </w:rPr>
              <w:t>生产经营活动的场所。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91" w:lineRule="auto"/>
              <w:rPr>
                <w:rFonts w:ascii="Arial"/>
                <w:sz w:val="21"/>
              </w:rPr>
            </w:pPr>
          </w:p>
          <w:p>
            <w:pPr>
              <w:spacing w:line="291" w:lineRule="auto"/>
              <w:rPr>
                <w:rFonts w:ascii="Arial"/>
                <w:sz w:val="21"/>
              </w:rPr>
            </w:pPr>
          </w:p>
          <w:p>
            <w:pPr>
              <w:pStyle w:val="6"/>
              <w:spacing w:before="84" w:line="235" w:lineRule="auto"/>
              <w:ind w:left="275"/>
            </w:pPr>
            <w:r>
              <w:rPr>
                <w:spacing w:val="4"/>
              </w:rPr>
              <w:t>情节严重</w:t>
            </w:r>
          </w:p>
        </w:tc>
        <w:tc>
          <w:tcPr>
            <w:tcW w:w="3223" w:type="dxa"/>
            <w:vAlign w:val="top"/>
          </w:tcPr>
          <w:p>
            <w:pPr>
              <w:pStyle w:val="6"/>
              <w:spacing w:before="69" w:line="272" w:lineRule="auto"/>
              <w:ind w:left="124" w:right="102" w:firstLine="4"/>
              <w:jc w:val="both"/>
            </w:pPr>
            <w:r>
              <w:rPr>
                <w:spacing w:val="-1"/>
              </w:rPr>
              <w:t>消极配合查处，不查封违法从</w:t>
            </w:r>
            <w:r>
              <w:rPr>
                <w:spacing w:val="19"/>
              </w:rPr>
              <w:t>事种子生产经营活动的场所</w:t>
            </w:r>
            <w:r>
              <w:rPr>
                <w:spacing w:val="-1"/>
              </w:rPr>
              <w:t>可能造成证据灭失、导致违法</w:t>
            </w:r>
            <w:r>
              <w:rPr>
                <w:spacing w:val="7"/>
              </w:rPr>
              <w:t>事实无法查清的</w:t>
            </w:r>
          </w:p>
        </w:tc>
        <w:tc>
          <w:tcPr>
            <w:tcW w:w="3031" w:type="dxa"/>
            <w:vAlign w:val="top"/>
          </w:tcPr>
          <w:p>
            <w:pPr>
              <w:spacing w:line="384" w:lineRule="auto"/>
              <w:rPr>
                <w:rFonts w:ascii="Arial"/>
                <w:sz w:val="21"/>
              </w:rPr>
            </w:pPr>
          </w:p>
          <w:p>
            <w:pPr>
              <w:pStyle w:val="6"/>
              <w:spacing w:before="84" w:line="277" w:lineRule="auto"/>
              <w:ind w:left="121" w:right="109" w:firstLine="4"/>
            </w:pPr>
            <w:r>
              <w:rPr>
                <w:spacing w:val="23"/>
              </w:rPr>
              <w:t>应当查封违法从事种子生</w:t>
            </w:r>
            <w:r>
              <w:rPr>
                <w:spacing w:val="4"/>
              </w:rPr>
              <w:t>产经营活动的场所。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9" w:hRule="atLeast"/>
        </w:trPr>
        <w:tc>
          <w:tcPr>
            <w:tcW w:w="942"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before="74" w:line="189" w:lineRule="auto"/>
              <w:ind w:left="315"/>
              <w:rPr>
                <w:rFonts w:ascii="宋体" w:hAnsi="宋体" w:eastAsia="宋体" w:cs="宋体"/>
                <w:sz w:val="23"/>
                <w:szCs w:val="23"/>
              </w:rPr>
            </w:pPr>
            <w:r>
              <w:rPr>
                <w:rFonts w:ascii="宋体" w:hAnsi="宋体" w:eastAsia="宋体" w:cs="宋体"/>
                <w:spacing w:val="-5"/>
                <w:sz w:val="23"/>
                <w:szCs w:val="23"/>
              </w:rPr>
              <w:t>185</w:t>
            </w:r>
          </w:p>
        </w:tc>
        <w:tc>
          <w:tcPr>
            <w:tcW w:w="1431" w:type="dxa"/>
            <w:vMerge w:val="restart"/>
            <w:tcBorders>
              <w:bottom w:val="nil"/>
            </w:tcBorders>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84" w:line="282" w:lineRule="auto"/>
              <w:ind w:left="125" w:right="109" w:hanging="6"/>
            </w:pPr>
            <w:r>
              <w:rPr>
                <w:spacing w:val="9"/>
              </w:rPr>
              <w:t>对拒不采取</w:t>
            </w:r>
            <w:r>
              <w:rPr>
                <w:spacing w:val="2"/>
              </w:rPr>
              <w:t>防火措施、</w:t>
            </w:r>
            <w:r>
              <w:rPr>
                <w:spacing w:val="8"/>
              </w:rPr>
              <w:t>消除火灾隐</w:t>
            </w:r>
            <w:r>
              <w:rPr>
                <w:spacing w:val="5"/>
              </w:rPr>
              <w:t>患的代履行</w:t>
            </w:r>
          </w:p>
        </w:tc>
        <w:tc>
          <w:tcPr>
            <w:tcW w:w="4769" w:type="dxa"/>
            <w:vMerge w:val="restart"/>
            <w:tcBorders>
              <w:bottom w:val="nil"/>
            </w:tcBorders>
            <w:vAlign w:val="top"/>
          </w:tcPr>
          <w:p>
            <w:pPr>
              <w:pStyle w:val="6"/>
              <w:spacing w:before="70" w:line="235" w:lineRule="auto"/>
              <w:ind w:left="570"/>
            </w:pPr>
            <w:r>
              <w:rPr>
                <w:spacing w:val="11"/>
              </w:rPr>
              <w:t>《草原防火条例》第四十五条违反本条例规定，有下列</w:t>
            </w:r>
            <w:r>
              <w:rPr>
                <w:spacing w:val="6"/>
              </w:rPr>
              <w:t>行为之一的，由县级以上地方人民政府草原防火主管部门责令停止违法行为，采取防火</w:t>
            </w:r>
            <w:r>
              <w:rPr>
                <w:spacing w:val="9"/>
              </w:rPr>
              <w:t>措施，消除火灾隐患，并对有关责任人员处</w:t>
            </w:r>
            <w:r>
              <w:rPr>
                <w:rFonts w:ascii="宋体" w:hAnsi="宋体" w:eastAsia="宋体" w:cs="宋体"/>
                <w:spacing w:val="2"/>
              </w:rPr>
              <w:t>200</w:t>
            </w:r>
            <w:r>
              <w:rPr>
                <w:spacing w:val="2"/>
              </w:rPr>
              <w:t>元以上</w:t>
            </w:r>
            <w:r>
              <w:rPr>
                <w:rFonts w:ascii="宋体" w:hAnsi="宋体" w:eastAsia="宋体" w:cs="宋体"/>
                <w:spacing w:val="2"/>
              </w:rPr>
              <w:t>2000</w:t>
            </w:r>
            <w:r>
              <w:rPr>
                <w:spacing w:val="2"/>
              </w:rPr>
              <w:t>元以下罚款，对有关责任单</w:t>
            </w:r>
            <w:r>
              <w:rPr>
                <w:spacing w:val="6"/>
              </w:rPr>
              <w:t>位处</w:t>
            </w:r>
            <w:r>
              <w:rPr>
                <w:rFonts w:ascii="宋体" w:hAnsi="宋体" w:eastAsia="宋体" w:cs="宋体"/>
                <w:spacing w:val="6"/>
                <w:position w:val="-1"/>
              </w:rPr>
              <w:t>2000</w:t>
            </w:r>
            <w:r>
              <w:rPr>
                <w:spacing w:val="6"/>
              </w:rPr>
              <w:t>元以上</w:t>
            </w:r>
            <w:r>
              <w:rPr>
                <w:rFonts w:ascii="宋体" w:hAnsi="宋体" w:eastAsia="宋体" w:cs="宋体"/>
                <w:spacing w:val="6"/>
                <w:position w:val="-1"/>
              </w:rPr>
              <w:t>2</w:t>
            </w:r>
            <w:r>
              <w:rPr>
                <w:spacing w:val="6"/>
              </w:rPr>
              <w:t>万元以下罚款；拒不采取防火措施、消除火灾隐患的，由县级以上</w:t>
            </w:r>
            <w:r>
              <w:rPr>
                <w:spacing w:val="22"/>
              </w:rPr>
              <w:t>地方人民政府草原防火主管部门代为采取</w:t>
            </w:r>
            <w:r>
              <w:rPr>
                <w:spacing w:val="9"/>
              </w:rPr>
              <w:t>防火措施、消除火灾隐患，所需费用由违法</w:t>
            </w:r>
            <w:r>
              <w:rPr>
                <w:spacing w:val="8"/>
              </w:rPr>
              <w:t>单位或者个人承担</w:t>
            </w:r>
            <w:r>
              <w:rPr>
                <w:spacing w:val="-64"/>
              </w:rPr>
              <w:t>：（</w:t>
            </w:r>
            <w:r>
              <w:rPr>
                <w:spacing w:val="8"/>
              </w:rPr>
              <w:t>一）在草原防火期内，</w:t>
            </w:r>
          </w:p>
        </w:tc>
        <w:tc>
          <w:tcPr>
            <w:tcW w:w="1469" w:type="dxa"/>
            <w:vAlign w:val="top"/>
          </w:tcPr>
          <w:p>
            <w:pPr>
              <w:spacing w:line="300" w:lineRule="auto"/>
              <w:rPr>
                <w:rFonts w:ascii="Arial"/>
                <w:sz w:val="21"/>
              </w:rPr>
            </w:pPr>
          </w:p>
          <w:p>
            <w:pPr>
              <w:spacing w:line="300" w:lineRule="auto"/>
              <w:rPr>
                <w:rFonts w:ascii="Arial"/>
                <w:sz w:val="21"/>
              </w:rPr>
            </w:pPr>
          </w:p>
          <w:p>
            <w:pPr>
              <w:pStyle w:val="6"/>
              <w:spacing w:before="84" w:line="235" w:lineRule="auto"/>
              <w:ind w:left="275"/>
            </w:pPr>
            <w:r>
              <w:rPr>
                <w:spacing w:val="4"/>
              </w:rPr>
              <w:t>情节一般</w:t>
            </w:r>
          </w:p>
        </w:tc>
        <w:tc>
          <w:tcPr>
            <w:tcW w:w="3223" w:type="dxa"/>
            <w:vAlign w:val="top"/>
          </w:tcPr>
          <w:p>
            <w:pPr>
              <w:pStyle w:val="6"/>
              <w:spacing w:before="87" w:line="275" w:lineRule="auto"/>
              <w:ind w:left="118" w:right="104" w:firstLine="5"/>
              <w:jc w:val="both"/>
            </w:pPr>
            <w:r>
              <w:rPr>
                <w:spacing w:val="-1"/>
              </w:rPr>
              <w:t>拒不采取防火措施，消除火灾</w:t>
            </w:r>
            <w:r>
              <w:t>隐患，责令停止违法行为，限</w:t>
            </w:r>
            <w:r>
              <w:rPr>
                <w:spacing w:val="19"/>
              </w:rPr>
              <w:t>定期限届满前三日经</w:t>
            </w:r>
            <w:r>
              <w:rPr>
                <w:rFonts w:ascii="仿宋" w:hAnsi="仿宋" w:eastAsia="仿宋" w:cs="仿宋"/>
                <w:spacing w:val="19"/>
              </w:rPr>
              <w:t>催告</w:t>
            </w:r>
            <w:r>
              <w:rPr>
                <w:spacing w:val="19"/>
              </w:rPr>
              <w:t>采</w:t>
            </w:r>
            <w:r>
              <w:t>取防火措施，消除火灾隐患的</w:t>
            </w:r>
          </w:p>
        </w:tc>
        <w:tc>
          <w:tcPr>
            <w:tcW w:w="3031" w:type="dxa"/>
            <w:vAlign w:val="top"/>
          </w:tcPr>
          <w:p>
            <w:pPr>
              <w:spacing w:line="299" w:lineRule="auto"/>
              <w:rPr>
                <w:rFonts w:ascii="Arial"/>
                <w:sz w:val="21"/>
              </w:rPr>
            </w:pPr>
          </w:p>
          <w:p>
            <w:pPr>
              <w:spacing w:line="300" w:lineRule="auto"/>
              <w:rPr>
                <w:rFonts w:ascii="Arial"/>
                <w:sz w:val="21"/>
              </w:rPr>
            </w:pPr>
          </w:p>
          <w:p>
            <w:pPr>
              <w:pStyle w:val="6"/>
              <w:spacing w:before="84" w:line="238" w:lineRule="auto"/>
              <w:ind w:left="127"/>
            </w:pPr>
            <w:r>
              <w:rPr>
                <w:spacing w:val="4"/>
              </w:rPr>
              <w:t>不予代履行。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1"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89" w:lineRule="auto"/>
              <w:rPr>
                <w:rFonts w:ascii="Arial"/>
                <w:sz w:val="21"/>
              </w:rPr>
            </w:pPr>
          </w:p>
          <w:p>
            <w:pPr>
              <w:spacing w:line="289" w:lineRule="auto"/>
              <w:rPr>
                <w:rFonts w:ascii="Arial"/>
                <w:sz w:val="21"/>
              </w:rPr>
            </w:pPr>
          </w:p>
          <w:p>
            <w:pPr>
              <w:spacing w:line="290" w:lineRule="auto"/>
              <w:rPr>
                <w:rFonts w:ascii="Arial"/>
                <w:sz w:val="21"/>
              </w:rPr>
            </w:pPr>
          </w:p>
          <w:p>
            <w:pPr>
              <w:spacing w:line="290" w:lineRule="auto"/>
              <w:rPr>
                <w:rFonts w:ascii="Arial"/>
                <w:sz w:val="21"/>
              </w:rPr>
            </w:pPr>
          </w:p>
          <w:p>
            <w:pPr>
              <w:pStyle w:val="6"/>
              <w:spacing w:before="84" w:line="235" w:lineRule="auto"/>
              <w:ind w:left="275"/>
            </w:pPr>
            <w:r>
              <w:rPr>
                <w:spacing w:val="4"/>
              </w:rPr>
              <w:t>情节严重</w:t>
            </w:r>
          </w:p>
        </w:tc>
        <w:tc>
          <w:tcPr>
            <w:tcW w:w="3223" w:type="dxa"/>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84" w:line="279" w:lineRule="auto"/>
              <w:ind w:left="124" w:right="104"/>
              <w:jc w:val="both"/>
            </w:pPr>
            <w:r>
              <w:rPr>
                <w:spacing w:val="-1"/>
              </w:rPr>
              <w:t>拒不采取防火措施，消除火灾隐患，经</w:t>
            </w:r>
            <w:r>
              <w:rPr>
                <w:rFonts w:ascii="仿宋" w:hAnsi="仿宋" w:eastAsia="仿宋" w:cs="仿宋"/>
                <w:spacing w:val="-1"/>
              </w:rPr>
              <w:t>催告仍不</w:t>
            </w:r>
            <w:r>
              <w:rPr>
                <w:spacing w:val="-1"/>
              </w:rPr>
              <w:t>采取防火措</w:t>
            </w:r>
            <w:r>
              <w:rPr>
                <w:spacing w:val="8"/>
              </w:rPr>
              <w:t>施，消除火灾隐患的</w:t>
            </w:r>
          </w:p>
        </w:tc>
        <w:tc>
          <w:tcPr>
            <w:tcW w:w="3031" w:type="dxa"/>
            <w:vAlign w:val="top"/>
          </w:tcPr>
          <w:p>
            <w:pPr>
              <w:spacing w:line="362" w:lineRule="auto"/>
              <w:rPr>
                <w:rFonts w:ascii="Arial"/>
                <w:sz w:val="21"/>
              </w:rPr>
            </w:pPr>
          </w:p>
          <w:p>
            <w:pPr>
              <w:pStyle w:val="6"/>
              <w:spacing w:before="84" w:line="282" w:lineRule="auto"/>
              <w:ind w:left="118" w:right="106" w:firstLine="33"/>
              <w:jc w:val="both"/>
            </w:pPr>
            <w:r>
              <w:rPr>
                <w:spacing w:val="21"/>
              </w:rPr>
              <w:t>由县级以上地方人民政府</w:t>
            </w:r>
            <w:r>
              <w:rPr>
                <w:spacing w:val="24"/>
              </w:rPr>
              <w:t>草原防火主管部门代为采取防火措施、消除火灾隐</w:t>
            </w:r>
            <w:r>
              <w:rPr>
                <w:spacing w:val="3"/>
              </w:rPr>
              <w:t>患，所需费用由违法单位或</w:t>
            </w:r>
            <w:r>
              <w:rPr>
                <w:spacing w:val="6"/>
              </w:rPr>
              <w:t>者个人承担。</w:t>
            </w:r>
          </w:p>
        </w:tc>
      </w:tr>
    </w:tbl>
    <w:p>
      <w:pPr>
        <w:rPr>
          <w:rFonts w:ascii="Arial"/>
          <w:sz w:val="21"/>
        </w:rPr>
      </w:pPr>
    </w:p>
    <w:p>
      <w:pPr>
        <w:rPr>
          <w:rFonts w:ascii="Arial" w:hAnsi="Arial" w:eastAsia="Arial" w:cs="Arial"/>
          <w:sz w:val="21"/>
          <w:szCs w:val="21"/>
        </w:rPr>
        <w:sectPr>
          <w:footerReference r:id="rId166"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8"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78" w:line="279" w:lineRule="auto"/>
              <w:ind w:left="117" w:firstLine="5"/>
              <w:jc w:val="both"/>
            </w:pPr>
            <w:r>
              <w:rPr>
                <w:spacing w:val="6"/>
              </w:rPr>
              <w:t>经批准的野外用火未采取防火措施的</w:t>
            </w:r>
            <w:r>
              <w:rPr>
                <w:spacing w:val="-35"/>
              </w:rPr>
              <w:t>；（</w:t>
            </w:r>
            <w:r>
              <w:rPr>
                <w:spacing w:val="6"/>
              </w:rPr>
              <w:t>二）</w:t>
            </w:r>
            <w:r>
              <w:rPr>
                <w:spacing w:val="21"/>
              </w:rPr>
              <w:t>在草原上作业和行驶的机动车辆未安装防</w:t>
            </w:r>
            <w:r>
              <w:rPr>
                <w:spacing w:val="6"/>
              </w:rPr>
              <w:t>火装置或者存在火灾隐患的</w:t>
            </w:r>
            <w:r>
              <w:rPr>
                <w:spacing w:val="24"/>
              </w:rPr>
              <w:t>；（</w:t>
            </w:r>
            <w:r>
              <w:rPr>
                <w:spacing w:val="6"/>
              </w:rPr>
              <w:t>三）在草原</w:t>
            </w:r>
            <w:r>
              <w:rPr>
                <w:spacing w:val="7"/>
              </w:rPr>
              <w:t>上行驶的公共交通工具上的司机、乘务人员</w:t>
            </w:r>
            <w:r>
              <w:rPr>
                <w:spacing w:val="5"/>
              </w:rPr>
              <w:t>或者旅客丢弃火种的；（四）在草原上从事</w:t>
            </w:r>
            <w:r>
              <w:rPr>
                <w:spacing w:val="21"/>
              </w:rPr>
              <w:t>野外作业的机械设备作业人员不遵守防火安全操作规程或者对野外作业的机械设备</w:t>
            </w:r>
            <w:r>
              <w:rPr>
                <w:spacing w:val="6"/>
              </w:rPr>
              <w:t>未采取防火措施的</w:t>
            </w:r>
            <w:r>
              <w:rPr>
                <w:spacing w:val="24"/>
              </w:rPr>
              <w:t>；（</w:t>
            </w:r>
            <w:r>
              <w:rPr>
                <w:spacing w:val="6"/>
              </w:rPr>
              <w:t>五）在草原防火管制</w:t>
            </w:r>
            <w:r>
              <w:rPr>
                <w:spacing w:val="4"/>
              </w:rPr>
              <w:t>区内未按照规定用火的。</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9" w:hRule="atLeast"/>
        </w:trPr>
        <w:tc>
          <w:tcPr>
            <w:tcW w:w="942" w:type="dxa"/>
            <w:vMerge w:val="restart"/>
            <w:tcBorders>
              <w:bottom w:val="nil"/>
            </w:tcBorders>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186</w:t>
            </w:r>
          </w:p>
        </w:tc>
        <w:tc>
          <w:tcPr>
            <w:tcW w:w="1431"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84" w:line="280" w:lineRule="auto"/>
              <w:ind w:left="120" w:right="109" w:hanging="1"/>
              <w:jc w:val="both"/>
            </w:pPr>
            <w:r>
              <w:rPr>
                <w:spacing w:val="9"/>
              </w:rPr>
              <w:t>对限期不除治森林病虫</w:t>
            </w:r>
            <w:r>
              <w:rPr>
                <w:spacing w:val="6"/>
              </w:rPr>
              <w:t>害的代履行</w:t>
            </w:r>
          </w:p>
        </w:tc>
        <w:tc>
          <w:tcPr>
            <w:tcW w:w="4769" w:type="dxa"/>
            <w:vMerge w:val="restart"/>
            <w:tcBorders>
              <w:bottom w:val="nil"/>
            </w:tcBorders>
            <w:vAlign w:val="top"/>
          </w:tcPr>
          <w:p>
            <w:pPr>
              <w:pStyle w:val="6"/>
              <w:spacing w:before="71" w:line="235" w:lineRule="auto"/>
              <w:ind w:left="570"/>
            </w:pPr>
            <w:r>
              <w:rPr>
                <w:spacing w:val="12"/>
              </w:rPr>
              <w:t>《森林病虫害防治条例》</w:t>
            </w:r>
          </w:p>
          <w:p>
            <w:pPr>
              <w:pStyle w:val="6"/>
              <w:spacing w:before="69" w:line="282" w:lineRule="auto"/>
              <w:ind w:left="118" w:right="104" w:firstLine="489"/>
            </w:pPr>
            <w:r>
              <w:rPr>
                <w:spacing w:val="14"/>
              </w:rPr>
              <w:t>第二十五条被责令限期除治森林病虫</w:t>
            </w:r>
            <w:r>
              <w:rPr>
                <w:spacing w:val="6"/>
              </w:rPr>
              <w:t>害者不除治的，林业主管部门或者其授权的单位可以代为除治，由被责令限期除治者承</w:t>
            </w:r>
            <w:r>
              <w:rPr>
                <w:spacing w:val="4"/>
              </w:rPr>
              <w:t>担全部防治费用。</w:t>
            </w:r>
          </w:p>
          <w:p>
            <w:pPr>
              <w:pStyle w:val="6"/>
              <w:spacing w:before="20" w:line="268" w:lineRule="auto"/>
              <w:ind w:left="115" w:right="103" w:firstLine="479"/>
              <w:jc w:val="both"/>
            </w:pPr>
            <w:r>
              <w:rPr>
                <w:spacing w:val="9"/>
              </w:rPr>
              <w:t>代为除治森林病虫害的工作，不因被责</w:t>
            </w:r>
            <w:r>
              <w:rPr>
                <w:spacing w:val="22"/>
              </w:rPr>
              <w:t>令限期除治者申请复议或者起诉而停止执</w:t>
            </w:r>
            <w:r>
              <w:rPr>
                <w:spacing w:val="-6"/>
              </w:rPr>
              <w:t>行。</w:t>
            </w:r>
          </w:p>
        </w:tc>
        <w:tc>
          <w:tcPr>
            <w:tcW w:w="1469" w:type="dxa"/>
            <w:vAlign w:val="top"/>
          </w:tcPr>
          <w:p>
            <w:pPr>
              <w:spacing w:line="289" w:lineRule="auto"/>
              <w:rPr>
                <w:rFonts w:ascii="Arial"/>
                <w:sz w:val="21"/>
              </w:rPr>
            </w:pPr>
          </w:p>
          <w:p>
            <w:pPr>
              <w:spacing w:line="290" w:lineRule="auto"/>
              <w:rPr>
                <w:rFonts w:ascii="Arial"/>
                <w:sz w:val="21"/>
              </w:rPr>
            </w:pPr>
          </w:p>
          <w:p>
            <w:pPr>
              <w:pStyle w:val="6"/>
              <w:spacing w:before="84" w:line="235" w:lineRule="auto"/>
              <w:ind w:left="275"/>
            </w:pPr>
            <w:r>
              <w:rPr>
                <w:spacing w:val="4"/>
              </w:rPr>
              <w:t>情节一般</w:t>
            </w:r>
          </w:p>
        </w:tc>
        <w:tc>
          <w:tcPr>
            <w:tcW w:w="3223" w:type="dxa"/>
            <w:vAlign w:val="top"/>
          </w:tcPr>
          <w:p>
            <w:pPr>
              <w:pStyle w:val="6"/>
              <w:spacing w:before="267" w:line="281" w:lineRule="auto"/>
              <w:ind w:left="121" w:right="102" w:hanging="3"/>
              <w:jc w:val="both"/>
            </w:pPr>
            <w:r>
              <w:rPr>
                <w:spacing w:val="19"/>
              </w:rPr>
              <w:t>被责令限期除治森林病虫害</w:t>
            </w:r>
            <w:r>
              <w:t>者不除治，限定期限届满前三</w:t>
            </w:r>
            <w:r>
              <w:rPr>
                <w:spacing w:val="7"/>
              </w:rPr>
              <w:t>日经</w:t>
            </w:r>
            <w:r>
              <w:rPr>
                <w:rFonts w:ascii="仿宋" w:hAnsi="仿宋" w:eastAsia="仿宋" w:cs="仿宋"/>
                <w:spacing w:val="7"/>
              </w:rPr>
              <w:t>催告</w:t>
            </w:r>
            <w:r>
              <w:rPr>
                <w:spacing w:val="7"/>
              </w:rPr>
              <w:t>除治的</w:t>
            </w:r>
          </w:p>
        </w:tc>
        <w:tc>
          <w:tcPr>
            <w:tcW w:w="3031" w:type="dxa"/>
            <w:vAlign w:val="top"/>
          </w:tcPr>
          <w:p>
            <w:pPr>
              <w:spacing w:line="289" w:lineRule="auto"/>
              <w:rPr>
                <w:rFonts w:ascii="Arial"/>
                <w:sz w:val="21"/>
              </w:rPr>
            </w:pPr>
          </w:p>
          <w:p>
            <w:pPr>
              <w:spacing w:line="289" w:lineRule="auto"/>
              <w:rPr>
                <w:rFonts w:ascii="Arial"/>
                <w:sz w:val="21"/>
              </w:rPr>
            </w:pPr>
          </w:p>
          <w:p>
            <w:pPr>
              <w:pStyle w:val="6"/>
              <w:spacing w:before="85" w:line="238" w:lineRule="auto"/>
              <w:ind w:left="127"/>
            </w:pPr>
            <w:r>
              <w:rPr>
                <w:spacing w:val="4"/>
              </w:rPr>
              <w:t>不予代履行。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91" w:lineRule="auto"/>
              <w:rPr>
                <w:rFonts w:ascii="Arial"/>
                <w:sz w:val="21"/>
              </w:rPr>
            </w:pPr>
          </w:p>
          <w:p>
            <w:pPr>
              <w:spacing w:line="292" w:lineRule="auto"/>
              <w:rPr>
                <w:rFonts w:ascii="Arial"/>
                <w:sz w:val="21"/>
              </w:rPr>
            </w:pPr>
          </w:p>
          <w:p>
            <w:pPr>
              <w:pStyle w:val="6"/>
              <w:spacing w:before="84" w:line="235" w:lineRule="auto"/>
              <w:ind w:left="275"/>
            </w:pPr>
            <w:r>
              <w:rPr>
                <w:spacing w:val="4"/>
              </w:rPr>
              <w:t>情节严重</w:t>
            </w:r>
          </w:p>
        </w:tc>
        <w:tc>
          <w:tcPr>
            <w:tcW w:w="3223" w:type="dxa"/>
            <w:vAlign w:val="top"/>
          </w:tcPr>
          <w:p>
            <w:pPr>
              <w:spacing w:line="383" w:lineRule="auto"/>
              <w:rPr>
                <w:rFonts w:ascii="Arial"/>
                <w:sz w:val="21"/>
              </w:rPr>
            </w:pPr>
          </w:p>
          <w:p>
            <w:pPr>
              <w:pStyle w:val="6"/>
              <w:spacing w:before="85" w:line="276" w:lineRule="auto"/>
              <w:ind w:left="121" w:right="102" w:hanging="3"/>
            </w:pPr>
            <w:r>
              <w:rPr>
                <w:spacing w:val="19"/>
              </w:rPr>
              <w:t>被责令限期除治森林病虫害</w:t>
            </w:r>
            <w:r>
              <w:t>者不除治，经</w:t>
            </w:r>
            <w:r>
              <w:rPr>
                <w:rFonts w:ascii="仿宋" w:hAnsi="仿宋" w:eastAsia="仿宋" w:cs="仿宋"/>
              </w:rPr>
              <w:t>催告仍不</w:t>
            </w:r>
            <w:r>
              <w:t>除治的</w:t>
            </w:r>
          </w:p>
        </w:tc>
        <w:tc>
          <w:tcPr>
            <w:tcW w:w="3031" w:type="dxa"/>
            <w:vAlign w:val="top"/>
          </w:tcPr>
          <w:p>
            <w:pPr>
              <w:pStyle w:val="6"/>
              <w:spacing w:before="69" w:line="272" w:lineRule="auto"/>
              <w:ind w:left="118" w:right="106" w:firstLine="33"/>
              <w:jc w:val="both"/>
            </w:pPr>
            <w:r>
              <w:rPr>
                <w:spacing w:val="21"/>
              </w:rPr>
              <w:t>由林业主管部门或者其授</w:t>
            </w:r>
            <w:r>
              <w:rPr>
                <w:spacing w:val="3"/>
              </w:rPr>
              <w:t>权的单位可以代为除治，由</w:t>
            </w:r>
            <w:r>
              <w:rPr>
                <w:spacing w:val="24"/>
              </w:rPr>
              <w:t>被责令限期除治者承担全</w:t>
            </w:r>
            <w:r>
              <w:rPr>
                <w:spacing w:val="6"/>
              </w:rPr>
              <w:t>部防治费用。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6" w:hRule="atLeast"/>
        </w:trPr>
        <w:tc>
          <w:tcPr>
            <w:tcW w:w="942" w:type="dxa"/>
            <w:vAlign w:val="top"/>
          </w:tcPr>
          <w:p>
            <w:pPr>
              <w:spacing w:line="306" w:lineRule="auto"/>
              <w:rPr>
                <w:rFonts w:ascii="Arial"/>
                <w:sz w:val="21"/>
              </w:rPr>
            </w:pPr>
          </w:p>
          <w:p>
            <w:pPr>
              <w:spacing w:line="307" w:lineRule="auto"/>
              <w:rPr>
                <w:rFonts w:ascii="Arial"/>
                <w:sz w:val="21"/>
              </w:rPr>
            </w:pPr>
          </w:p>
          <w:p>
            <w:pPr>
              <w:spacing w:line="307"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187</w:t>
            </w:r>
          </w:p>
        </w:tc>
        <w:tc>
          <w:tcPr>
            <w:tcW w:w="1431" w:type="dxa"/>
            <w:vAlign w:val="top"/>
          </w:tcPr>
          <w:p>
            <w:pPr>
              <w:pStyle w:val="6"/>
              <w:spacing w:before="259" w:line="325" w:lineRule="auto"/>
              <w:ind w:left="114" w:right="109" w:firstLine="4"/>
              <w:jc w:val="both"/>
            </w:pPr>
            <w:r>
              <w:rPr>
                <w:spacing w:val="9"/>
              </w:rPr>
              <w:t>对违反规定</w:t>
            </w:r>
            <w:r>
              <w:rPr>
                <w:spacing w:val="10"/>
              </w:rPr>
              <w:t>调运的森林植物及其产</w:t>
            </w:r>
            <w:r>
              <w:rPr>
                <w:spacing w:val="7"/>
              </w:rPr>
              <w:t>品的查封、</w:t>
            </w:r>
          </w:p>
        </w:tc>
        <w:tc>
          <w:tcPr>
            <w:tcW w:w="4769" w:type="dxa"/>
            <w:vAlign w:val="top"/>
          </w:tcPr>
          <w:p>
            <w:pPr>
              <w:pStyle w:val="6"/>
              <w:spacing w:before="261" w:line="235" w:lineRule="auto"/>
              <w:ind w:left="570"/>
            </w:pPr>
            <w:r>
              <w:rPr>
                <w:spacing w:val="13"/>
              </w:rPr>
              <w:t>《植物检疫条例》</w:t>
            </w:r>
          </w:p>
          <w:p>
            <w:pPr>
              <w:pStyle w:val="6"/>
              <w:spacing w:before="133" w:line="322" w:lineRule="auto"/>
              <w:ind w:left="116" w:right="104" w:firstLine="491"/>
            </w:pPr>
            <w:r>
              <w:rPr>
                <w:spacing w:val="13"/>
              </w:rPr>
              <w:t>第十八条第三款对违反本条例规定调</w:t>
            </w:r>
            <w:r>
              <w:rPr>
                <w:spacing w:val="6"/>
              </w:rPr>
              <w:t>运的植物和植物产品，植物检疫机构有权予</w:t>
            </w:r>
            <w:r>
              <w:rPr>
                <w:spacing w:val="9"/>
              </w:rPr>
              <w:t>以封存、没收、销毁或者责令改变用途。销</w:t>
            </w:r>
          </w:p>
        </w:tc>
        <w:tc>
          <w:tcPr>
            <w:tcW w:w="1469" w:type="dxa"/>
            <w:vAlign w:val="top"/>
          </w:tcPr>
          <w:p>
            <w:pPr>
              <w:spacing w:line="287"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85" w:line="235" w:lineRule="auto"/>
              <w:ind w:left="275"/>
            </w:pPr>
            <w:r>
              <w:rPr>
                <w:spacing w:val="4"/>
              </w:rPr>
              <w:t>情节一般</w:t>
            </w:r>
          </w:p>
        </w:tc>
        <w:tc>
          <w:tcPr>
            <w:tcW w:w="3223" w:type="dxa"/>
            <w:vAlign w:val="top"/>
          </w:tcPr>
          <w:p>
            <w:pPr>
              <w:pStyle w:val="6"/>
              <w:spacing w:before="259" w:line="325" w:lineRule="auto"/>
              <w:ind w:left="120" w:right="12" w:firstLine="6"/>
              <w:jc w:val="both"/>
            </w:pPr>
            <w:r>
              <w:rPr>
                <w:spacing w:val="-11"/>
              </w:rPr>
              <w:t>积极配合查处，不封存、没收、</w:t>
            </w:r>
            <w:r>
              <w:rPr>
                <w:spacing w:val="19"/>
              </w:rPr>
              <w:t>销毁调运的森林植物及其产</w:t>
            </w:r>
            <w:r>
              <w:t>品不会造成证据灭失、导致违</w:t>
            </w:r>
            <w:r>
              <w:rPr>
                <w:spacing w:val="8"/>
              </w:rPr>
              <w:t>法事实无法查清的</w:t>
            </w:r>
          </w:p>
        </w:tc>
        <w:tc>
          <w:tcPr>
            <w:tcW w:w="3031" w:type="dxa"/>
            <w:vAlign w:val="top"/>
          </w:tcPr>
          <w:p>
            <w:pPr>
              <w:pStyle w:val="6"/>
              <w:spacing w:before="262" w:line="324" w:lineRule="auto"/>
              <w:ind w:left="118" w:right="106" w:firstLine="9"/>
              <w:jc w:val="both"/>
            </w:pPr>
            <w:r>
              <w:rPr>
                <w:spacing w:val="2"/>
              </w:rPr>
              <w:t>可以不封存、没收、销毁调</w:t>
            </w:r>
            <w:r>
              <w:rPr>
                <w:spacing w:val="3"/>
              </w:rPr>
              <w:t>运的森林植物及其产品，但</w:t>
            </w:r>
            <w:r>
              <w:rPr>
                <w:spacing w:val="24"/>
              </w:rPr>
              <w:t>依法应当没收或销毁的涉</w:t>
            </w:r>
            <w:r>
              <w:rPr>
                <w:spacing w:val="6"/>
              </w:rPr>
              <w:t>案财物除外。</w:t>
            </w:r>
          </w:p>
        </w:tc>
      </w:tr>
    </w:tbl>
    <w:p>
      <w:pPr>
        <w:rPr>
          <w:rFonts w:ascii="Arial"/>
          <w:sz w:val="21"/>
        </w:rPr>
      </w:pPr>
    </w:p>
    <w:p>
      <w:pPr>
        <w:rPr>
          <w:rFonts w:ascii="Arial" w:hAnsi="Arial" w:eastAsia="Arial" w:cs="Arial"/>
          <w:sz w:val="21"/>
          <w:szCs w:val="21"/>
        </w:rPr>
        <w:sectPr>
          <w:footerReference r:id="rId167"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8" w:hRule="atLeast"/>
        </w:trPr>
        <w:tc>
          <w:tcPr>
            <w:tcW w:w="942" w:type="dxa"/>
            <w:vAlign w:val="top"/>
          </w:tcPr>
          <w:p>
            <w:pPr>
              <w:rPr>
                <w:rFonts w:ascii="Arial"/>
                <w:sz w:val="21"/>
              </w:rPr>
            </w:pPr>
          </w:p>
        </w:tc>
        <w:tc>
          <w:tcPr>
            <w:tcW w:w="1431" w:type="dxa"/>
            <w:vAlign w:val="top"/>
          </w:tcPr>
          <w:p>
            <w:pPr>
              <w:pStyle w:val="6"/>
              <w:spacing w:before="105" w:line="323" w:lineRule="auto"/>
              <w:ind w:left="119" w:right="109" w:firstLine="6"/>
              <w:jc w:val="both"/>
            </w:pPr>
            <w:r>
              <w:rPr>
                <w:spacing w:val="8"/>
              </w:rPr>
              <w:t>没收、销毁</w:t>
            </w:r>
            <w:r>
              <w:rPr>
                <w:spacing w:val="9"/>
              </w:rPr>
              <w:t>或者责令改</w:t>
            </w:r>
            <w:r>
              <w:rPr>
                <w:spacing w:val="4"/>
              </w:rPr>
              <w:t>变用途</w:t>
            </w:r>
          </w:p>
        </w:tc>
        <w:tc>
          <w:tcPr>
            <w:tcW w:w="4769" w:type="dxa"/>
            <w:vAlign w:val="top"/>
          </w:tcPr>
          <w:p>
            <w:pPr>
              <w:pStyle w:val="6"/>
              <w:spacing w:before="104" w:line="235" w:lineRule="auto"/>
              <w:ind w:left="122"/>
            </w:pPr>
            <w:r>
              <w:rPr>
                <w:spacing w:val="5"/>
              </w:rPr>
              <w:t>毁所需费用由责任人承担。</w:t>
            </w:r>
          </w:p>
          <w:p>
            <w:pPr>
              <w:pStyle w:val="6"/>
              <w:spacing w:before="128" w:line="235" w:lineRule="auto"/>
              <w:jc w:val="right"/>
            </w:pPr>
            <w:r>
              <w:rPr>
                <w:spacing w:val="2"/>
              </w:rPr>
              <w:t>《植物检疫条例实施细则（林业</w:t>
            </w:r>
            <w:r>
              <w:rPr>
                <w:rFonts w:hint="eastAsia"/>
                <w:spacing w:val="2"/>
                <w:lang w:eastAsia="zh-CN"/>
              </w:rPr>
              <w:t>部分</w:t>
            </w:r>
            <w:r>
              <w:rPr>
                <w:spacing w:val="2"/>
              </w:rPr>
              <w:t>）》</w:t>
            </w:r>
          </w:p>
          <w:p>
            <w:pPr>
              <w:pStyle w:val="6"/>
              <w:spacing w:before="128" w:line="310" w:lineRule="auto"/>
              <w:ind w:left="115" w:right="104" w:firstLine="492"/>
            </w:pPr>
            <w:r>
              <w:rPr>
                <w:spacing w:val="13"/>
              </w:rPr>
              <w:t>第三十条对违反规定调运的森林植物</w:t>
            </w:r>
            <w:r>
              <w:rPr>
                <w:spacing w:val="4"/>
              </w:rPr>
              <w:t>及其产品，森检机构有权予以封存、没收、</w:t>
            </w:r>
            <w:r>
              <w:rPr>
                <w:spacing w:val="9"/>
              </w:rPr>
              <w:t>销毁或者责令改变用途。销毁所需费用由责</w:t>
            </w:r>
            <w:r>
              <w:rPr>
                <w:spacing w:val="1"/>
              </w:rPr>
              <w:t>任人承担。</w:t>
            </w:r>
          </w:p>
        </w:tc>
        <w:tc>
          <w:tcPr>
            <w:tcW w:w="1469" w:type="dxa"/>
            <w:vAlign w:val="top"/>
          </w:tcPr>
          <w:p>
            <w:pPr>
              <w:spacing w:line="290" w:lineRule="auto"/>
              <w:rPr>
                <w:rFonts w:ascii="Arial"/>
                <w:sz w:val="21"/>
              </w:rPr>
            </w:pPr>
          </w:p>
          <w:p>
            <w:pPr>
              <w:spacing w:line="290" w:lineRule="auto"/>
              <w:rPr>
                <w:rFonts w:ascii="Arial"/>
                <w:sz w:val="21"/>
              </w:rPr>
            </w:pPr>
          </w:p>
          <w:p>
            <w:pPr>
              <w:spacing w:line="291" w:lineRule="auto"/>
              <w:rPr>
                <w:rFonts w:ascii="Arial"/>
                <w:sz w:val="21"/>
              </w:rPr>
            </w:pPr>
          </w:p>
          <w:p>
            <w:pPr>
              <w:spacing w:line="291" w:lineRule="auto"/>
              <w:rPr>
                <w:rFonts w:ascii="Arial"/>
                <w:sz w:val="21"/>
              </w:rPr>
            </w:pPr>
          </w:p>
          <w:p>
            <w:pPr>
              <w:pStyle w:val="6"/>
              <w:spacing w:before="84" w:line="235" w:lineRule="auto"/>
              <w:ind w:left="275"/>
            </w:pPr>
            <w:r>
              <w:rPr>
                <w:spacing w:val="4"/>
              </w:rPr>
              <w:t>情节严重</w:t>
            </w:r>
          </w:p>
        </w:tc>
        <w:tc>
          <w:tcPr>
            <w:tcW w:w="3223" w:type="dxa"/>
            <w:vAlign w:val="top"/>
          </w:tcPr>
          <w:p>
            <w:pPr>
              <w:spacing w:line="473" w:lineRule="auto"/>
              <w:rPr>
                <w:rFonts w:ascii="Arial"/>
                <w:sz w:val="21"/>
              </w:rPr>
            </w:pPr>
          </w:p>
          <w:p>
            <w:pPr>
              <w:pStyle w:val="6"/>
              <w:spacing w:before="84" w:line="325" w:lineRule="auto"/>
              <w:ind w:left="120" w:right="12" w:firstLine="9"/>
              <w:jc w:val="both"/>
            </w:pPr>
            <w:r>
              <w:rPr>
                <w:spacing w:val="-11"/>
              </w:rPr>
              <w:t>消极配合查处，不封存、没收、</w:t>
            </w:r>
            <w:r>
              <w:rPr>
                <w:spacing w:val="19"/>
              </w:rPr>
              <w:t>销毁调运的森林植物及其产</w:t>
            </w:r>
            <w:r>
              <w:t>品可能造成证据灭失、导致违</w:t>
            </w:r>
            <w:r>
              <w:rPr>
                <w:spacing w:val="8"/>
              </w:rPr>
              <w:t>法事实无法查清的</w:t>
            </w:r>
          </w:p>
        </w:tc>
        <w:tc>
          <w:tcPr>
            <w:tcW w:w="3031" w:type="dxa"/>
            <w:vAlign w:val="top"/>
          </w:tcPr>
          <w:p>
            <w:pPr>
              <w:spacing w:line="352" w:lineRule="auto"/>
              <w:rPr>
                <w:rFonts w:ascii="Arial"/>
                <w:sz w:val="21"/>
              </w:rPr>
            </w:pPr>
          </w:p>
          <w:p>
            <w:pPr>
              <w:spacing w:line="352" w:lineRule="auto"/>
              <w:rPr>
                <w:rFonts w:ascii="Arial"/>
                <w:sz w:val="21"/>
              </w:rPr>
            </w:pPr>
          </w:p>
          <w:p>
            <w:pPr>
              <w:pStyle w:val="6"/>
              <w:spacing w:before="84" w:line="323" w:lineRule="auto"/>
              <w:ind w:left="127" w:right="106" w:hanging="1"/>
              <w:jc w:val="both"/>
            </w:pPr>
            <w:r>
              <w:rPr>
                <w:spacing w:val="2"/>
              </w:rPr>
              <w:t>应当封存、没收、销毁调运</w:t>
            </w:r>
            <w:r>
              <w:rPr>
                <w:spacing w:val="23"/>
              </w:rPr>
              <w:t>的森林植物及其产品或者</w:t>
            </w:r>
            <w:r>
              <w:rPr>
                <w:spacing w:val="3"/>
              </w:rPr>
              <w:t>责令改变用途。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8" w:hRule="atLeast"/>
        </w:trPr>
        <w:tc>
          <w:tcPr>
            <w:tcW w:w="942"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74" w:line="189" w:lineRule="auto"/>
              <w:ind w:left="315"/>
              <w:rPr>
                <w:rFonts w:ascii="宋体" w:hAnsi="宋体" w:eastAsia="宋体" w:cs="宋体"/>
                <w:sz w:val="23"/>
                <w:szCs w:val="23"/>
              </w:rPr>
            </w:pPr>
            <w:r>
              <w:rPr>
                <w:rFonts w:ascii="宋体" w:hAnsi="宋体" w:eastAsia="宋体" w:cs="宋体"/>
                <w:spacing w:val="-5"/>
                <w:sz w:val="23"/>
                <w:szCs w:val="23"/>
              </w:rPr>
              <w:t>188</w:t>
            </w:r>
          </w:p>
        </w:tc>
        <w:tc>
          <w:tcPr>
            <w:tcW w:w="1431" w:type="dxa"/>
            <w:vMerge w:val="restart"/>
            <w:tcBorders>
              <w:bottom w:val="nil"/>
            </w:tcBorders>
            <w:vAlign w:val="top"/>
          </w:tcPr>
          <w:p>
            <w:pPr>
              <w:spacing w:line="242" w:lineRule="auto"/>
              <w:rPr>
                <w:rFonts w:ascii="Arial"/>
                <w:sz w:val="21"/>
              </w:rPr>
            </w:pPr>
          </w:p>
          <w:p>
            <w:pPr>
              <w:pStyle w:val="6"/>
              <w:spacing w:before="85" w:line="327" w:lineRule="auto"/>
              <w:ind w:left="111" w:right="108" w:firstLine="7"/>
              <w:jc w:val="both"/>
            </w:pPr>
            <w:r>
              <w:rPr>
                <w:spacing w:val="9"/>
              </w:rPr>
              <w:t>对查处假冒</w:t>
            </w:r>
            <w:r>
              <w:rPr>
                <w:spacing w:val="11"/>
              </w:rPr>
              <w:t>授权品种案</w:t>
            </w:r>
            <w:r>
              <w:rPr>
                <w:spacing w:val="2"/>
              </w:rPr>
              <w:t>件时，与案</w:t>
            </w:r>
            <w:r>
              <w:rPr>
                <w:spacing w:val="11"/>
              </w:rPr>
              <w:t>件有关的植物品种的繁殖材料的封</w:t>
            </w:r>
            <w:r>
              <w:rPr>
                <w:spacing w:val="-4"/>
              </w:rPr>
              <w:t>存或者扣</w:t>
            </w:r>
            <w:r>
              <w:rPr>
                <w:spacing w:val="2"/>
              </w:rPr>
              <w:t>押，与案件</w:t>
            </w:r>
            <w:r>
              <w:rPr>
                <w:spacing w:val="-7"/>
              </w:rPr>
              <w:t>有关的合</w:t>
            </w:r>
            <w:r>
              <w:rPr>
                <w:spacing w:val="11"/>
              </w:rPr>
              <w:t>同、账册及有关文件的</w:t>
            </w:r>
            <w:r>
              <w:rPr>
                <w:spacing w:val="5"/>
              </w:rPr>
              <w:t>封存</w:t>
            </w:r>
          </w:p>
        </w:tc>
        <w:tc>
          <w:tcPr>
            <w:tcW w:w="4769" w:type="dxa"/>
            <w:vMerge w:val="restart"/>
            <w:tcBorders>
              <w:bottom w:val="nil"/>
            </w:tcBorders>
            <w:vAlign w:val="top"/>
          </w:tcPr>
          <w:p>
            <w:pPr>
              <w:pStyle w:val="6"/>
              <w:spacing w:before="99" w:line="319" w:lineRule="auto"/>
              <w:ind w:left="119" w:right="118" w:firstLine="451"/>
            </w:pPr>
            <w:r>
              <w:rPr>
                <w:spacing w:val="24"/>
              </w:rPr>
              <w:t>《中华人民共和国植物新品种保护条</w:t>
            </w:r>
            <w:r>
              <w:rPr>
                <w:spacing w:val="9"/>
              </w:rPr>
              <w:t>例》</w:t>
            </w:r>
          </w:p>
          <w:p>
            <w:pPr>
              <w:pStyle w:val="6"/>
              <w:spacing w:before="20" w:line="327" w:lineRule="auto"/>
              <w:ind w:left="115" w:right="103" w:firstLine="492"/>
            </w:pPr>
            <w:r>
              <w:rPr>
                <w:spacing w:val="11"/>
              </w:rPr>
              <w:t>第四十一条省级以上人民政府农业、</w:t>
            </w:r>
            <w:r>
              <w:rPr>
                <w:spacing w:val="22"/>
              </w:rPr>
              <w:t>林业行政部门依据各自的职权在查处品种</w:t>
            </w:r>
            <w:r>
              <w:rPr>
                <w:spacing w:val="9"/>
              </w:rPr>
              <w:t>权侵权案件和县级以上人民政府农业、林业</w:t>
            </w:r>
            <w:r>
              <w:rPr>
                <w:spacing w:val="22"/>
              </w:rPr>
              <w:t>行政部门依据各自的职权在查处假冒授权</w:t>
            </w:r>
            <w:r>
              <w:rPr>
                <w:spacing w:val="6"/>
              </w:rPr>
              <w:t>品种案件时，根据需要，可以封存或者扣押与案件有关的植物品种的繁殖材料，查阅、</w:t>
            </w:r>
            <w:r>
              <w:rPr>
                <w:spacing w:val="9"/>
              </w:rPr>
              <w:t>复制或者封存与案件有关的合同、账册及有</w:t>
            </w:r>
            <w:r>
              <w:rPr>
                <w:spacing w:val="-1"/>
              </w:rPr>
              <w:t>关文件。</w:t>
            </w:r>
          </w:p>
          <w:p>
            <w:pPr>
              <w:pStyle w:val="6"/>
              <w:spacing w:before="19" w:line="320" w:lineRule="auto"/>
              <w:ind w:left="119" w:right="118" w:firstLine="451"/>
            </w:pPr>
            <w:r>
              <w:rPr>
                <w:spacing w:val="24"/>
              </w:rPr>
              <w:t>《云南省园艺植物新品种注册保护条</w:t>
            </w:r>
            <w:r>
              <w:rPr>
                <w:spacing w:val="9"/>
              </w:rPr>
              <w:t>例》</w:t>
            </w:r>
          </w:p>
          <w:p>
            <w:pPr>
              <w:pStyle w:val="6"/>
              <w:spacing w:before="23" w:line="236" w:lineRule="auto"/>
              <w:ind w:left="607"/>
            </w:pPr>
            <w:r>
              <w:rPr>
                <w:spacing w:val="13"/>
              </w:rPr>
              <w:t>第二十一条省人民政府农业、林业行</w:t>
            </w:r>
          </w:p>
        </w:tc>
        <w:tc>
          <w:tcPr>
            <w:tcW w:w="1469" w:type="dxa"/>
            <w:vAlign w:val="top"/>
          </w:tcPr>
          <w:p>
            <w:pPr>
              <w:spacing w:line="293" w:lineRule="auto"/>
              <w:rPr>
                <w:rFonts w:ascii="Arial"/>
                <w:sz w:val="21"/>
              </w:rPr>
            </w:pPr>
          </w:p>
          <w:p>
            <w:pPr>
              <w:spacing w:line="294" w:lineRule="auto"/>
              <w:rPr>
                <w:rFonts w:ascii="Arial"/>
                <w:sz w:val="21"/>
              </w:rPr>
            </w:pPr>
          </w:p>
          <w:p>
            <w:pPr>
              <w:spacing w:line="294" w:lineRule="auto"/>
              <w:rPr>
                <w:rFonts w:ascii="Arial"/>
                <w:sz w:val="21"/>
              </w:rPr>
            </w:pPr>
          </w:p>
          <w:p>
            <w:pPr>
              <w:spacing w:line="294" w:lineRule="auto"/>
              <w:rPr>
                <w:rFonts w:ascii="Arial"/>
                <w:sz w:val="21"/>
              </w:rPr>
            </w:pPr>
          </w:p>
          <w:p>
            <w:pPr>
              <w:pStyle w:val="6"/>
              <w:spacing w:before="84" w:line="235" w:lineRule="auto"/>
              <w:ind w:left="275"/>
            </w:pPr>
            <w:r>
              <w:rPr>
                <w:spacing w:val="4"/>
              </w:rPr>
              <w:t>情节一般</w:t>
            </w:r>
          </w:p>
        </w:tc>
        <w:tc>
          <w:tcPr>
            <w:tcW w:w="3223" w:type="dxa"/>
            <w:vAlign w:val="top"/>
          </w:tcPr>
          <w:p>
            <w:pPr>
              <w:pStyle w:val="6"/>
              <w:spacing w:before="113" w:line="318" w:lineRule="auto"/>
              <w:ind w:left="119" w:right="19" w:firstLine="7"/>
              <w:jc w:val="both"/>
            </w:pPr>
            <w:r>
              <w:rPr>
                <w:spacing w:val="-1"/>
              </w:rPr>
              <w:t>积极配合查处，不封存或者扣</w:t>
            </w:r>
            <w:r>
              <w:rPr>
                <w:spacing w:val="19"/>
              </w:rPr>
              <w:t>押与案件有关的植物品种的</w:t>
            </w:r>
            <w:r>
              <w:t>繁殖材料，查阅、复制或者封存与案件有关的合同、账册及</w:t>
            </w:r>
            <w:r>
              <w:rPr>
                <w:spacing w:val="6"/>
              </w:rPr>
              <w:t>有关文件不会造成证据灭失、</w:t>
            </w:r>
            <w:r>
              <w:rPr>
                <w:spacing w:val="8"/>
              </w:rPr>
              <w:t>导致违法事实无法查清的</w:t>
            </w:r>
          </w:p>
        </w:tc>
        <w:tc>
          <w:tcPr>
            <w:tcW w:w="3031" w:type="dxa"/>
            <w:vAlign w:val="top"/>
          </w:tcPr>
          <w:p>
            <w:pPr>
              <w:pStyle w:val="6"/>
              <w:spacing w:before="113" w:line="318" w:lineRule="auto"/>
              <w:ind w:left="121" w:right="106" w:firstLine="6"/>
              <w:jc w:val="both"/>
            </w:pPr>
            <w:r>
              <w:rPr>
                <w:spacing w:val="23"/>
              </w:rPr>
              <w:t>可以不封存或者扣押与案</w:t>
            </w:r>
            <w:r>
              <w:rPr>
                <w:spacing w:val="24"/>
              </w:rPr>
              <w:t>件有关的植物品种的繁殖</w:t>
            </w:r>
            <w:r>
              <w:rPr>
                <w:spacing w:val="3"/>
              </w:rPr>
              <w:t>材料，查阅、复制或者封存与案件有关的合同、账册及有关文件，但依法应当没收</w:t>
            </w:r>
            <w:r>
              <w:rPr>
                <w:spacing w:val="5"/>
              </w:rPr>
              <w:t>或销毁的涉案财物除外。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1"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84" w:line="235" w:lineRule="auto"/>
              <w:ind w:left="275"/>
            </w:pPr>
            <w:r>
              <w:rPr>
                <w:spacing w:val="4"/>
              </w:rPr>
              <w:t>情节严重</w:t>
            </w:r>
          </w:p>
        </w:tc>
        <w:tc>
          <w:tcPr>
            <w:tcW w:w="3223" w:type="dxa"/>
            <w:vAlign w:val="top"/>
          </w:tcPr>
          <w:p>
            <w:pPr>
              <w:pStyle w:val="6"/>
              <w:spacing w:before="307" w:line="326" w:lineRule="auto"/>
              <w:ind w:left="119" w:right="19" w:firstLine="10"/>
              <w:jc w:val="both"/>
            </w:pPr>
            <w:r>
              <w:rPr>
                <w:spacing w:val="-1"/>
              </w:rPr>
              <w:t>消极配合查处，不封存或者扣</w:t>
            </w:r>
            <w:r>
              <w:rPr>
                <w:spacing w:val="19"/>
              </w:rPr>
              <w:t>押与案件有关的植物品种的</w:t>
            </w:r>
            <w:r>
              <w:t>繁殖材料，查阅、复制或者封存与案件有关的合同、账册及</w:t>
            </w:r>
            <w:r>
              <w:rPr>
                <w:spacing w:val="6"/>
              </w:rPr>
              <w:t>有关文件可能造成证据灭失、</w:t>
            </w:r>
            <w:r>
              <w:rPr>
                <w:spacing w:val="8"/>
              </w:rPr>
              <w:t>导致违法事实无法查清的</w:t>
            </w:r>
          </w:p>
        </w:tc>
        <w:tc>
          <w:tcPr>
            <w:tcW w:w="3031" w:type="dxa"/>
            <w:vAlign w:val="top"/>
          </w:tcPr>
          <w:p>
            <w:pPr>
              <w:spacing w:line="450" w:lineRule="auto"/>
              <w:rPr>
                <w:rFonts w:ascii="Arial"/>
                <w:sz w:val="21"/>
              </w:rPr>
            </w:pPr>
          </w:p>
          <w:p>
            <w:pPr>
              <w:pStyle w:val="6"/>
              <w:spacing w:before="84" w:line="325" w:lineRule="auto"/>
              <w:ind w:left="118" w:right="67" w:firstLine="9"/>
              <w:jc w:val="both"/>
            </w:pPr>
            <w:r>
              <w:rPr>
                <w:spacing w:val="23"/>
              </w:rPr>
              <w:t>可以依法查封或者扣押与</w:t>
            </w:r>
            <w:r>
              <w:rPr>
                <w:spacing w:val="24"/>
              </w:rPr>
              <w:t>案件有关的园艺植物品种</w:t>
            </w:r>
            <w:r>
              <w:rPr>
                <w:spacing w:val="3"/>
              </w:rPr>
              <w:t>的繁殖材料，查阅、复制或</w:t>
            </w:r>
            <w:r>
              <w:rPr>
                <w:spacing w:val="6"/>
              </w:rPr>
              <w:t>者查封与案件有关的合同、</w:t>
            </w:r>
            <w:r>
              <w:rPr>
                <w:spacing w:val="5"/>
              </w:rPr>
              <w:t>账册与相关的文件。</w:t>
            </w:r>
          </w:p>
        </w:tc>
      </w:tr>
    </w:tbl>
    <w:p>
      <w:pPr>
        <w:rPr>
          <w:rFonts w:ascii="Arial"/>
          <w:sz w:val="21"/>
        </w:rPr>
      </w:pPr>
    </w:p>
    <w:p>
      <w:pPr>
        <w:rPr>
          <w:rFonts w:ascii="Arial" w:hAnsi="Arial" w:eastAsia="Arial" w:cs="Arial"/>
          <w:sz w:val="21"/>
          <w:szCs w:val="21"/>
        </w:rPr>
        <w:sectPr>
          <w:footerReference r:id="rId168"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8"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107" w:line="317" w:lineRule="auto"/>
              <w:ind w:left="118" w:right="103"/>
              <w:jc w:val="both"/>
            </w:pPr>
            <w:r>
              <w:rPr>
                <w:spacing w:val="6"/>
              </w:rPr>
              <w:t>政部门依据各自的职权，在查处注册登记品</w:t>
            </w:r>
            <w:r>
              <w:rPr>
                <w:spacing w:val="8"/>
              </w:rPr>
              <w:t>种侵权案件和县级以上人民政府农业、林业</w:t>
            </w:r>
            <w:r>
              <w:rPr>
                <w:spacing w:val="22"/>
              </w:rPr>
              <w:t>行政部门依据各自的职权查处假冒注册登</w:t>
            </w:r>
            <w:r>
              <w:rPr>
                <w:spacing w:val="6"/>
              </w:rPr>
              <w:t>记品种案件时，根据需要，可以依法查封或</w:t>
            </w:r>
            <w:r>
              <w:rPr>
                <w:spacing w:val="22"/>
              </w:rPr>
              <w:t>者扣押与案件有关的园艺植物品种的繁殖</w:t>
            </w:r>
            <w:r>
              <w:rPr>
                <w:spacing w:val="6"/>
              </w:rPr>
              <w:t>材料，查阅、复制或者查封与案件有关的合</w:t>
            </w:r>
            <w:r>
              <w:rPr>
                <w:spacing w:val="5"/>
              </w:rPr>
              <w:t>同、账册与相关的文件。</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8" w:hRule="atLeast"/>
        </w:trPr>
        <w:tc>
          <w:tcPr>
            <w:tcW w:w="942" w:type="dxa"/>
            <w:vMerge w:val="restart"/>
            <w:tcBorders>
              <w:bottom w:val="nil"/>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189</w:t>
            </w:r>
          </w:p>
        </w:tc>
        <w:tc>
          <w:tcPr>
            <w:tcW w:w="1431" w:type="dxa"/>
            <w:vMerge w:val="restart"/>
            <w:tcBorders>
              <w:bottom w:val="nil"/>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84" w:line="325" w:lineRule="auto"/>
              <w:ind w:left="115" w:right="109" w:firstLine="3"/>
              <w:jc w:val="both"/>
            </w:pPr>
            <w:r>
              <w:rPr>
                <w:spacing w:val="9"/>
              </w:rPr>
              <w:t>对未依照规</w:t>
            </w:r>
            <w:r>
              <w:rPr>
                <w:spacing w:val="10"/>
              </w:rPr>
              <w:t>定恢复、重建湿地的代</w:t>
            </w:r>
            <w:r>
              <w:rPr>
                <w:spacing w:val="3"/>
              </w:rPr>
              <w:t>履行</w:t>
            </w:r>
          </w:p>
        </w:tc>
        <w:tc>
          <w:tcPr>
            <w:tcW w:w="4769" w:type="dxa"/>
            <w:vMerge w:val="restart"/>
            <w:tcBorders>
              <w:bottom w:val="nil"/>
            </w:tcBorders>
            <w:vAlign w:val="top"/>
          </w:tcPr>
          <w:p>
            <w:pPr>
              <w:pStyle w:val="6"/>
              <w:spacing w:before="98" w:line="235" w:lineRule="auto"/>
              <w:ind w:left="570"/>
            </w:pPr>
            <w:r>
              <w:rPr>
                <w:spacing w:val="11"/>
              </w:rPr>
              <w:t>《中华人民共和国湿地保护法》</w:t>
            </w:r>
          </w:p>
          <w:p>
            <w:pPr>
              <w:pStyle w:val="6"/>
              <w:spacing w:before="130" w:line="326" w:lineRule="auto"/>
              <w:ind w:left="117" w:right="104" w:firstLine="490"/>
            </w:pPr>
            <w:r>
              <w:rPr>
                <w:spacing w:val="13"/>
              </w:rPr>
              <w:t>第四十五条县级以上人民政府林业草</w:t>
            </w:r>
            <w:r>
              <w:rPr>
                <w:spacing w:val="5"/>
              </w:rPr>
              <w:t>原、自然资源、水行政、住房城乡建设、生</w:t>
            </w:r>
            <w:r>
              <w:rPr>
                <w:spacing w:val="9"/>
              </w:rPr>
              <w:t>态环境、农业农村主管部门应当依照本法规</w:t>
            </w:r>
            <w:r>
              <w:rPr>
                <w:spacing w:val="6"/>
              </w:rPr>
              <w:t>定，按照职责分工对湿地的保护、修复、利用等活动进行监督检查，依法查处破坏湿地的违法行为。</w:t>
            </w:r>
          </w:p>
          <w:p>
            <w:pPr>
              <w:pStyle w:val="6"/>
              <w:spacing w:before="20" w:line="313" w:lineRule="auto"/>
              <w:ind w:left="118" w:right="103" w:firstLine="489"/>
            </w:pPr>
            <w:r>
              <w:rPr>
                <w:spacing w:val="11"/>
              </w:rPr>
              <w:t>第五十三条建设项目占用重要湿地，</w:t>
            </w:r>
            <w:r>
              <w:rPr>
                <w:spacing w:val="6"/>
              </w:rPr>
              <w:t>未依照本法规定恢复、重建湿地的，由县级</w:t>
            </w:r>
            <w:r>
              <w:rPr>
                <w:spacing w:val="22"/>
              </w:rPr>
              <w:t>以上人民政府林业草原主管部门责令限期</w:t>
            </w:r>
            <w:r>
              <w:rPr>
                <w:spacing w:val="4"/>
              </w:rPr>
              <w:t>恢复、重建湿地；逾期未改正的，由县级以</w:t>
            </w:r>
            <w:r>
              <w:rPr>
                <w:spacing w:val="22"/>
              </w:rPr>
              <w:t>上人民政府林业草原主管部门委托他人代</w:t>
            </w:r>
          </w:p>
        </w:tc>
        <w:tc>
          <w:tcPr>
            <w:tcW w:w="1469" w:type="dxa"/>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84" w:line="235" w:lineRule="auto"/>
              <w:ind w:left="275"/>
            </w:pPr>
            <w:r>
              <w:rPr>
                <w:spacing w:val="4"/>
              </w:rPr>
              <w:t>情节一般</w:t>
            </w:r>
          </w:p>
        </w:tc>
        <w:tc>
          <w:tcPr>
            <w:tcW w:w="3223" w:type="dxa"/>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6"/>
              <w:spacing w:before="84" w:line="321" w:lineRule="auto"/>
              <w:ind w:left="141" w:right="104" w:hanging="22"/>
              <w:jc w:val="both"/>
              <w:rPr>
                <w:rFonts w:ascii="仿宋" w:hAnsi="仿宋" w:eastAsia="仿宋" w:cs="仿宋"/>
              </w:rPr>
            </w:pPr>
            <w:r>
              <w:t>违法占用国家重要湿地，责令</w:t>
            </w:r>
            <w:r>
              <w:rPr>
                <w:spacing w:val="-2"/>
              </w:rPr>
              <w:t>限期恢复，重建湿地，限定期</w:t>
            </w:r>
            <w:r>
              <w:rPr>
                <w:spacing w:val="7"/>
              </w:rPr>
              <w:t>限届满前三日经</w:t>
            </w:r>
            <w:r>
              <w:rPr>
                <w:rFonts w:ascii="仿宋" w:hAnsi="仿宋" w:eastAsia="仿宋" w:cs="仿宋"/>
                <w:spacing w:val="7"/>
              </w:rPr>
              <w:t>催告改正的</w:t>
            </w:r>
          </w:p>
        </w:tc>
        <w:tc>
          <w:tcPr>
            <w:tcW w:w="3031" w:type="dxa"/>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84" w:line="238" w:lineRule="auto"/>
              <w:ind w:left="127"/>
            </w:pPr>
            <w:r>
              <w:rPr>
                <w:spacing w:val="4"/>
              </w:rPr>
              <w:t>不予代履行。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1"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pStyle w:val="6"/>
              <w:spacing w:before="84" w:line="235" w:lineRule="auto"/>
              <w:ind w:left="275"/>
            </w:pPr>
            <w:r>
              <w:rPr>
                <w:spacing w:val="4"/>
              </w:rPr>
              <w:t>情节严重</w:t>
            </w:r>
          </w:p>
        </w:tc>
        <w:tc>
          <w:tcPr>
            <w:tcW w:w="3223"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84" w:line="328" w:lineRule="auto"/>
              <w:ind w:left="122" w:right="104" w:hanging="3"/>
              <w:jc w:val="both"/>
              <w:rPr>
                <w:rFonts w:ascii="仿宋" w:hAnsi="仿宋" w:eastAsia="仿宋" w:cs="仿宋"/>
              </w:rPr>
            </w:pPr>
            <w:r>
              <w:t>违法占用国家重要湿地，责令限期恢复，重建湿地，经</w:t>
            </w:r>
            <w:r>
              <w:rPr>
                <w:rFonts w:ascii="仿宋" w:hAnsi="仿宋" w:eastAsia="仿宋" w:cs="仿宋"/>
              </w:rPr>
              <w:t>催告</w:t>
            </w:r>
            <w:r>
              <w:rPr>
                <w:rFonts w:ascii="仿宋" w:hAnsi="仿宋" w:eastAsia="仿宋" w:cs="仿宋"/>
                <w:spacing w:val="6"/>
              </w:rPr>
              <w:t>仍不改正的</w:t>
            </w:r>
          </w:p>
        </w:tc>
        <w:tc>
          <w:tcPr>
            <w:tcW w:w="3031" w:type="dxa"/>
            <w:vAlign w:val="top"/>
          </w:tcPr>
          <w:p>
            <w:pPr>
              <w:spacing w:line="320" w:lineRule="auto"/>
              <w:rPr>
                <w:rFonts w:ascii="Arial"/>
                <w:sz w:val="21"/>
              </w:rPr>
            </w:pPr>
          </w:p>
          <w:p>
            <w:pPr>
              <w:spacing w:line="320" w:lineRule="auto"/>
              <w:rPr>
                <w:rFonts w:ascii="Arial"/>
                <w:sz w:val="21"/>
              </w:rPr>
            </w:pPr>
          </w:p>
          <w:p>
            <w:pPr>
              <w:pStyle w:val="6"/>
              <w:spacing w:before="84" w:line="325" w:lineRule="auto"/>
              <w:ind w:left="115" w:right="106" w:firstLine="14"/>
              <w:jc w:val="both"/>
            </w:pPr>
            <w:r>
              <w:rPr>
                <w:spacing w:val="2"/>
              </w:rPr>
              <w:t>委托他人代为履行，所需费</w:t>
            </w:r>
            <w:r>
              <w:rPr>
                <w:spacing w:val="3"/>
              </w:rPr>
              <w:t>用由违法行为人承担，处以</w:t>
            </w:r>
            <w:r>
              <w:rPr>
                <w:spacing w:val="2"/>
              </w:rPr>
              <w:t>每平方米</w:t>
            </w:r>
            <w:r>
              <w:rPr>
                <w:rFonts w:ascii="宋体" w:hAnsi="宋体" w:eastAsia="宋体" w:cs="宋体"/>
                <w:spacing w:val="2"/>
              </w:rPr>
              <w:t>1000</w:t>
            </w:r>
            <w:r>
              <w:rPr>
                <w:spacing w:val="2"/>
              </w:rPr>
              <w:t>元以上</w:t>
            </w:r>
            <w:r>
              <w:rPr>
                <w:rFonts w:ascii="宋体" w:hAnsi="宋体" w:eastAsia="宋体" w:cs="宋体"/>
                <w:spacing w:val="2"/>
              </w:rPr>
              <w:t>2000</w:t>
            </w:r>
            <w:r>
              <w:rPr>
                <w:spacing w:val="7"/>
              </w:rPr>
              <w:t>元以下的罚款。</w:t>
            </w:r>
          </w:p>
        </w:tc>
      </w:tr>
    </w:tbl>
    <w:p>
      <w:pPr>
        <w:rPr>
          <w:rFonts w:ascii="Arial"/>
          <w:sz w:val="21"/>
        </w:rPr>
      </w:pPr>
    </w:p>
    <w:p>
      <w:pPr>
        <w:rPr>
          <w:rFonts w:ascii="Arial" w:hAnsi="Arial" w:eastAsia="Arial" w:cs="Arial"/>
          <w:sz w:val="21"/>
          <w:szCs w:val="21"/>
        </w:rPr>
        <w:sectPr>
          <w:footerReference r:id="rId169"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9"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104" w:line="303" w:lineRule="auto"/>
              <w:ind w:left="125" w:right="104"/>
              <w:jc w:val="both"/>
            </w:pPr>
            <w:r>
              <w:rPr>
                <w:spacing w:val="4"/>
              </w:rPr>
              <w:t>为履行，所需费用由违法行为人承担，按照</w:t>
            </w:r>
            <w:r>
              <w:rPr>
                <w:spacing w:val="6"/>
              </w:rPr>
              <w:t>占用湿地的面积，处每平方米五百元以上二</w:t>
            </w:r>
            <w:r>
              <w:rPr>
                <w:spacing w:val="3"/>
              </w:rPr>
              <w:t>千元以下罚款。</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4" w:hRule="atLeast"/>
        </w:trPr>
        <w:tc>
          <w:tcPr>
            <w:tcW w:w="942" w:type="dxa"/>
            <w:vMerge w:val="restart"/>
            <w:tcBorders>
              <w:bottom w:val="nil"/>
            </w:tcBorders>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190</w:t>
            </w:r>
          </w:p>
        </w:tc>
        <w:tc>
          <w:tcPr>
            <w:tcW w:w="1431" w:type="dxa"/>
            <w:vMerge w:val="restart"/>
            <w:tcBorders>
              <w:bottom w:val="nil"/>
            </w:tcBorders>
            <w:vAlign w:val="top"/>
          </w:tcPr>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line="291" w:lineRule="auto"/>
              <w:rPr>
                <w:rFonts w:ascii="Arial"/>
                <w:sz w:val="21"/>
              </w:rPr>
            </w:pPr>
          </w:p>
          <w:p>
            <w:pPr>
              <w:pStyle w:val="6"/>
              <w:spacing w:before="84" w:line="326" w:lineRule="auto"/>
              <w:ind w:left="112" w:right="109" w:firstLine="6"/>
              <w:jc w:val="both"/>
            </w:pPr>
            <w:r>
              <w:rPr>
                <w:spacing w:val="9"/>
              </w:rPr>
              <w:t>对破坏湿地</w:t>
            </w:r>
            <w:r>
              <w:rPr>
                <w:spacing w:val="10"/>
              </w:rPr>
              <w:t>的违法行为人未按照规定期限或者未按照修复方案修复湿</w:t>
            </w:r>
            <w:r>
              <w:rPr>
                <w:spacing w:val="7"/>
              </w:rPr>
              <w:t>地的代履行</w:t>
            </w:r>
          </w:p>
        </w:tc>
        <w:tc>
          <w:tcPr>
            <w:tcW w:w="4769" w:type="dxa"/>
            <w:vMerge w:val="restart"/>
            <w:tcBorders>
              <w:bottom w:val="nil"/>
            </w:tcBorders>
            <w:vAlign w:val="top"/>
          </w:tcPr>
          <w:p>
            <w:pPr>
              <w:pStyle w:val="6"/>
              <w:spacing w:before="98" w:line="235" w:lineRule="auto"/>
              <w:ind w:left="570"/>
            </w:pPr>
            <w:r>
              <w:rPr>
                <w:spacing w:val="11"/>
              </w:rPr>
              <w:t>《中华人民共和国湿地保护法》</w:t>
            </w:r>
          </w:p>
          <w:p>
            <w:pPr>
              <w:pStyle w:val="6"/>
              <w:spacing w:before="130" w:line="326" w:lineRule="auto"/>
              <w:ind w:left="117" w:right="104" w:firstLine="490"/>
            </w:pPr>
            <w:r>
              <w:rPr>
                <w:spacing w:val="13"/>
              </w:rPr>
              <w:t>第四十五条县级以上人民政府林业草</w:t>
            </w:r>
            <w:r>
              <w:rPr>
                <w:spacing w:val="5"/>
              </w:rPr>
              <w:t>原、自然资源、水行政、住房城乡建设、生</w:t>
            </w:r>
            <w:r>
              <w:rPr>
                <w:spacing w:val="9"/>
              </w:rPr>
              <w:t>态环境、农业农村主管部门应当依照本法规</w:t>
            </w:r>
            <w:r>
              <w:rPr>
                <w:spacing w:val="6"/>
              </w:rPr>
              <w:t>定，按照职责分工对湿地的保护、修复、利用等活动进行监督检查，依法查处破坏湿地的违法行为。</w:t>
            </w:r>
          </w:p>
          <w:p>
            <w:pPr>
              <w:pStyle w:val="6"/>
              <w:spacing w:before="13" w:line="314" w:lineRule="auto"/>
              <w:ind w:left="114" w:right="103" w:firstLine="493"/>
              <w:jc w:val="both"/>
            </w:pPr>
            <w:r>
              <w:rPr>
                <w:spacing w:val="14"/>
              </w:rPr>
              <w:t>第五十九条破坏湿地的违法行为人未</w:t>
            </w:r>
            <w:r>
              <w:rPr>
                <w:spacing w:val="22"/>
              </w:rPr>
              <w:t>按照规定期限或者未按照修复方案修复湿</w:t>
            </w:r>
            <w:r>
              <w:rPr>
                <w:spacing w:val="6"/>
              </w:rPr>
              <w:t>地的，由县级以上人民政府林业草原主管部</w:t>
            </w:r>
            <w:r>
              <w:rPr>
                <w:spacing w:val="7"/>
              </w:rPr>
              <w:t>门委托他人代为履行，所需费用由违法行为</w:t>
            </w:r>
            <w:r>
              <w:rPr>
                <w:spacing w:val="-1"/>
              </w:rPr>
              <w:t>人承担。</w:t>
            </w:r>
          </w:p>
        </w:tc>
        <w:tc>
          <w:tcPr>
            <w:tcW w:w="1469" w:type="dxa"/>
            <w:vAlign w:val="top"/>
          </w:tcPr>
          <w:p>
            <w:pPr>
              <w:spacing w:line="471" w:lineRule="auto"/>
              <w:rPr>
                <w:rFonts w:ascii="Arial"/>
                <w:sz w:val="21"/>
              </w:rPr>
            </w:pPr>
          </w:p>
          <w:p>
            <w:pPr>
              <w:pStyle w:val="6"/>
              <w:spacing w:before="84" w:line="235" w:lineRule="auto"/>
              <w:ind w:left="275"/>
            </w:pPr>
            <w:r>
              <w:rPr>
                <w:spacing w:val="4"/>
              </w:rPr>
              <w:t>情节一般</w:t>
            </w:r>
          </w:p>
        </w:tc>
        <w:tc>
          <w:tcPr>
            <w:tcW w:w="3223" w:type="dxa"/>
            <w:vAlign w:val="top"/>
          </w:tcPr>
          <w:p>
            <w:pPr>
              <w:pStyle w:val="6"/>
              <w:spacing w:before="110" w:line="312" w:lineRule="auto"/>
              <w:ind w:left="120" w:right="104" w:firstLine="3"/>
              <w:jc w:val="both"/>
              <w:rPr>
                <w:rFonts w:ascii="仿宋" w:hAnsi="仿宋" w:eastAsia="仿宋" w:cs="仿宋"/>
              </w:rPr>
            </w:pPr>
            <w:r>
              <w:rPr>
                <w:rFonts w:ascii="仿宋" w:hAnsi="仿宋" w:eastAsia="仿宋" w:cs="仿宋"/>
                <w:spacing w:val="8"/>
              </w:rPr>
              <w:t>未按照规定期限或者未按照</w:t>
            </w:r>
            <w:r>
              <w:rPr>
                <w:rFonts w:ascii="仿宋" w:hAnsi="仿宋" w:eastAsia="仿宋" w:cs="仿宋"/>
              </w:rPr>
              <w:t>修复方案修复湿地，</w:t>
            </w:r>
            <w:r>
              <w:t>限定期限</w:t>
            </w:r>
            <w:r>
              <w:rPr>
                <w:spacing w:val="8"/>
              </w:rPr>
              <w:t>届满前三日经</w:t>
            </w:r>
            <w:r>
              <w:rPr>
                <w:rFonts w:ascii="仿宋" w:hAnsi="仿宋" w:eastAsia="仿宋" w:cs="仿宋"/>
                <w:spacing w:val="8"/>
              </w:rPr>
              <w:t>催告履行的</w:t>
            </w:r>
          </w:p>
        </w:tc>
        <w:tc>
          <w:tcPr>
            <w:tcW w:w="3031" w:type="dxa"/>
            <w:vAlign w:val="top"/>
          </w:tcPr>
          <w:p>
            <w:pPr>
              <w:spacing w:line="470" w:lineRule="auto"/>
              <w:rPr>
                <w:rFonts w:ascii="Arial"/>
                <w:sz w:val="21"/>
              </w:rPr>
            </w:pPr>
          </w:p>
          <w:p>
            <w:pPr>
              <w:pStyle w:val="6"/>
              <w:spacing w:before="84" w:line="238" w:lineRule="auto"/>
              <w:ind w:left="127"/>
            </w:pPr>
            <w:r>
              <w:rPr>
                <w:spacing w:val="4"/>
              </w:rPr>
              <w:t>不予代履行。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6"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85" w:line="235" w:lineRule="auto"/>
              <w:ind w:left="275"/>
            </w:pPr>
            <w:r>
              <w:rPr>
                <w:spacing w:val="4"/>
              </w:rPr>
              <w:t>情节严重</w:t>
            </w:r>
          </w:p>
        </w:tc>
        <w:tc>
          <w:tcPr>
            <w:tcW w:w="3223" w:type="dxa"/>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before="75" w:line="359" w:lineRule="auto"/>
              <w:ind w:left="121" w:right="102" w:firstLine="2"/>
              <w:jc w:val="both"/>
              <w:rPr>
                <w:rFonts w:ascii="仿宋" w:hAnsi="仿宋" w:eastAsia="仿宋" w:cs="仿宋"/>
                <w:sz w:val="23"/>
                <w:szCs w:val="23"/>
              </w:rPr>
            </w:pPr>
            <w:r>
              <w:rPr>
                <w:rFonts w:ascii="仿宋" w:hAnsi="仿宋" w:eastAsia="仿宋" w:cs="仿宋"/>
                <w:spacing w:val="19"/>
                <w:sz w:val="23"/>
                <w:szCs w:val="23"/>
              </w:rPr>
              <w:t>未按照规定期限或者未按照</w:t>
            </w:r>
            <w:r>
              <w:rPr>
                <w:rFonts w:ascii="仿宋" w:hAnsi="仿宋" w:eastAsia="仿宋" w:cs="仿宋"/>
                <w:sz w:val="23"/>
                <w:szCs w:val="23"/>
              </w:rPr>
              <w:t>修复方案修复湿地，经催告仍</w:t>
            </w:r>
            <w:r>
              <w:rPr>
                <w:rFonts w:ascii="仿宋" w:hAnsi="仿宋" w:eastAsia="仿宋" w:cs="仿宋"/>
                <w:spacing w:val="6"/>
                <w:sz w:val="23"/>
                <w:szCs w:val="23"/>
              </w:rPr>
              <w:t>不履行的</w:t>
            </w:r>
          </w:p>
        </w:tc>
        <w:tc>
          <w:tcPr>
            <w:tcW w:w="3031"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84" w:line="319" w:lineRule="auto"/>
              <w:ind w:left="122" w:right="106" w:firstLine="7"/>
            </w:pPr>
            <w:r>
              <w:rPr>
                <w:spacing w:val="2"/>
              </w:rPr>
              <w:t>委托他人代为履行，所需费</w:t>
            </w:r>
            <w:r>
              <w:rPr>
                <w:spacing w:val="5"/>
              </w:rPr>
              <w:t>用由违法行为人承担。</w:t>
            </w:r>
          </w:p>
        </w:tc>
      </w:tr>
    </w:tbl>
    <w:p>
      <w:pPr>
        <w:rPr>
          <w:rFonts w:ascii="Arial"/>
          <w:sz w:val="21"/>
        </w:rPr>
      </w:pPr>
    </w:p>
    <w:p>
      <w:pPr>
        <w:rPr>
          <w:rFonts w:ascii="Arial" w:hAnsi="Arial" w:eastAsia="Arial" w:cs="Arial"/>
          <w:sz w:val="21"/>
          <w:szCs w:val="21"/>
        </w:rPr>
        <w:sectPr>
          <w:footerReference r:id="rId170" w:type="default"/>
          <w:pgSz w:w="16848" w:h="11916"/>
          <w:pgMar w:top="1012" w:right="994" w:bottom="1106" w:left="983" w:header="0" w:footer="827" w:gutter="0"/>
          <w:cols w:space="720" w:num="1"/>
        </w:sectPr>
      </w:pPr>
    </w:p>
    <w:p>
      <w:pPr>
        <w:spacing w:line="306" w:lineRule="auto"/>
        <w:rPr>
          <w:rFonts w:ascii="Arial"/>
          <w:sz w:val="21"/>
        </w:rPr>
      </w:pPr>
    </w:p>
    <w:p>
      <w:pPr>
        <w:spacing w:line="306" w:lineRule="auto"/>
        <w:rPr>
          <w:rFonts w:ascii="Arial"/>
          <w:sz w:val="21"/>
        </w:rPr>
      </w:pPr>
    </w:p>
    <w:p>
      <w:pPr>
        <w:spacing w:line="307" w:lineRule="auto"/>
        <w:rPr>
          <w:rFonts w:ascii="Arial"/>
          <w:sz w:val="21"/>
        </w:rPr>
      </w:pPr>
    </w:p>
    <w:p>
      <w:pPr>
        <w:spacing w:before="167" w:line="235" w:lineRule="auto"/>
        <w:ind w:left="1926"/>
        <w:rPr>
          <w:rFonts w:ascii="方正小标宋_GBK" w:hAnsi="方正小标宋_GBK" w:eastAsia="方正小标宋_GBK" w:cs="方正小标宋_GBK"/>
          <w:sz w:val="43"/>
          <w:szCs w:val="43"/>
        </w:rPr>
      </w:pPr>
      <w:r>
        <w:rPr>
          <w:rFonts w:ascii="方正小标宋_GBK" w:hAnsi="方正小标宋_GBK" w:eastAsia="方正小标宋_GBK" w:cs="方正小标宋_GBK"/>
          <w:spacing w:val="9"/>
          <w:sz w:val="43"/>
          <w:szCs w:val="43"/>
        </w:rPr>
        <w:t>云南省林业和草原行政处罚“减免责清单”（</w:t>
      </w:r>
      <w:r>
        <w:rPr>
          <w:rFonts w:ascii="宋体" w:hAnsi="宋体" w:eastAsia="宋体" w:cs="宋体"/>
          <w:spacing w:val="9"/>
          <w:sz w:val="43"/>
          <w:szCs w:val="43"/>
        </w:rPr>
        <w:t>2023</w:t>
      </w:r>
      <w:r>
        <w:rPr>
          <w:rFonts w:ascii="方正小标宋_GBK" w:hAnsi="方正小标宋_GBK" w:eastAsia="方正小标宋_GBK" w:cs="方正小标宋_GBK"/>
          <w:spacing w:val="9"/>
          <w:sz w:val="43"/>
          <w:szCs w:val="43"/>
        </w:rPr>
        <w:t>年版）</w:t>
      </w:r>
    </w:p>
    <w:p>
      <w:pPr>
        <w:spacing w:before="128"/>
      </w:pPr>
    </w:p>
    <w:tbl>
      <w:tblPr>
        <w:tblStyle w:val="5"/>
        <w:tblW w:w="149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1"/>
        <w:gridCol w:w="1410"/>
        <w:gridCol w:w="7572"/>
        <w:gridCol w:w="49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4931" w:type="dxa"/>
            <w:gridSpan w:val="4"/>
            <w:vAlign w:val="top"/>
          </w:tcPr>
          <w:p>
            <w:pPr>
              <w:spacing w:before="113" w:line="232" w:lineRule="auto"/>
              <w:ind w:left="128"/>
              <w:rPr>
                <w:rFonts w:ascii="方正黑体_GBK" w:hAnsi="方正黑体_GBK" w:eastAsia="方正黑体_GBK" w:cs="方正黑体_GBK"/>
                <w:sz w:val="31"/>
                <w:szCs w:val="31"/>
              </w:rPr>
            </w:pPr>
            <w:r>
              <w:rPr>
                <w:rFonts w:ascii="方正黑体_GBK" w:hAnsi="方正黑体_GBK" w:eastAsia="方正黑体_GBK" w:cs="方正黑体_GBK"/>
                <w:spacing w:val="5"/>
                <w:sz w:val="31"/>
                <w:szCs w:val="31"/>
              </w:rPr>
              <w:t>一、林政资源类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3" w:hRule="atLeast"/>
        </w:trPr>
        <w:tc>
          <w:tcPr>
            <w:tcW w:w="981"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before="75" w:line="189" w:lineRule="auto"/>
              <w:ind w:left="454"/>
              <w:rPr>
                <w:rFonts w:ascii="宋体" w:hAnsi="宋体" w:eastAsia="宋体" w:cs="宋体"/>
                <w:sz w:val="23"/>
                <w:szCs w:val="23"/>
              </w:rPr>
            </w:pPr>
            <w:r>
              <w:rPr>
                <w:rFonts w:ascii="宋体" w:hAnsi="宋体" w:eastAsia="宋体" w:cs="宋体"/>
                <w:sz w:val="23"/>
                <w:szCs w:val="23"/>
              </w:rPr>
              <w:t>1</w:t>
            </w:r>
          </w:p>
        </w:tc>
        <w:tc>
          <w:tcPr>
            <w:tcW w:w="1410"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84" w:line="237" w:lineRule="auto"/>
              <w:ind w:left="123"/>
            </w:pPr>
            <w:r>
              <w:rPr>
                <w:spacing w:val="5"/>
              </w:rPr>
              <w:t>滥伐林木</w:t>
            </w:r>
          </w:p>
        </w:tc>
        <w:tc>
          <w:tcPr>
            <w:tcW w:w="7572" w:type="dxa"/>
            <w:vAlign w:val="top"/>
          </w:tcPr>
          <w:p>
            <w:pPr>
              <w:pStyle w:val="6"/>
              <w:spacing w:before="113" w:line="235" w:lineRule="auto"/>
              <w:ind w:left="568"/>
            </w:pPr>
            <w:r>
              <w:rPr>
                <w:spacing w:val="12"/>
              </w:rPr>
              <w:t>《中华人民共和国森林法》</w:t>
            </w:r>
          </w:p>
          <w:p>
            <w:pPr>
              <w:pStyle w:val="6"/>
              <w:spacing w:before="70" w:line="280" w:lineRule="auto"/>
              <w:ind w:left="117" w:right="103" w:firstLine="488"/>
            </w:pPr>
            <w:r>
              <w:rPr>
                <w:spacing w:val="10"/>
              </w:rPr>
              <w:t>第五十六条第一款采伐林地上的林木应当申请采伐许可</w:t>
            </w:r>
            <w:r>
              <w:rPr>
                <w:spacing w:val="9"/>
              </w:rPr>
              <w:t>证，并按</w:t>
            </w:r>
            <w:r>
              <w:rPr>
                <w:spacing w:val="7"/>
              </w:rPr>
              <w:t>照采伐许可证的规定进行采伐；采伐自然保护区以外的竹林，不</w:t>
            </w:r>
            <w:r>
              <w:rPr>
                <w:spacing w:val="6"/>
              </w:rPr>
              <w:t>需要申</w:t>
            </w:r>
            <w:r>
              <w:rPr>
                <w:spacing w:val="7"/>
              </w:rPr>
              <w:t>请采伐许可证，但应当符合林木采伐技术规程。</w:t>
            </w:r>
          </w:p>
          <w:p>
            <w:pPr>
              <w:pStyle w:val="6"/>
              <w:spacing w:before="21" w:line="257" w:lineRule="auto"/>
              <w:ind w:left="143" w:right="103" w:firstLine="462"/>
            </w:pPr>
            <w:r>
              <w:rPr>
                <w:spacing w:val="7"/>
              </w:rPr>
              <w:t>第七十六条第二款滥伐林木的，由县级以上人民政府林业主管部</w:t>
            </w:r>
            <w:r>
              <w:rPr>
                <w:spacing w:val="6"/>
              </w:rPr>
              <w:t>门责令限期在原地或者异地补种滥伐株数一倍以上三倍以下的树木，可以处滥伐林木价值三倍以上五倍以下的罚款。</w:t>
            </w:r>
          </w:p>
        </w:tc>
        <w:tc>
          <w:tcPr>
            <w:tcW w:w="4968" w:type="dxa"/>
            <w:vAlign w:val="top"/>
          </w:tcPr>
          <w:p>
            <w:pPr>
              <w:pStyle w:val="6"/>
              <w:spacing w:before="114" w:line="273" w:lineRule="auto"/>
              <w:ind w:left="101" w:right="103" w:firstLine="497"/>
              <w:jc w:val="both"/>
            </w:pPr>
            <w:r>
              <w:rPr>
                <w:b/>
                <w:bCs/>
                <w:spacing w:val="3"/>
              </w:rPr>
              <w:t>减轻处罚：</w:t>
            </w:r>
            <w:r>
              <w:rPr>
                <w:spacing w:val="3"/>
              </w:rPr>
              <w:t>滥伐立木蓄积在</w:t>
            </w:r>
            <w:r>
              <w:rPr>
                <w:rFonts w:ascii="宋体" w:hAnsi="宋体" w:eastAsia="宋体" w:cs="宋体"/>
                <w:spacing w:val="3"/>
              </w:rPr>
              <w:t>1</w:t>
            </w:r>
            <w:r>
              <w:rPr>
                <w:spacing w:val="3"/>
              </w:rPr>
              <w:t>立方米以下</w:t>
            </w:r>
            <w:r>
              <w:rPr>
                <w:spacing w:val="11"/>
              </w:rPr>
              <w:t>或幼树不满</w:t>
            </w:r>
            <w:r>
              <w:rPr>
                <w:rFonts w:ascii="宋体" w:hAnsi="宋体" w:eastAsia="宋体" w:cs="宋体"/>
                <w:spacing w:val="11"/>
              </w:rPr>
              <w:t>50</w:t>
            </w:r>
            <w:r>
              <w:rPr>
                <w:spacing w:val="11"/>
              </w:rPr>
              <w:t>株，积极配合林草主管部门查</w:t>
            </w:r>
            <w:r>
              <w:rPr>
                <w:spacing w:val="7"/>
              </w:rPr>
              <w:t>处，并且主动在限期内按照《云南省恢复植被</w:t>
            </w:r>
            <w:r>
              <w:rPr>
                <w:spacing w:val="20"/>
              </w:rPr>
              <w:t>和林业生产条件及树木补种标准的实施意见</w:t>
            </w:r>
            <w:r>
              <w:rPr>
                <w:spacing w:val="5"/>
              </w:rPr>
              <w:t>（试行）》在原地或异地补种滥伐株数</w:t>
            </w:r>
            <w:r>
              <w:rPr>
                <w:rFonts w:ascii="宋体" w:hAnsi="宋体" w:eastAsia="宋体" w:cs="宋体"/>
                <w:spacing w:val="5"/>
              </w:rPr>
              <w:t>1</w:t>
            </w:r>
            <w:r>
              <w:rPr>
                <w:spacing w:val="5"/>
              </w:rPr>
              <w:t>倍以</w:t>
            </w:r>
            <w:r>
              <w:rPr>
                <w:spacing w:val="3"/>
              </w:rPr>
              <w:t>上树木，且经验收符合标准的，加强教育，可</w:t>
            </w:r>
            <w:r>
              <w:rPr>
                <w:spacing w:val="6"/>
              </w:rPr>
              <w:t>以处滥伐林木价值</w:t>
            </w:r>
            <w:r>
              <w:rPr>
                <w:rFonts w:ascii="宋体" w:hAnsi="宋体" w:eastAsia="宋体" w:cs="宋体"/>
                <w:spacing w:val="6"/>
              </w:rPr>
              <w:t>3</w:t>
            </w:r>
            <w:r>
              <w:rPr>
                <w:spacing w:val="6"/>
              </w:rPr>
              <w:t>倍以下的罚款。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5" w:hRule="atLeast"/>
        </w:trPr>
        <w:tc>
          <w:tcPr>
            <w:tcW w:w="981"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74" w:line="188" w:lineRule="auto"/>
              <w:ind w:left="439"/>
              <w:rPr>
                <w:rFonts w:ascii="宋体" w:hAnsi="宋体" w:eastAsia="宋体" w:cs="宋体"/>
                <w:sz w:val="23"/>
                <w:szCs w:val="23"/>
              </w:rPr>
            </w:pPr>
            <w:r>
              <w:rPr>
                <w:rFonts w:ascii="宋体" w:hAnsi="宋体" w:eastAsia="宋体" w:cs="宋体"/>
                <w:sz w:val="23"/>
                <w:szCs w:val="23"/>
              </w:rPr>
              <w:t>2</w:t>
            </w:r>
          </w:p>
        </w:tc>
        <w:tc>
          <w:tcPr>
            <w:tcW w:w="1410" w:type="dxa"/>
            <w:vAlign w:val="top"/>
          </w:tcPr>
          <w:p>
            <w:pPr>
              <w:spacing w:line="314" w:lineRule="auto"/>
              <w:rPr>
                <w:rFonts w:ascii="Arial"/>
                <w:sz w:val="21"/>
              </w:rPr>
            </w:pPr>
          </w:p>
          <w:p>
            <w:pPr>
              <w:spacing w:line="314" w:lineRule="auto"/>
              <w:rPr>
                <w:rFonts w:ascii="Arial"/>
                <w:sz w:val="21"/>
              </w:rPr>
            </w:pPr>
          </w:p>
          <w:p>
            <w:pPr>
              <w:pStyle w:val="6"/>
              <w:spacing w:before="84" w:line="283" w:lineRule="auto"/>
              <w:ind w:left="117" w:right="108" w:hanging="3"/>
            </w:pPr>
            <w:r>
              <w:rPr>
                <w:spacing w:val="6"/>
              </w:rPr>
              <w:t>进行开垦、</w:t>
            </w:r>
            <w:r>
              <w:rPr>
                <w:spacing w:val="-7"/>
              </w:rPr>
              <w:t>采石、采</w:t>
            </w:r>
            <w:r>
              <w:rPr>
                <w:spacing w:val="5"/>
              </w:rPr>
              <w:t>砂、采土或</w:t>
            </w:r>
            <w:r>
              <w:rPr>
                <w:spacing w:val="-7"/>
              </w:rPr>
              <w:t>者其他活</w:t>
            </w:r>
            <w:r>
              <w:rPr>
                <w:spacing w:val="-5"/>
              </w:rPr>
              <w:t>动造成林木毁坏</w:t>
            </w:r>
          </w:p>
        </w:tc>
        <w:tc>
          <w:tcPr>
            <w:tcW w:w="7572" w:type="dxa"/>
            <w:vAlign w:val="top"/>
          </w:tcPr>
          <w:p>
            <w:pPr>
              <w:pStyle w:val="6"/>
              <w:spacing w:before="116" w:line="235" w:lineRule="auto"/>
              <w:ind w:left="568"/>
            </w:pPr>
            <w:r>
              <w:rPr>
                <w:spacing w:val="12"/>
              </w:rPr>
              <w:t>《中华人民共和国森林法》</w:t>
            </w:r>
          </w:p>
          <w:p>
            <w:pPr>
              <w:pStyle w:val="6"/>
              <w:spacing w:before="68" w:line="279" w:lineRule="auto"/>
              <w:ind w:left="117" w:right="105" w:firstLine="488"/>
            </w:pPr>
            <w:r>
              <w:rPr>
                <w:spacing w:val="10"/>
              </w:rPr>
              <w:t>第三十九条第一款禁止毁林开垦、采石、采</w:t>
            </w:r>
            <w:r>
              <w:rPr>
                <w:spacing w:val="9"/>
              </w:rPr>
              <w:t>砂、采土以及其他毁</w:t>
            </w:r>
            <w:r>
              <w:rPr>
                <w:spacing w:val="5"/>
              </w:rPr>
              <w:t>坏林木和林地的行为。</w:t>
            </w:r>
          </w:p>
          <w:p>
            <w:pPr>
              <w:pStyle w:val="6"/>
              <w:spacing w:before="19" w:line="271" w:lineRule="auto"/>
              <w:ind w:left="113" w:right="56" w:firstLine="492"/>
              <w:jc w:val="both"/>
            </w:pPr>
            <w:r>
              <w:rPr>
                <w:spacing w:val="10"/>
              </w:rPr>
              <w:t>第七十四条第一款违反本法规定，进行开垦、采石、采砂、</w:t>
            </w:r>
            <w:r>
              <w:rPr>
                <w:spacing w:val="9"/>
              </w:rPr>
              <w:t>采土</w:t>
            </w:r>
            <w:r>
              <w:rPr>
                <w:spacing w:val="6"/>
              </w:rPr>
              <w:t>或者其他活动，造成林木毁坏的，由县级以上人</w:t>
            </w:r>
            <w:r>
              <w:rPr>
                <w:spacing w:val="5"/>
              </w:rPr>
              <w:t>民政府林业主管部门责</w:t>
            </w:r>
            <w:r>
              <w:rPr>
                <w:spacing w:val="7"/>
              </w:rPr>
              <w:t>令停止违法行为，限期在原地或者异地补种毁坏株数一倍以上三倍以下的树木，可以处毁坏林木价值五倍以下的罚款；造成林地毁坏的，由县级以上人民政府林业主管部门责令停止违法行为，限期恢复植被和林业</w:t>
            </w:r>
            <w:r>
              <w:rPr>
                <w:spacing w:val="6"/>
              </w:rPr>
              <w:t>生产条件，可以处恢复植被和林业生产条件所需费用三倍以下的罚款。</w:t>
            </w:r>
          </w:p>
        </w:tc>
        <w:tc>
          <w:tcPr>
            <w:tcW w:w="4968" w:type="dxa"/>
            <w:vAlign w:val="top"/>
          </w:tcPr>
          <w:p>
            <w:pPr>
              <w:pStyle w:val="6"/>
              <w:spacing w:before="113" w:line="276" w:lineRule="auto"/>
              <w:ind w:left="121" w:right="31" w:firstLine="481"/>
              <w:jc w:val="both"/>
            </w:pPr>
            <w:r>
              <w:rPr>
                <w:b/>
                <w:bCs/>
                <w:spacing w:val="-3"/>
              </w:rPr>
              <w:t>从轻处罚：</w:t>
            </w:r>
            <w:r>
              <w:rPr>
                <w:spacing w:val="-3"/>
              </w:rPr>
              <w:t>首次违反林业草原法律、法规，</w:t>
            </w:r>
            <w:r>
              <w:rPr>
                <w:spacing w:val="15"/>
              </w:rPr>
              <w:t>毁坏林木立木蓄积不足</w:t>
            </w:r>
            <w:r>
              <w:rPr>
                <w:rFonts w:ascii="宋体" w:hAnsi="宋体" w:eastAsia="宋体" w:cs="宋体"/>
                <w:spacing w:val="15"/>
              </w:rPr>
              <w:t>0.3</w:t>
            </w:r>
            <w:r>
              <w:rPr>
                <w:spacing w:val="15"/>
              </w:rPr>
              <w:t>立方米或者幼树</w:t>
            </w:r>
            <w:r>
              <w:rPr>
                <w:rFonts w:ascii="宋体" w:hAnsi="宋体" w:eastAsia="宋体" w:cs="宋体"/>
              </w:rPr>
              <w:t>10</w:t>
            </w:r>
            <w:r>
              <w:t>株以下，毁坏林地面积在</w:t>
            </w:r>
            <w:r>
              <w:rPr>
                <w:rFonts w:ascii="宋体" w:hAnsi="宋体" w:eastAsia="宋体" w:cs="宋体"/>
              </w:rPr>
              <w:t>1</w:t>
            </w:r>
            <w:r>
              <w:t>亩以下，</w:t>
            </w:r>
            <w:r>
              <w:rPr>
                <w:spacing w:val="-1"/>
              </w:rPr>
              <w:t>停止违</w:t>
            </w:r>
            <w:r>
              <w:rPr>
                <w:spacing w:val="6"/>
              </w:rPr>
              <w:t>法行为，积极配合林草主管部门查处，并且主动在限期内按照《云南省恢复植被和林业生产条件及树木补种标准的实施意见（试行）》恢</w:t>
            </w:r>
            <w:r>
              <w:rPr>
                <w:spacing w:val="8"/>
              </w:rPr>
              <w:t>复植被和林业生产条件，经验收符合标准的，</w:t>
            </w:r>
            <w:r>
              <w:rPr>
                <w:spacing w:val="6"/>
              </w:rPr>
              <w:t>加强教育，可以处恢复植被和林业生产条件所</w:t>
            </w:r>
            <w:r>
              <w:rPr>
                <w:spacing w:val="1"/>
              </w:rPr>
              <w:t>需费用</w:t>
            </w:r>
            <w:r>
              <w:rPr>
                <w:rFonts w:ascii="宋体" w:hAnsi="宋体" w:eastAsia="宋体" w:cs="宋体"/>
                <w:spacing w:val="1"/>
              </w:rPr>
              <w:t>1</w:t>
            </w:r>
            <w:r>
              <w:rPr>
                <w:spacing w:val="1"/>
              </w:rPr>
              <w:t>倍以下的罚款。</w:t>
            </w:r>
          </w:p>
        </w:tc>
      </w:tr>
    </w:tbl>
    <w:p>
      <w:pPr>
        <w:rPr>
          <w:rFonts w:ascii="Arial"/>
          <w:sz w:val="21"/>
        </w:rPr>
      </w:pPr>
    </w:p>
    <w:p>
      <w:pPr>
        <w:rPr>
          <w:rFonts w:ascii="Arial" w:hAnsi="Arial" w:eastAsia="Arial" w:cs="Arial"/>
          <w:sz w:val="21"/>
          <w:szCs w:val="21"/>
        </w:rPr>
        <w:sectPr>
          <w:footerReference r:id="rId171" w:type="default"/>
          <w:pgSz w:w="16848" w:h="11916"/>
          <w:pgMar w:top="1012" w:right="961" w:bottom="1106" w:left="950" w:header="0" w:footer="827" w:gutter="0"/>
          <w:cols w:space="720" w:num="1"/>
        </w:sectPr>
      </w:pPr>
    </w:p>
    <w:p>
      <w:pPr>
        <w:spacing w:before="172"/>
      </w:pPr>
    </w:p>
    <w:tbl>
      <w:tblPr>
        <w:tblStyle w:val="5"/>
        <w:tblW w:w="149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1"/>
        <w:gridCol w:w="1410"/>
        <w:gridCol w:w="7572"/>
        <w:gridCol w:w="49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8" w:hRule="atLeast"/>
        </w:trPr>
        <w:tc>
          <w:tcPr>
            <w:tcW w:w="981"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75" w:line="189" w:lineRule="auto"/>
              <w:ind w:left="441"/>
              <w:rPr>
                <w:rFonts w:ascii="宋体" w:hAnsi="宋体" w:eastAsia="宋体" w:cs="宋体"/>
                <w:sz w:val="23"/>
                <w:szCs w:val="23"/>
              </w:rPr>
            </w:pPr>
            <w:r>
              <w:rPr>
                <w:rFonts w:ascii="宋体" w:hAnsi="宋体" w:eastAsia="宋体" w:cs="宋体"/>
                <w:sz w:val="23"/>
                <w:szCs w:val="23"/>
              </w:rPr>
              <w:t>3</w:t>
            </w:r>
          </w:p>
        </w:tc>
        <w:tc>
          <w:tcPr>
            <w:tcW w:w="1410" w:type="dxa"/>
            <w:vAlign w:val="top"/>
          </w:tcPr>
          <w:p>
            <w:pPr>
              <w:spacing w:line="284" w:lineRule="auto"/>
              <w:rPr>
                <w:rFonts w:ascii="Arial"/>
                <w:sz w:val="21"/>
              </w:rPr>
            </w:pPr>
          </w:p>
          <w:p>
            <w:pPr>
              <w:spacing w:line="284"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pStyle w:val="6"/>
              <w:spacing w:before="84" w:line="279" w:lineRule="auto"/>
              <w:ind w:left="115" w:right="108" w:firstLine="1"/>
            </w:pPr>
            <w:r>
              <w:rPr>
                <w:spacing w:val="-25"/>
              </w:rPr>
              <w:t>擅自改变</w:t>
            </w:r>
            <w:r>
              <w:rPr>
                <w:spacing w:val="-4"/>
              </w:rPr>
              <w:t>林地用途</w:t>
            </w:r>
          </w:p>
        </w:tc>
        <w:tc>
          <w:tcPr>
            <w:tcW w:w="7572" w:type="dxa"/>
            <w:vAlign w:val="top"/>
          </w:tcPr>
          <w:p>
            <w:pPr>
              <w:pStyle w:val="6"/>
              <w:spacing w:before="316" w:line="235" w:lineRule="auto"/>
              <w:ind w:left="568"/>
            </w:pPr>
            <w:r>
              <w:rPr>
                <w:spacing w:val="12"/>
              </w:rPr>
              <w:t>《中华人民共和国森林法》</w:t>
            </w:r>
          </w:p>
          <w:p>
            <w:pPr>
              <w:pStyle w:val="6"/>
              <w:spacing w:before="73" w:line="279" w:lineRule="auto"/>
              <w:ind w:left="123" w:right="103" w:firstLine="482"/>
            </w:pPr>
            <w:r>
              <w:rPr>
                <w:spacing w:val="10"/>
              </w:rPr>
              <w:t>第三十七条第一款矿藏勘查、开采以及其他各类工程建设</w:t>
            </w:r>
            <w:r>
              <w:rPr>
                <w:spacing w:val="9"/>
              </w:rPr>
              <w:t>，应当</w:t>
            </w:r>
            <w:r>
              <w:rPr>
                <w:spacing w:val="7"/>
              </w:rPr>
              <w:t>不占或者少占林地；确需占用林地的，应当经县级以</w:t>
            </w:r>
            <w:r>
              <w:rPr>
                <w:spacing w:val="6"/>
              </w:rPr>
              <w:t>上人民政府林业主</w:t>
            </w:r>
            <w:r>
              <w:rPr>
                <w:spacing w:val="7"/>
              </w:rPr>
              <w:t>管部门审核同意，依法办理建设用地审批手续。</w:t>
            </w:r>
          </w:p>
          <w:p>
            <w:pPr>
              <w:pStyle w:val="6"/>
              <w:spacing w:before="22" w:line="282" w:lineRule="auto"/>
              <w:ind w:left="114" w:right="103" w:firstLine="491"/>
            </w:pPr>
            <w:r>
              <w:rPr>
                <w:spacing w:val="10"/>
              </w:rPr>
              <w:t>第七十三条第一款违反本法规定，未经县级以上人民政府林</w:t>
            </w:r>
            <w:r>
              <w:rPr>
                <w:spacing w:val="9"/>
              </w:rPr>
              <w:t>业主</w:t>
            </w:r>
            <w:r>
              <w:rPr>
                <w:spacing w:val="5"/>
              </w:rPr>
              <w:t>管部门审核同意，擅自改变林地用途的，由县级以上人民政府林业主管</w:t>
            </w:r>
            <w:r>
              <w:rPr>
                <w:spacing w:val="7"/>
              </w:rPr>
              <w:t>部门责令限期恢复植被和林业生产条件，可以处恢复植被和林业生产条</w:t>
            </w:r>
            <w:r>
              <w:rPr>
                <w:spacing w:val="6"/>
              </w:rPr>
              <w:t>件所需费用三倍以下的罚款。</w:t>
            </w:r>
          </w:p>
        </w:tc>
        <w:tc>
          <w:tcPr>
            <w:tcW w:w="4968" w:type="dxa"/>
            <w:vAlign w:val="top"/>
          </w:tcPr>
          <w:p>
            <w:pPr>
              <w:pStyle w:val="6"/>
              <w:spacing w:before="116" w:line="276" w:lineRule="auto"/>
              <w:ind w:left="120" w:right="31" w:firstLine="482"/>
              <w:jc w:val="both"/>
            </w:pPr>
            <w:r>
              <w:rPr>
                <w:b/>
                <w:bCs/>
                <w:spacing w:val="-3"/>
              </w:rPr>
              <w:t>从轻处罚：</w:t>
            </w:r>
            <w:r>
              <w:rPr>
                <w:spacing w:val="-3"/>
              </w:rPr>
              <w:t>首次违反林业草原法律、法规，</w:t>
            </w:r>
            <w:r>
              <w:rPr>
                <w:spacing w:val="3"/>
              </w:rPr>
              <w:t>擅自改变林地用途面积在</w:t>
            </w:r>
            <w:r>
              <w:rPr>
                <w:rFonts w:ascii="宋体" w:hAnsi="宋体" w:eastAsia="宋体" w:cs="宋体"/>
                <w:spacing w:val="3"/>
              </w:rPr>
              <w:t>1</w:t>
            </w:r>
            <w:r>
              <w:rPr>
                <w:spacing w:val="3"/>
              </w:rPr>
              <w:t>亩以下的，积极配</w:t>
            </w:r>
            <w:r>
              <w:rPr>
                <w:spacing w:val="6"/>
              </w:rPr>
              <w:t>合林草主管部门查处，停止违法行为，并且主动在限期内按照《云南省恢复植被和林业生产条件及树木补种标准的实施意见（试行）》恢</w:t>
            </w:r>
            <w:r>
              <w:rPr>
                <w:spacing w:val="8"/>
              </w:rPr>
              <w:t>复植被和林业生产条件，经验收符合标准的，</w:t>
            </w:r>
            <w:r>
              <w:rPr>
                <w:spacing w:val="6"/>
              </w:rPr>
              <w:t>加强教育并限期恢复植被和林业生产条件，可</w:t>
            </w:r>
            <w:r>
              <w:rPr>
                <w:spacing w:val="12"/>
              </w:rPr>
              <w:t>以处恢复植被和林业生产条件所需费用</w:t>
            </w:r>
            <w:r>
              <w:rPr>
                <w:rFonts w:ascii="宋体" w:hAnsi="宋体" w:eastAsia="宋体" w:cs="宋体"/>
                <w:spacing w:val="12"/>
              </w:rPr>
              <w:t>1</w:t>
            </w:r>
            <w:r>
              <w:rPr>
                <w:spacing w:val="12"/>
              </w:rPr>
              <w:t>倍以</w:t>
            </w:r>
            <w:r>
              <w:t>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14931" w:type="dxa"/>
            <w:gridSpan w:val="4"/>
            <w:vAlign w:val="top"/>
          </w:tcPr>
          <w:p>
            <w:pPr>
              <w:spacing w:before="100" w:line="224" w:lineRule="auto"/>
              <w:ind w:left="126"/>
              <w:rPr>
                <w:rFonts w:ascii="方正黑体_GBK" w:hAnsi="方正黑体_GBK" w:eastAsia="方正黑体_GBK" w:cs="方正黑体_GBK"/>
                <w:sz w:val="31"/>
                <w:szCs w:val="31"/>
              </w:rPr>
            </w:pPr>
            <w:r>
              <w:rPr>
                <w:rFonts w:ascii="方正黑体_GBK" w:hAnsi="方正黑体_GBK" w:eastAsia="方正黑体_GBK" w:cs="方正黑体_GBK"/>
                <w:spacing w:val="8"/>
                <w:sz w:val="31"/>
                <w:szCs w:val="31"/>
              </w:rPr>
              <w:t>二、森林草原防火类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5" w:hRule="atLeast"/>
        </w:trPr>
        <w:tc>
          <w:tcPr>
            <w:tcW w:w="981" w:type="dxa"/>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74" w:line="188" w:lineRule="auto"/>
              <w:ind w:left="435"/>
              <w:rPr>
                <w:rFonts w:ascii="宋体" w:hAnsi="宋体" w:eastAsia="宋体" w:cs="宋体"/>
                <w:sz w:val="23"/>
                <w:szCs w:val="23"/>
              </w:rPr>
            </w:pPr>
            <w:r>
              <w:rPr>
                <w:rFonts w:ascii="宋体" w:hAnsi="宋体" w:eastAsia="宋体" w:cs="宋体"/>
                <w:sz w:val="23"/>
                <w:szCs w:val="23"/>
              </w:rPr>
              <w:t>4</w:t>
            </w:r>
          </w:p>
        </w:tc>
        <w:tc>
          <w:tcPr>
            <w:tcW w:w="1410"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84" w:line="280" w:lineRule="auto"/>
              <w:ind w:left="117" w:right="108" w:firstLine="4"/>
              <w:jc w:val="both"/>
            </w:pPr>
            <w:r>
              <w:rPr>
                <w:spacing w:val="-8"/>
              </w:rPr>
              <w:t>经营者未</w:t>
            </w:r>
            <w:r>
              <w:rPr>
                <w:spacing w:val="-3"/>
              </w:rPr>
              <w:t>履行森林</w:t>
            </w:r>
            <w:r>
              <w:rPr>
                <w:spacing w:val="-7"/>
              </w:rPr>
              <w:t>防火责任</w:t>
            </w:r>
          </w:p>
        </w:tc>
        <w:tc>
          <w:tcPr>
            <w:tcW w:w="7572" w:type="dxa"/>
            <w:vAlign w:val="top"/>
          </w:tcPr>
          <w:p>
            <w:pPr>
              <w:pStyle w:val="6"/>
              <w:spacing w:before="115" w:line="235" w:lineRule="auto"/>
              <w:ind w:left="568"/>
            </w:pPr>
            <w:r>
              <w:rPr>
                <w:spacing w:val="13"/>
              </w:rPr>
              <w:t>《森林防火条例》</w:t>
            </w:r>
          </w:p>
          <w:p>
            <w:pPr>
              <w:pStyle w:val="6"/>
              <w:spacing w:before="71" w:line="279" w:lineRule="auto"/>
              <w:ind w:left="138" w:right="11" w:firstLine="467"/>
            </w:pPr>
            <w:r>
              <w:rPr>
                <w:spacing w:val="10"/>
              </w:rPr>
              <w:t>第十八条在林区依法开办工矿企业、设立旅游区或者新建开</w:t>
            </w:r>
            <w:r>
              <w:rPr>
                <w:spacing w:val="9"/>
              </w:rPr>
              <w:t>发区</w:t>
            </w:r>
            <w:r>
              <w:rPr>
                <w:spacing w:val="2"/>
              </w:rPr>
              <w:t>的，其森林防火设施应当与该建设项目同步规划、同步</w:t>
            </w:r>
            <w:r>
              <w:rPr>
                <w:spacing w:val="1"/>
              </w:rPr>
              <w:t>设计、同步施工、</w:t>
            </w:r>
            <w:r>
              <w:rPr>
                <w:spacing w:val="7"/>
              </w:rPr>
              <w:t>同步验收；在林区成片造林的，应当同时配套建设森林防火设施。</w:t>
            </w:r>
          </w:p>
          <w:p>
            <w:pPr>
              <w:pStyle w:val="6"/>
              <w:spacing w:before="25" w:line="281" w:lineRule="auto"/>
              <w:ind w:left="121" w:right="106" w:firstLine="484"/>
            </w:pPr>
            <w:r>
              <w:rPr>
                <w:spacing w:val="8"/>
              </w:rPr>
              <w:t>第十九条铁路的经营单位应当负责本单位所属林地的防火工作，</w:t>
            </w:r>
            <w:r>
              <w:rPr>
                <w:spacing w:val="14"/>
              </w:rPr>
              <w:t>并配合县级以上地方人民政府做好铁路沿线森林火灾危险地段的防火</w:t>
            </w:r>
            <w:r>
              <w:rPr>
                <w:spacing w:val="-5"/>
              </w:rPr>
              <w:t>工作。</w:t>
            </w:r>
          </w:p>
          <w:p>
            <w:pPr>
              <w:pStyle w:val="6"/>
              <w:spacing w:before="18" w:line="276" w:lineRule="auto"/>
              <w:ind w:left="127" w:right="103" w:firstLine="16"/>
            </w:pPr>
            <w:r>
              <w:rPr>
                <w:spacing w:val="6"/>
              </w:rPr>
              <w:t>电力、电信线路和石油天然气管道的森林防火责任单位，应当在森林火</w:t>
            </w:r>
            <w:r>
              <w:rPr>
                <w:spacing w:val="7"/>
              </w:rPr>
              <w:t>灾危险地段开设防火隔离带，并组织人员进行巡护。</w:t>
            </w:r>
          </w:p>
          <w:p>
            <w:pPr>
              <w:pStyle w:val="6"/>
              <w:spacing w:before="25" w:line="257" w:lineRule="auto"/>
              <w:ind w:left="114" w:right="103" w:firstLine="491"/>
              <w:jc w:val="both"/>
            </w:pPr>
            <w:r>
              <w:rPr>
                <w:spacing w:val="10"/>
              </w:rPr>
              <w:t>第二十条森林、林木、林地的经营单位和个人应当按照林业主管</w:t>
            </w:r>
            <w:r>
              <w:rPr>
                <w:spacing w:val="7"/>
              </w:rPr>
              <w:t>部门的规定，建立森林防火责任制，划定森林防火责任区，确定森林防</w:t>
            </w:r>
            <w:r>
              <w:rPr>
                <w:spacing w:val="4"/>
              </w:rPr>
              <w:t>火责任人，并配备森林防火设施和设备。</w:t>
            </w:r>
          </w:p>
        </w:tc>
        <w:tc>
          <w:tcPr>
            <w:tcW w:w="4968"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84" w:line="280" w:lineRule="auto"/>
              <w:ind w:left="119" w:right="103" w:firstLine="493"/>
              <w:jc w:val="both"/>
            </w:pPr>
            <w:r>
              <w:rPr>
                <w:b/>
                <w:bCs/>
                <w:spacing w:val="5"/>
              </w:rPr>
              <w:t>免于处罚：</w:t>
            </w:r>
            <w:r>
              <w:rPr>
                <w:spacing w:val="5"/>
              </w:rPr>
              <w:t>未履行森林防火法定责任，经</w:t>
            </w:r>
            <w:r>
              <w:rPr>
                <w:spacing w:val="6"/>
              </w:rPr>
              <w:t>森林草原防火管理部门提醒，在限期内及时改正且属于首次违反林业草原法律、法规，未造成危害后果的，可以免于处罚。</w:t>
            </w:r>
          </w:p>
        </w:tc>
      </w:tr>
    </w:tbl>
    <w:p>
      <w:pPr>
        <w:rPr>
          <w:rFonts w:ascii="Arial"/>
          <w:sz w:val="21"/>
        </w:rPr>
      </w:pPr>
    </w:p>
    <w:p>
      <w:pPr>
        <w:rPr>
          <w:rFonts w:ascii="Arial" w:hAnsi="Arial" w:eastAsia="Arial" w:cs="Arial"/>
          <w:sz w:val="21"/>
          <w:szCs w:val="21"/>
        </w:rPr>
        <w:sectPr>
          <w:footerReference r:id="rId172" w:type="default"/>
          <w:pgSz w:w="16848" w:h="11916"/>
          <w:pgMar w:top="1012" w:right="961" w:bottom="1106" w:left="950" w:header="0" w:footer="827" w:gutter="0"/>
          <w:cols w:space="720" w:num="1"/>
        </w:sectPr>
      </w:pPr>
    </w:p>
    <w:p>
      <w:pPr>
        <w:spacing w:before="172"/>
      </w:pPr>
    </w:p>
    <w:tbl>
      <w:tblPr>
        <w:tblStyle w:val="5"/>
        <w:tblW w:w="149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1"/>
        <w:gridCol w:w="1410"/>
        <w:gridCol w:w="7572"/>
        <w:gridCol w:w="49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8" w:hRule="atLeast"/>
        </w:trPr>
        <w:tc>
          <w:tcPr>
            <w:tcW w:w="981" w:type="dxa"/>
            <w:vAlign w:val="top"/>
          </w:tcPr>
          <w:p>
            <w:pPr>
              <w:rPr>
                <w:rFonts w:ascii="Arial"/>
                <w:sz w:val="21"/>
              </w:rPr>
            </w:pPr>
          </w:p>
        </w:tc>
        <w:tc>
          <w:tcPr>
            <w:tcW w:w="1410" w:type="dxa"/>
            <w:vAlign w:val="top"/>
          </w:tcPr>
          <w:p>
            <w:pPr>
              <w:rPr>
                <w:rFonts w:ascii="Arial"/>
                <w:sz w:val="21"/>
              </w:rPr>
            </w:pPr>
          </w:p>
        </w:tc>
        <w:tc>
          <w:tcPr>
            <w:tcW w:w="7572" w:type="dxa"/>
            <w:vAlign w:val="top"/>
          </w:tcPr>
          <w:p>
            <w:pPr>
              <w:pStyle w:val="6"/>
              <w:spacing w:before="110" w:line="273" w:lineRule="auto"/>
              <w:ind w:left="113" w:right="103" w:firstLine="492"/>
              <w:jc w:val="both"/>
            </w:pPr>
            <w:r>
              <w:rPr>
                <w:spacing w:val="10"/>
              </w:rPr>
              <w:t>第二十二条森林、林木、林地的经营单位配备的兼职或者专职护</w:t>
            </w:r>
            <w:r>
              <w:rPr>
                <w:spacing w:val="7"/>
              </w:rPr>
              <w:t>林员负责巡护森林，管理野外用火，及时报告火情，协助有关机关调查</w:t>
            </w:r>
            <w:r>
              <w:rPr>
                <w:spacing w:val="4"/>
              </w:rPr>
              <w:t>森林火灾案件。</w:t>
            </w:r>
          </w:p>
          <w:p>
            <w:pPr>
              <w:pStyle w:val="6"/>
              <w:spacing w:before="23" w:line="258" w:lineRule="auto"/>
              <w:ind w:left="113" w:right="103" w:firstLine="492"/>
              <w:jc w:val="both"/>
            </w:pPr>
            <w:r>
              <w:rPr>
                <w:spacing w:val="10"/>
              </w:rPr>
              <w:t>第四十八条违反本条例规定，森林、林木、林地的经营单位</w:t>
            </w:r>
            <w:r>
              <w:rPr>
                <w:spacing w:val="9"/>
              </w:rPr>
              <w:t>或者</w:t>
            </w:r>
            <w:r>
              <w:rPr>
                <w:spacing w:val="7"/>
              </w:rPr>
              <w:t>个人未履行森林防火责任的，由县级以上地方人民政府林业主管部门责</w:t>
            </w:r>
            <w:r>
              <w:rPr>
                <w:spacing w:val="4"/>
              </w:rPr>
              <w:t>令改正，对个人处</w:t>
            </w:r>
            <w:r>
              <w:rPr>
                <w:rFonts w:ascii="宋体" w:hAnsi="宋体" w:eastAsia="宋体" w:cs="宋体"/>
                <w:spacing w:val="4"/>
              </w:rPr>
              <w:t>500</w:t>
            </w:r>
            <w:r>
              <w:rPr>
                <w:spacing w:val="4"/>
              </w:rPr>
              <w:t>元以上</w:t>
            </w:r>
            <w:r>
              <w:rPr>
                <w:rFonts w:ascii="宋体" w:hAnsi="宋体" w:eastAsia="宋体" w:cs="宋体"/>
                <w:spacing w:val="4"/>
              </w:rPr>
              <w:t>5000</w:t>
            </w:r>
            <w:r>
              <w:rPr>
                <w:spacing w:val="4"/>
              </w:rPr>
              <w:t>元以下罚款，对单位处</w:t>
            </w:r>
            <w:r>
              <w:rPr>
                <w:rFonts w:ascii="宋体" w:hAnsi="宋体" w:eastAsia="宋体" w:cs="宋体"/>
                <w:spacing w:val="4"/>
              </w:rPr>
              <w:t>1</w:t>
            </w:r>
            <w:r>
              <w:rPr>
                <w:spacing w:val="4"/>
              </w:rPr>
              <w:t>万元以上</w:t>
            </w:r>
            <w:r>
              <w:rPr>
                <w:rFonts w:ascii="宋体" w:hAnsi="宋体" w:eastAsia="宋体" w:cs="宋体"/>
                <w:spacing w:val="1"/>
              </w:rPr>
              <w:t>5</w:t>
            </w:r>
            <w:r>
              <w:rPr>
                <w:spacing w:val="1"/>
              </w:rPr>
              <w:t>万元以下罚款。</w:t>
            </w:r>
          </w:p>
        </w:tc>
        <w:tc>
          <w:tcPr>
            <w:tcW w:w="496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2" w:hRule="atLeast"/>
        </w:trPr>
        <w:tc>
          <w:tcPr>
            <w:tcW w:w="981"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5" w:line="187" w:lineRule="auto"/>
              <w:ind w:left="441"/>
              <w:rPr>
                <w:rFonts w:ascii="宋体" w:hAnsi="宋体" w:eastAsia="宋体" w:cs="宋体"/>
                <w:sz w:val="23"/>
                <w:szCs w:val="23"/>
              </w:rPr>
            </w:pPr>
            <w:r>
              <w:rPr>
                <w:rFonts w:ascii="宋体" w:hAnsi="宋体" w:eastAsia="宋体" w:cs="宋体"/>
                <w:sz w:val="23"/>
                <w:szCs w:val="23"/>
              </w:rPr>
              <w:t>5</w:t>
            </w:r>
          </w:p>
        </w:tc>
        <w:tc>
          <w:tcPr>
            <w:tcW w:w="1410" w:type="dxa"/>
            <w:vAlign w:val="top"/>
          </w:tcPr>
          <w:p>
            <w:pPr>
              <w:spacing w:line="290" w:lineRule="auto"/>
              <w:rPr>
                <w:rFonts w:ascii="Arial"/>
                <w:sz w:val="21"/>
              </w:rPr>
            </w:pPr>
          </w:p>
          <w:p>
            <w:pPr>
              <w:spacing w:line="291" w:lineRule="auto"/>
              <w:rPr>
                <w:rFonts w:ascii="Arial"/>
                <w:sz w:val="21"/>
              </w:rPr>
            </w:pPr>
          </w:p>
          <w:p>
            <w:pPr>
              <w:spacing w:line="291" w:lineRule="auto"/>
              <w:rPr>
                <w:rFonts w:ascii="Arial"/>
                <w:sz w:val="21"/>
              </w:rPr>
            </w:pPr>
          </w:p>
          <w:p>
            <w:pPr>
              <w:spacing w:line="291" w:lineRule="auto"/>
              <w:rPr>
                <w:rFonts w:ascii="Arial"/>
                <w:sz w:val="21"/>
              </w:rPr>
            </w:pPr>
          </w:p>
          <w:p>
            <w:pPr>
              <w:pStyle w:val="6"/>
              <w:spacing w:before="84" w:line="283" w:lineRule="auto"/>
              <w:ind w:left="116" w:right="108"/>
              <w:jc w:val="both"/>
            </w:pPr>
            <w:r>
              <w:rPr>
                <w:spacing w:val="-10"/>
              </w:rPr>
              <w:t>森林防火</w:t>
            </w:r>
            <w:r>
              <w:rPr>
                <w:spacing w:val="-12"/>
              </w:rPr>
              <w:t>期内未经</w:t>
            </w:r>
            <w:r>
              <w:rPr>
                <w:spacing w:val="-15"/>
              </w:rPr>
              <w:t>批准擅自</w:t>
            </w:r>
            <w:r>
              <w:rPr>
                <w:spacing w:val="-9"/>
              </w:rPr>
              <w:t>在森林防</w:t>
            </w:r>
            <w:r>
              <w:rPr>
                <w:spacing w:val="-19"/>
              </w:rPr>
              <w:t>火区内野</w:t>
            </w:r>
            <w:r>
              <w:rPr>
                <w:spacing w:val="5"/>
              </w:rPr>
              <w:t>外用火</w:t>
            </w:r>
          </w:p>
        </w:tc>
        <w:tc>
          <w:tcPr>
            <w:tcW w:w="7572" w:type="dxa"/>
            <w:vAlign w:val="top"/>
          </w:tcPr>
          <w:p>
            <w:pPr>
              <w:pStyle w:val="6"/>
              <w:spacing w:before="105" w:line="235" w:lineRule="auto"/>
              <w:ind w:left="568"/>
            </w:pPr>
            <w:r>
              <w:rPr>
                <w:spacing w:val="13"/>
              </w:rPr>
              <w:t>《森林防火条例》</w:t>
            </w:r>
          </w:p>
          <w:p>
            <w:pPr>
              <w:pStyle w:val="6"/>
              <w:spacing w:before="60" w:line="276" w:lineRule="auto"/>
              <w:ind w:left="118" w:right="31" w:firstLine="487"/>
            </w:pPr>
            <w:r>
              <w:rPr>
                <w:spacing w:val="10"/>
              </w:rPr>
              <w:t>第二十五条森林防火期内，禁止在森林防火区野外用火。因防治</w:t>
            </w:r>
            <w:r>
              <w:rPr>
                <w:spacing w:val="2"/>
              </w:rPr>
              <w:t>病虫鼠害、冻害等特殊情况确需野外用火的，应当经县</w:t>
            </w:r>
            <w:r>
              <w:rPr>
                <w:spacing w:val="1"/>
              </w:rPr>
              <w:t>级人民政府批准，</w:t>
            </w:r>
            <w:r>
              <w:rPr>
                <w:spacing w:val="7"/>
              </w:rPr>
              <w:t>并按照要求采取防火措施，严防失火；需要进入森林防火区进行</w:t>
            </w:r>
            <w:r>
              <w:rPr>
                <w:spacing w:val="6"/>
              </w:rPr>
              <w:t>实弹演</w:t>
            </w:r>
            <w:r>
              <w:rPr>
                <w:spacing w:val="4"/>
              </w:rPr>
              <w:t>习、爆破等活动的，应当经省、自治区、直辖市人民政府林业主管</w:t>
            </w:r>
            <w:r>
              <w:rPr>
                <w:spacing w:val="3"/>
              </w:rPr>
              <w:t>部门</w:t>
            </w:r>
            <w:r>
              <w:rPr>
                <w:spacing w:val="5"/>
              </w:rPr>
              <w:t>批准，并采取必要的防火措施；中国人民解放军和中国人民武装警察部</w:t>
            </w:r>
            <w:r>
              <w:rPr>
                <w:spacing w:val="7"/>
              </w:rPr>
              <w:t>队因处置突发事件和执行其他紧急任务需要进入森林防火区的</w:t>
            </w:r>
            <w:r>
              <w:rPr>
                <w:spacing w:val="6"/>
              </w:rPr>
              <w:t>，应当经</w:t>
            </w:r>
            <w:r>
              <w:rPr>
                <w:spacing w:val="7"/>
              </w:rPr>
              <w:t>其上级主管部门批准，并采取必要的防火措施。</w:t>
            </w:r>
          </w:p>
          <w:p>
            <w:pPr>
              <w:pStyle w:val="6"/>
              <w:spacing w:before="22" w:line="258" w:lineRule="auto"/>
              <w:ind w:left="121" w:right="103" w:firstLine="484"/>
            </w:pPr>
            <w:r>
              <w:rPr>
                <w:spacing w:val="10"/>
              </w:rPr>
              <w:t>第五十条违反本条例规定，森林防火期内未经批准擅自在森</w:t>
            </w:r>
            <w:r>
              <w:rPr>
                <w:spacing w:val="9"/>
              </w:rPr>
              <w:t>林防</w:t>
            </w:r>
            <w:r>
              <w:rPr>
                <w:spacing w:val="7"/>
              </w:rPr>
              <w:t>火区内野外用火的，由县级以上地方人民政府林业主管部</w:t>
            </w:r>
            <w:r>
              <w:rPr>
                <w:spacing w:val="6"/>
              </w:rPr>
              <w:t>门责令停止违</w:t>
            </w:r>
            <w:r>
              <w:rPr>
                <w:spacing w:val="7"/>
              </w:rPr>
              <w:t>法行为，给予警告，对个人并处</w:t>
            </w:r>
            <w:r>
              <w:rPr>
                <w:rFonts w:ascii="宋体" w:hAnsi="宋体" w:eastAsia="宋体" w:cs="宋体"/>
                <w:spacing w:val="7"/>
              </w:rPr>
              <w:t>200</w:t>
            </w:r>
            <w:r>
              <w:rPr>
                <w:spacing w:val="7"/>
              </w:rPr>
              <w:t>元以上</w:t>
            </w:r>
            <w:r>
              <w:rPr>
                <w:rFonts w:ascii="宋体" w:hAnsi="宋体" w:eastAsia="宋体" w:cs="宋体"/>
                <w:spacing w:val="7"/>
              </w:rPr>
              <w:t>3000</w:t>
            </w:r>
            <w:r>
              <w:rPr>
                <w:spacing w:val="7"/>
              </w:rPr>
              <w:t>元以下罚款，对单位</w:t>
            </w:r>
            <w:r>
              <w:rPr>
                <w:spacing w:val="-1"/>
              </w:rPr>
              <w:t>并处</w:t>
            </w:r>
            <w:r>
              <w:rPr>
                <w:rFonts w:ascii="宋体" w:hAnsi="宋体" w:eastAsia="宋体" w:cs="宋体"/>
                <w:spacing w:val="-1"/>
              </w:rPr>
              <w:t>1</w:t>
            </w:r>
            <w:r>
              <w:rPr>
                <w:spacing w:val="-1"/>
              </w:rPr>
              <w:t>万元以上</w:t>
            </w:r>
            <w:r>
              <w:rPr>
                <w:rFonts w:ascii="宋体" w:hAnsi="宋体" w:eastAsia="宋体" w:cs="宋体"/>
                <w:spacing w:val="-1"/>
              </w:rPr>
              <w:t>5</w:t>
            </w:r>
            <w:r>
              <w:rPr>
                <w:spacing w:val="-1"/>
              </w:rPr>
              <w:t>万元以下罚款。</w:t>
            </w:r>
          </w:p>
        </w:tc>
        <w:tc>
          <w:tcPr>
            <w:tcW w:w="4968"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84" w:line="280" w:lineRule="auto"/>
              <w:ind w:left="120" w:right="83" w:firstLine="492"/>
              <w:jc w:val="both"/>
            </w:pPr>
            <w:r>
              <w:rPr>
                <w:b/>
                <w:bCs/>
                <w:spacing w:val="5"/>
              </w:rPr>
              <w:t>免于处罚：</w:t>
            </w:r>
            <w:r>
              <w:rPr>
                <w:spacing w:val="5"/>
              </w:rPr>
              <w:t>森林防火期内，未经批准擅自</w:t>
            </w:r>
            <w:r>
              <w:rPr>
                <w:spacing w:val="6"/>
              </w:rPr>
              <w:t>在森林草原防火区内野外用火，经提醒及时停</w:t>
            </w:r>
            <w:r>
              <w:rPr>
                <w:spacing w:val="7"/>
              </w:rPr>
              <w:t>止违法行为，且属于首次违反林业草原法律、法规，未造成危害后果的，可以免于处罚。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7" w:hRule="atLeast"/>
        </w:trPr>
        <w:tc>
          <w:tcPr>
            <w:tcW w:w="981" w:type="dxa"/>
            <w:vAlign w:val="top"/>
          </w:tcPr>
          <w:p>
            <w:pPr>
              <w:spacing w:line="322" w:lineRule="auto"/>
              <w:rPr>
                <w:rFonts w:ascii="Arial"/>
                <w:sz w:val="21"/>
              </w:rPr>
            </w:pPr>
          </w:p>
          <w:p>
            <w:pPr>
              <w:spacing w:line="322" w:lineRule="auto"/>
              <w:rPr>
                <w:rFonts w:ascii="Arial"/>
                <w:sz w:val="21"/>
              </w:rPr>
            </w:pPr>
          </w:p>
          <w:p>
            <w:pPr>
              <w:spacing w:before="75" w:line="189" w:lineRule="auto"/>
              <w:ind w:left="438"/>
              <w:rPr>
                <w:rFonts w:ascii="宋体" w:hAnsi="宋体" w:eastAsia="宋体" w:cs="宋体"/>
                <w:sz w:val="23"/>
                <w:szCs w:val="23"/>
              </w:rPr>
            </w:pPr>
            <w:r>
              <w:rPr>
                <w:rFonts w:ascii="宋体" w:hAnsi="宋体" w:eastAsia="宋体" w:cs="宋体"/>
                <w:sz w:val="23"/>
                <w:szCs w:val="23"/>
              </w:rPr>
              <w:t>6</w:t>
            </w:r>
          </w:p>
        </w:tc>
        <w:tc>
          <w:tcPr>
            <w:tcW w:w="1410" w:type="dxa"/>
            <w:vAlign w:val="top"/>
          </w:tcPr>
          <w:p>
            <w:pPr>
              <w:pStyle w:val="6"/>
              <w:spacing w:before="116" w:line="264" w:lineRule="auto"/>
              <w:ind w:left="115" w:right="108" w:firstLine="2"/>
              <w:jc w:val="both"/>
            </w:pPr>
            <w:r>
              <w:rPr>
                <w:spacing w:val="-5"/>
              </w:rPr>
              <w:t>未设置森</w:t>
            </w:r>
            <w:r>
              <w:rPr>
                <w:spacing w:val="-10"/>
              </w:rPr>
              <w:t>林防火警</w:t>
            </w:r>
            <w:r>
              <w:rPr>
                <w:spacing w:val="-4"/>
              </w:rPr>
              <w:t>示宣传标</w:t>
            </w:r>
            <w:r>
              <w:t>志</w:t>
            </w:r>
          </w:p>
        </w:tc>
        <w:tc>
          <w:tcPr>
            <w:tcW w:w="7572" w:type="dxa"/>
            <w:vAlign w:val="top"/>
          </w:tcPr>
          <w:p>
            <w:pPr>
              <w:pStyle w:val="6"/>
              <w:spacing w:before="130" w:line="235" w:lineRule="auto"/>
              <w:ind w:left="568"/>
            </w:pPr>
            <w:r>
              <w:rPr>
                <w:spacing w:val="13"/>
              </w:rPr>
              <w:t>《森林防火条例》</w:t>
            </w:r>
          </w:p>
          <w:p>
            <w:pPr>
              <w:pStyle w:val="6"/>
              <w:spacing w:before="61" w:line="256" w:lineRule="auto"/>
              <w:ind w:left="122" w:right="103" w:firstLine="483"/>
            </w:pPr>
            <w:r>
              <w:rPr>
                <w:spacing w:val="10"/>
              </w:rPr>
              <w:t>第二十六条第一款森林防火期内，森林、林木、林地的经营单位</w:t>
            </w:r>
            <w:r>
              <w:rPr>
                <w:spacing w:val="7"/>
              </w:rPr>
              <w:t>应当设置森林防火警示宣传标志，并对进入其经营范围</w:t>
            </w:r>
            <w:r>
              <w:rPr>
                <w:spacing w:val="6"/>
              </w:rPr>
              <w:t>的人员进行森林</w:t>
            </w:r>
            <w:r>
              <w:rPr>
                <w:spacing w:val="3"/>
              </w:rPr>
              <w:t>防火安全宣传。</w:t>
            </w:r>
          </w:p>
        </w:tc>
        <w:tc>
          <w:tcPr>
            <w:tcW w:w="4968" w:type="dxa"/>
            <w:vAlign w:val="top"/>
          </w:tcPr>
          <w:p>
            <w:pPr>
              <w:pStyle w:val="6"/>
              <w:spacing w:before="116" w:line="264" w:lineRule="auto"/>
              <w:ind w:left="120" w:right="106" w:firstLine="492"/>
              <w:jc w:val="both"/>
            </w:pPr>
            <w:r>
              <w:rPr>
                <w:b/>
                <w:bCs/>
                <w:spacing w:val="5"/>
              </w:rPr>
              <w:t>免于处罚：</w:t>
            </w:r>
            <w:r>
              <w:rPr>
                <w:spacing w:val="5"/>
              </w:rPr>
              <w:t>森林防火期内，在一般森林火</w:t>
            </w:r>
            <w:r>
              <w:rPr>
                <w:spacing w:val="6"/>
              </w:rPr>
              <w:t>险区内的森林、林木、林地经营单位未按规定设置森林防火警示宣传标志，属首次违反林业</w:t>
            </w:r>
            <w:r>
              <w:rPr>
                <w:spacing w:val="4"/>
              </w:rPr>
              <w:t>草原法律、法规，未造成危害后果，并及时改</w:t>
            </w:r>
          </w:p>
        </w:tc>
      </w:tr>
    </w:tbl>
    <w:p>
      <w:pPr>
        <w:rPr>
          <w:rFonts w:ascii="Arial"/>
          <w:sz w:val="21"/>
        </w:rPr>
      </w:pPr>
    </w:p>
    <w:p>
      <w:pPr>
        <w:rPr>
          <w:rFonts w:ascii="Arial" w:hAnsi="Arial" w:eastAsia="Arial" w:cs="Arial"/>
          <w:sz w:val="21"/>
          <w:szCs w:val="21"/>
        </w:rPr>
        <w:sectPr>
          <w:footerReference r:id="rId173" w:type="default"/>
          <w:pgSz w:w="16848" w:h="11916"/>
          <w:pgMar w:top="1012" w:right="961" w:bottom="1106" w:left="950" w:header="0" w:footer="827" w:gutter="0"/>
          <w:cols w:space="720" w:num="1"/>
        </w:sectPr>
      </w:pPr>
    </w:p>
    <w:p>
      <w:pPr>
        <w:spacing w:before="172"/>
      </w:pPr>
    </w:p>
    <w:tbl>
      <w:tblPr>
        <w:tblStyle w:val="5"/>
        <w:tblW w:w="149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1"/>
        <w:gridCol w:w="1410"/>
        <w:gridCol w:w="7572"/>
        <w:gridCol w:w="49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8" w:hRule="atLeast"/>
        </w:trPr>
        <w:tc>
          <w:tcPr>
            <w:tcW w:w="981" w:type="dxa"/>
            <w:vAlign w:val="top"/>
          </w:tcPr>
          <w:p>
            <w:pPr>
              <w:rPr>
                <w:rFonts w:ascii="Arial"/>
                <w:sz w:val="21"/>
              </w:rPr>
            </w:pPr>
          </w:p>
        </w:tc>
        <w:tc>
          <w:tcPr>
            <w:tcW w:w="1410" w:type="dxa"/>
            <w:vAlign w:val="top"/>
          </w:tcPr>
          <w:p>
            <w:pPr>
              <w:rPr>
                <w:rFonts w:ascii="Arial"/>
                <w:sz w:val="21"/>
              </w:rPr>
            </w:pPr>
          </w:p>
        </w:tc>
        <w:tc>
          <w:tcPr>
            <w:tcW w:w="7572" w:type="dxa"/>
            <w:vAlign w:val="top"/>
          </w:tcPr>
          <w:p>
            <w:pPr>
              <w:pStyle w:val="6"/>
              <w:spacing w:before="111" w:line="262" w:lineRule="auto"/>
              <w:ind w:left="97" w:right="101" w:firstLine="508"/>
            </w:pPr>
            <w:r>
              <w:rPr>
                <w:spacing w:val="7"/>
              </w:rPr>
              <w:t>第五十二条第一项违反本条例规定，有下列行为之一的，由县级</w:t>
            </w:r>
            <w:r>
              <w:rPr>
                <w:spacing w:val="6"/>
              </w:rPr>
              <w:t>以上地方人民政府林业主管部门责令改正，给予警告，对个人并处</w:t>
            </w:r>
            <w:r>
              <w:rPr>
                <w:rFonts w:ascii="宋体" w:hAnsi="宋体" w:eastAsia="宋体" w:cs="宋体"/>
                <w:spacing w:val="6"/>
              </w:rPr>
              <w:t>200</w:t>
            </w:r>
            <w:r>
              <w:rPr>
                <w:spacing w:val="6"/>
              </w:rPr>
              <w:t>元以上</w:t>
            </w:r>
            <w:r>
              <w:rPr>
                <w:rFonts w:ascii="宋体" w:hAnsi="宋体" w:eastAsia="宋体" w:cs="宋体"/>
                <w:spacing w:val="6"/>
              </w:rPr>
              <w:t>2000</w:t>
            </w:r>
            <w:r>
              <w:rPr>
                <w:spacing w:val="6"/>
              </w:rPr>
              <w:t>元以下罚款，对单位并处</w:t>
            </w:r>
            <w:r>
              <w:rPr>
                <w:rFonts w:ascii="宋体" w:hAnsi="宋体" w:eastAsia="宋体" w:cs="宋体"/>
                <w:spacing w:val="6"/>
              </w:rPr>
              <w:t>2000</w:t>
            </w:r>
            <w:r>
              <w:rPr>
                <w:spacing w:val="6"/>
              </w:rPr>
              <w:t>元以上</w:t>
            </w:r>
            <w:r>
              <w:rPr>
                <w:rFonts w:ascii="宋体" w:hAnsi="宋体" w:eastAsia="宋体" w:cs="宋体"/>
                <w:spacing w:val="6"/>
              </w:rPr>
              <w:t>5000</w:t>
            </w:r>
            <w:r>
              <w:rPr>
                <w:spacing w:val="6"/>
              </w:rPr>
              <w:t>元以下罚款：（一）森林防火期内，森林、林木、林地的经营单位未设置森林防火警</w:t>
            </w:r>
            <w:r>
              <w:rPr>
                <w:spacing w:val="7"/>
              </w:rPr>
              <w:t>示宣传标志的。</w:t>
            </w:r>
          </w:p>
        </w:tc>
        <w:tc>
          <w:tcPr>
            <w:tcW w:w="4968" w:type="dxa"/>
            <w:vAlign w:val="top"/>
          </w:tcPr>
          <w:p>
            <w:pPr>
              <w:pStyle w:val="6"/>
              <w:spacing w:before="118" w:line="234" w:lineRule="auto"/>
              <w:ind w:left="129"/>
            </w:pPr>
            <w:r>
              <w:rPr>
                <w:spacing w:val="5"/>
              </w:rPr>
              <w:t>正的，可以免于处罚。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3" w:hRule="atLeast"/>
        </w:trPr>
        <w:tc>
          <w:tcPr>
            <w:tcW w:w="981" w:type="dxa"/>
            <w:vAlign w:val="top"/>
          </w:tcPr>
          <w:p>
            <w:pPr>
              <w:spacing w:line="287" w:lineRule="auto"/>
              <w:rPr>
                <w:rFonts w:ascii="Arial"/>
                <w:sz w:val="21"/>
              </w:rPr>
            </w:pPr>
          </w:p>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before="75" w:line="187" w:lineRule="auto"/>
              <w:ind w:left="442"/>
              <w:rPr>
                <w:rFonts w:ascii="宋体" w:hAnsi="宋体" w:eastAsia="宋体" w:cs="宋体"/>
                <w:sz w:val="23"/>
                <w:szCs w:val="23"/>
              </w:rPr>
            </w:pPr>
            <w:r>
              <w:rPr>
                <w:rFonts w:ascii="宋体" w:hAnsi="宋体" w:eastAsia="宋体" w:cs="宋体"/>
                <w:sz w:val="23"/>
                <w:szCs w:val="23"/>
              </w:rPr>
              <w:t>7</w:t>
            </w:r>
          </w:p>
        </w:tc>
        <w:tc>
          <w:tcPr>
            <w:tcW w:w="1410" w:type="dxa"/>
            <w:vAlign w:val="top"/>
          </w:tcPr>
          <w:p>
            <w:pPr>
              <w:spacing w:line="274"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84" w:line="276" w:lineRule="auto"/>
              <w:ind w:left="115" w:right="108"/>
              <w:jc w:val="both"/>
            </w:pPr>
            <w:r>
              <w:rPr>
                <w:spacing w:val="-7"/>
              </w:rPr>
              <w:t>机动车辆</w:t>
            </w:r>
            <w:r>
              <w:rPr>
                <w:spacing w:val="-5"/>
              </w:rPr>
              <w:t>未安装森</w:t>
            </w:r>
            <w:r>
              <w:rPr>
                <w:spacing w:val="-10"/>
              </w:rPr>
              <w:t>林防火装</w:t>
            </w:r>
            <w:r>
              <w:t>置</w:t>
            </w:r>
          </w:p>
        </w:tc>
        <w:tc>
          <w:tcPr>
            <w:tcW w:w="7572" w:type="dxa"/>
            <w:vAlign w:val="top"/>
          </w:tcPr>
          <w:p>
            <w:pPr>
              <w:pStyle w:val="6"/>
              <w:spacing w:before="115" w:line="235" w:lineRule="auto"/>
              <w:ind w:left="568"/>
            </w:pPr>
            <w:r>
              <w:rPr>
                <w:spacing w:val="13"/>
              </w:rPr>
              <w:t>《森林防火条例》</w:t>
            </w:r>
          </w:p>
          <w:p>
            <w:pPr>
              <w:pStyle w:val="6"/>
              <w:spacing w:before="70" w:line="277" w:lineRule="auto"/>
              <w:ind w:left="118" w:right="105" w:firstLine="487"/>
            </w:pPr>
            <w:r>
              <w:rPr>
                <w:spacing w:val="10"/>
              </w:rPr>
              <w:t>第二十六条第二款森林防火期内，进入森林防火区的各种机动车</w:t>
            </w:r>
            <w:r>
              <w:rPr>
                <w:spacing w:val="7"/>
              </w:rPr>
              <w:t>辆应当按照规定安装防火装置，配备灭火器材。</w:t>
            </w:r>
          </w:p>
          <w:p>
            <w:pPr>
              <w:pStyle w:val="6"/>
              <w:spacing w:before="23" w:line="268" w:lineRule="auto"/>
              <w:ind w:left="97" w:right="103" w:firstLine="508"/>
            </w:pPr>
            <w:r>
              <w:rPr>
                <w:spacing w:val="7"/>
              </w:rPr>
              <w:t>第五十二条第二项违反本条例规定，有下列行为之一的，由县级</w:t>
            </w:r>
            <w:r>
              <w:rPr>
                <w:spacing w:val="6"/>
              </w:rPr>
              <w:t>以上地方人民政府林业主管部门责令改正，给予警告，对个人并处</w:t>
            </w:r>
            <w:r>
              <w:rPr>
                <w:rFonts w:ascii="宋体" w:hAnsi="宋体" w:eastAsia="宋体" w:cs="宋体"/>
                <w:spacing w:val="6"/>
              </w:rPr>
              <w:t>200</w:t>
            </w:r>
            <w:r>
              <w:rPr>
                <w:spacing w:val="6"/>
              </w:rPr>
              <w:t>元以上</w:t>
            </w:r>
            <w:r>
              <w:rPr>
                <w:rFonts w:ascii="宋体" w:hAnsi="宋体" w:eastAsia="宋体" w:cs="宋体"/>
                <w:spacing w:val="6"/>
              </w:rPr>
              <w:t>2000</w:t>
            </w:r>
            <w:r>
              <w:rPr>
                <w:spacing w:val="6"/>
              </w:rPr>
              <w:t>元以下罚款，对单位并处</w:t>
            </w:r>
            <w:r>
              <w:rPr>
                <w:rFonts w:ascii="宋体" w:hAnsi="宋体" w:eastAsia="宋体" w:cs="宋体"/>
                <w:spacing w:val="6"/>
              </w:rPr>
              <w:t>2000</w:t>
            </w:r>
            <w:r>
              <w:rPr>
                <w:spacing w:val="6"/>
              </w:rPr>
              <w:t>元以上</w:t>
            </w:r>
            <w:r>
              <w:rPr>
                <w:rFonts w:ascii="宋体" w:hAnsi="宋体" w:eastAsia="宋体" w:cs="宋体"/>
                <w:spacing w:val="6"/>
              </w:rPr>
              <w:t>5000</w:t>
            </w:r>
            <w:r>
              <w:rPr>
                <w:spacing w:val="6"/>
              </w:rPr>
              <w:t>元以下罚款：</w:t>
            </w:r>
            <w:r>
              <w:rPr>
                <w:spacing w:val="7"/>
              </w:rPr>
              <w:t>（二）森林防火期内，进入森林防火区的机动车辆未安装森林防火装置</w:t>
            </w:r>
            <w:r>
              <w:rPr>
                <w:spacing w:val="-2"/>
              </w:rPr>
              <w:t>的。</w:t>
            </w:r>
          </w:p>
        </w:tc>
        <w:tc>
          <w:tcPr>
            <w:tcW w:w="4968" w:type="dxa"/>
            <w:vAlign w:val="top"/>
          </w:tcPr>
          <w:p>
            <w:pPr>
              <w:spacing w:line="312" w:lineRule="auto"/>
              <w:rPr>
                <w:rFonts w:ascii="Arial"/>
                <w:sz w:val="21"/>
              </w:rPr>
            </w:pPr>
          </w:p>
          <w:p>
            <w:pPr>
              <w:spacing w:line="313" w:lineRule="auto"/>
              <w:rPr>
                <w:rFonts w:ascii="Arial"/>
                <w:sz w:val="21"/>
              </w:rPr>
            </w:pPr>
          </w:p>
          <w:p>
            <w:pPr>
              <w:pStyle w:val="6"/>
              <w:spacing w:before="84" w:line="283" w:lineRule="auto"/>
              <w:ind w:left="119" w:right="103" w:firstLine="493"/>
              <w:jc w:val="both"/>
            </w:pPr>
            <w:r>
              <w:rPr>
                <w:b/>
                <w:bCs/>
                <w:spacing w:val="5"/>
              </w:rPr>
              <w:t>免于处罚：</w:t>
            </w:r>
            <w:r>
              <w:rPr>
                <w:spacing w:val="5"/>
              </w:rPr>
              <w:t>进入森林防火一般火险区内的</w:t>
            </w:r>
            <w:r>
              <w:rPr>
                <w:spacing w:val="1"/>
              </w:rPr>
              <w:t>机动车辆未安装森林防火装置的，责令改正，</w:t>
            </w:r>
            <w:r>
              <w:rPr>
                <w:spacing w:val="19"/>
              </w:rPr>
              <w:t>在限期内及时改正且属于首次违反林业草原</w:t>
            </w:r>
            <w:r>
              <w:rPr>
                <w:spacing w:val="4"/>
              </w:rPr>
              <w:t>法律、法规，未造成危害后果的，可以免于处</w:t>
            </w:r>
            <w:r>
              <w:rPr>
                <w:spacing w:val="-7"/>
              </w:rPr>
              <w:t>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6" w:hRule="atLeast"/>
        </w:trPr>
        <w:tc>
          <w:tcPr>
            <w:tcW w:w="981" w:type="dxa"/>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75" w:line="189" w:lineRule="auto"/>
              <w:ind w:left="437"/>
              <w:rPr>
                <w:rFonts w:ascii="宋体" w:hAnsi="宋体" w:eastAsia="宋体" w:cs="宋体"/>
                <w:sz w:val="23"/>
                <w:szCs w:val="23"/>
              </w:rPr>
            </w:pPr>
            <w:r>
              <w:rPr>
                <w:rFonts w:ascii="宋体" w:hAnsi="宋体" w:eastAsia="宋体" w:cs="宋体"/>
                <w:sz w:val="23"/>
                <w:szCs w:val="23"/>
              </w:rPr>
              <w:t>8</w:t>
            </w:r>
          </w:p>
        </w:tc>
        <w:tc>
          <w:tcPr>
            <w:tcW w:w="1410" w:type="dxa"/>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84" w:line="280" w:lineRule="auto"/>
              <w:ind w:left="122" w:right="108" w:hanging="6"/>
              <w:jc w:val="both"/>
            </w:pPr>
            <w:r>
              <w:rPr>
                <w:spacing w:val="-16"/>
              </w:rPr>
              <w:t>擅自进入</w:t>
            </w:r>
            <w:r>
              <w:rPr>
                <w:spacing w:val="-12"/>
              </w:rPr>
              <w:t>草原防火</w:t>
            </w:r>
            <w:r>
              <w:rPr>
                <w:spacing w:val="3"/>
              </w:rPr>
              <w:t>管制区</w:t>
            </w:r>
          </w:p>
        </w:tc>
        <w:tc>
          <w:tcPr>
            <w:tcW w:w="7572" w:type="dxa"/>
            <w:vAlign w:val="top"/>
          </w:tcPr>
          <w:p>
            <w:pPr>
              <w:pStyle w:val="6"/>
              <w:spacing w:before="116" w:line="235" w:lineRule="auto"/>
              <w:ind w:left="568"/>
            </w:pPr>
            <w:r>
              <w:rPr>
                <w:spacing w:val="13"/>
              </w:rPr>
              <w:t>《草原防火条例》</w:t>
            </w:r>
          </w:p>
          <w:p>
            <w:pPr>
              <w:pStyle w:val="6"/>
              <w:spacing w:before="70" w:line="280" w:lineRule="auto"/>
              <w:ind w:left="121" w:right="103" w:firstLine="484"/>
            </w:pPr>
            <w:r>
              <w:rPr>
                <w:spacing w:val="11"/>
              </w:rPr>
              <w:t>第二十二条第三款进入草原防火管制区的车辆</w:t>
            </w:r>
            <w:r>
              <w:rPr>
                <w:spacing w:val="10"/>
              </w:rPr>
              <w:t>，应当取得县级以</w:t>
            </w:r>
            <w:r>
              <w:rPr>
                <w:spacing w:val="7"/>
              </w:rPr>
              <w:t>上地方人民政府草原防火主管部门颁发的草原防火通行</w:t>
            </w:r>
            <w:r>
              <w:rPr>
                <w:spacing w:val="6"/>
              </w:rPr>
              <w:t>证，并服从防火</w:t>
            </w:r>
            <w:r>
              <w:rPr>
                <w:spacing w:val="-5"/>
              </w:rPr>
              <w:t>管制。</w:t>
            </w:r>
          </w:p>
          <w:p>
            <w:pPr>
              <w:pStyle w:val="6"/>
              <w:spacing w:before="24" w:line="268" w:lineRule="auto"/>
              <w:ind w:left="120" w:right="103" w:firstLine="485"/>
              <w:jc w:val="both"/>
            </w:pPr>
            <w:r>
              <w:rPr>
                <w:spacing w:val="7"/>
              </w:rPr>
              <w:t>第四十四条第二项违反本条例规定，有下列行为之一的，由县级</w:t>
            </w:r>
            <w:r>
              <w:rPr>
                <w:spacing w:val="15"/>
              </w:rPr>
              <w:t>以上地方人民政府草原防火主管部门责令停</w:t>
            </w:r>
            <w:r>
              <w:rPr>
                <w:spacing w:val="14"/>
              </w:rPr>
              <w:t>止违法行为，采取防火措</w:t>
            </w:r>
            <w:r>
              <w:rPr>
                <w:spacing w:val="4"/>
              </w:rPr>
              <w:t>施，并限期补办有关手续，对有关责任人员处</w:t>
            </w:r>
            <w:r>
              <w:rPr>
                <w:rFonts w:ascii="宋体" w:hAnsi="宋体" w:eastAsia="宋体" w:cs="宋体"/>
                <w:spacing w:val="4"/>
              </w:rPr>
              <w:t>2000</w:t>
            </w:r>
            <w:r>
              <w:rPr>
                <w:spacing w:val="4"/>
              </w:rPr>
              <w:t>元以上</w:t>
            </w:r>
            <w:r>
              <w:rPr>
                <w:rFonts w:ascii="宋体" w:hAnsi="宋体" w:eastAsia="宋体" w:cs="宋体"/>
                <w:spacing w:val="4"/>
              </w:rPr>
              <w:t>5000</w:t>
            </w:r>
            <w:r>
              <w:rPr>
                <w:spacing w:val="4"/>
              </w:rPr>
              <w:t>元</w:t>
            </w:r>
            <w:r>
              <w:rPr>
                <w:spacing w:val="3"/>
              </w:rPr>
              <w:t>以下</w:t>
            </w:r>
            <w:r>
              <w:rPr>
                <w:spacing w:val="4"/>
              </w:rPr>
              <w:t>罚款，对有关责任单位处</w:t>
            </w:r>
            <w:r>
              <w:rPr>
                <w:rFonts w:ascii="宋体" w:hAnsi="宋体" w:eastAsia="宋体" w:cs="宋体"/>
                <w:spacing w:val="4"/>
              </w:rPr>
              <w:t>5000</w:t>
            </w:r>
            <w:r>
              <w:rPr>
                <w:spacing w:val="4"/>
              </w:rPr>
              <w:t>元以上</w:t>
            </w:r>
            <w:r>
              <w:rPr>
                <w:rFonts w:ascii="宋体" w:hAnsi="宋体" w:eastAsia="宋体" w:cs="宋体"/>
                <w:spacing w:val="4"/>
              </w:rPr>
              <w:t>2</w:t>
            </w:r>
            <w:r>
              <w:rPr>
                <w:spacing w:val="4"/>
              </w:rPr>
              <w:t>万元以下罚款</w:t>
            </w:r>
            <w:r>
              <w:rPr>
                <w:spacing w:val="-15"/>
              </w:rPr>
              <w:t>：（</w:t>
            </w:r>
            <w:r>
              <w:rPr>
                <w:spacing w:val="4"/>
              </w:rPr>
              <w:t>二）未取得</w:t>
            </w:r>
            <w:r>
              <w:rPr>
                <w:spacing w:val="7"/>
              </w:rPr>
              <w:t>草原防火通行证进入草原防火管制区的。</w:t>
            </w:r>
          </w:p>
        </w:tc>
        <w:tc>
          <w:tcPr>
            <w:tcW w:w="4968" w:type="dxa"/>
            <w:vAlign w:val="top"/>
          </w:tcPr>
          <w:p>
            <w:pPr>
              <w:spacing w:line="316" w:lineRule="auto"/>
              <w:rPr>
                <w:rFonts w:ascii="Arial"/>
                <w:sz w:val="21"/>
              </w:rPr>
            </w:pPr>
          </w:p>
          <w:p>
            <w:pPr>
              <w:spacing w:line="316" w:lineRule="auto"/>
              <w:rPr>
                <w:rFonts w:ascii="Arial"/>
                <w:sz w:val="21"/>
              </w:rPr>
            </w:pPr>
          </w:p>
          <w:p>
            <w:pPr>
              <w:pStyle w:val="6"/>
              <w:spacing w:before="84" w:line="282" w:lineRule="auto"/>
              <w:ind w:left="119" w:right="35" w:firstLine="493"/>
              <w:jc w:val="both"/>
            </w:pPr>
            <w:r>
              <w:rPr>
                <w:b/>
                <w:bCs/>
                <w:spacing w:val="5"/>
              </w:rPr>
              <w:t>免于处罚：</w:t>
            </w:r>
            <w:r>
              <w:rPr>
                <w:spacing w:val="5"/>
              </w:rPr>
              <w:t>未取得草原防火通行证进入草</w:t>
            </w:r>
            <w:r>
              <w:rPr>
                <w:spacing w:val="6"/>
              </w:rPr>
              <w:t>原防火管制区的，责令停止违法行为，采取防</w:t>
            </w:r>
            <w:r>
              <w:rPr>
                <w:spacing w:val="4"/>
              </w:rPr>
              <w:t>火措施，限期补办有关手续，及时停止违法行</w:t>
            </w:r>
            <w:r>
              <w:rPr>
                <w:spacing w:val="-2"/>
              </w:rPr>
              <w:t>为，采取防火措施，并在限期内补办有关手续，</w:t>
            </w:r>
            <w:r>
              <w:rPr>
                <w:spacing w:val="6"/>
              </w:rPr>
              <w:t>且属于首次违反林业草原法律、法规的有关责</w:t>
            </w:r>
            <w:r>
              <w:rPr>
                <w:spacing w:val="3"/>
              </w:rPr>
              <w:t>任人员和单位，可以免于处罚。</w:t>
            </w:r>
          </w:p>
        </w:tc>
      </w:tr>
    </w:tbl>
    <w:p>
      <w:pPr>
        <w:rPr>
          <w:rFonts w:ascii="Arial"/>
          <w:sz w:val="21"/>
        </w:rPr>
      </w:pPr>
    </w:p>
    <w:p>
      <w:pPr>
        <w:rPr>
          <w:rFonts w:ascii="Arial" w:hAnsi="Arial" w:eastAsia="Arial" w:cs="Arial"/>
          <w:sz w:val="21"/>
          <w:szCs w:val="21"/>
        </w:rPr>
        <w:sectPr>
          <w:footerReference r:id="rId174" w:type="default"/>
          <w:pgSz w:w="16848" w:h="11916"/>
          <w:pgMar w:top="1012" w:right="961" w:bottom="1106" w:left="950" w:header="0" w:footer="827" w:gutter="0"/>
          <w:cols w:space="720" w:num="1"/>
        </w:sectPr>
      </w:pPr>
    </w:p>
    <w:p>
      <w:pPr>
        <w:spacing w:before="172"/>
      </w:pPr>
    </w:p>
    <w:tbl>
      <w:tblPr>
        <w:tblStyle w:val="5"/>
        <w:tblW w:w="149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1"/>
        <w:gridCol w:w="1410"/>
        <w:gridCol w:w="7572"/>
        <w:gridCol w:w="49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9" w:hRule="atLeast"/>
        </w:trPr>
        <w:tc>
          <w:tcPr>
            <w:tcW w:w="981"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75" w:line="189" w:lineRule="auto"/>
              <w:ind w:left="437"/>
              <w:rPr>
                <w:rFonts w:ascii="宋体" w:hAnsi="宋体" w:eastAsia="宋体" w:cs="宋体"/>
                <w:sz w:val="23"/>
                <w:szCs w:val="23"/>
              </w:rPr>
            </w:pPr>
            <w:r>
              <w:rPr>
                <w:rFonts w:ascii="宋体" w:hAnsi="宋体" w:eastAsia="宋体" w:cs="宋体"/>
                <w:sz w:val="23"/>
                <w:szCs w:val="23"/>
              </w:rPr>
              <w:t>9</w:t>
            </w:r>
          </w:p>
        </w:tc>
        <w:tc>
          <w:tcPr>
            <w:tcW w:w="1410"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84" w:line="280" w:lineRule="auto"/>
              <w:ind w:left="117" w:right="108" w:firstLine="4"/>
              <w:jc w:val="both"/>
            </w:pPr>
            <w:r>
              <w:rPr>
                <w:spacing w:val="-8"/>
              </w:rPr>
              <w:t>经营者未</w:t>
            </w:r>
            <w:r>
              <w:rPr>
                <w:spacing w:val="-7"/>
              </w:rPr>
              <w:t>履行草原</w:t>
            </w:r>
            <w:r>
              <w:rPr>
                <w:spacing w:val="6"/>
              </w:rPr>
              <w:t>防火责任</w:t>
            </w:r>
          </w:p>
        </w:tc>
        <w:tc>
          <w:tcPr>
            <w:tcW w:w="7572" w:type="dxa"/>
            <w:vAlign w:val="top"/>
          </w:tcPr>
          <w:p>
            <w:pPr>
              <w:pStyle w:val="6"/>
              <w:spacing w:before="117" w:line="235" w:lineRule="auto"/>
              <w:ind w:left="568"/>
            </w:pPr>
            <w:r>
              <w:rPr>
                <w:spacing w:val="13"/>
              </w:rPr>
              <w:t>《草原防火条例》</w:t>
            </w:r>
          </w:p>
          <w:p>
            <w:pPr>
              <w:pStyle w:val="6"/>
              <w:spacing w:before="72" w:line="281" w:lineRule="auto"/>
              <w:ind w:left="120" w:right="15" w:firstLine="485"/>
            </w:pPr>
            <w:r>
              <w:rPr>
                <w:spacing w:val="4"/>
              </w:rPr>
              <w:t>第二十三条草原上的农（牧）场、工矿企业和其他生产经营单位，</w:t>
            </w:r>
            <w:r>
              <w:rPr>
                <w:spacing w:val="7"/>
              </w:rPr>
              <w:t>以及驻军单位、自然保护区管理单位和农村集体经济组织</w:t>
            </w:r>
            <w:r>
              <w:rPr>
                <w:spacing w:val="6"/>
              </w:rPr>
              <w:t>等，应当在县</w:t>
            </w:r>
            <w:r>
              <w:rPr>
                <w:spacing w:val="7"/>
              </w:rPr>
              <w:t>级以上地方人民政府的领导和草原防火主管部门的指导下</w:t>
            </w:r>
            <w:r>
              <w:rPr>
                <w:spacing w:val="6"/>
              </w:rPr>
              <w:t>，落实草原防</w:t>
            </w:r>
            <w:r>
              <w:rPr>
                <w:spacing w:val="2"/>
              </w:rPr>
              <w:t>火责任制，加强火源管理，消除火灾隐患，做好本单位的草原防火工作。</w:t>
            </w:r>
          </w:p>
          <w:p>
            <w:pPr>
              <w:pStyle w:val="6"/>
              <w:spacing w:before="22" w:line="277" w:lineRule="auto"/>
              <w:ind w:left="122" w:right="71" w:firstLine="472"/>
            </w:pPr>
            <w:r>
              <w:rPr>
                <w:spacing w:val="8"/>
              </w:rPr>
              <w:t>铁路、公路、电力和电信线路以及石油天然气管道等的经营</w:t>
            </w:r>
            <w:r>
              <w:rPr>
                <w:spacing w:val="7"/>
              </w:rPr>
              <w:t>单位，</w:t>
            </w:r>
            <w:r>
              <w:rPr>
                <w:spacing w:val="8"/>
              </w:rPr>
              <w:t>应当在其草原防火责任区内，落实防火措施，防止发生草原火灾。</w:t>
            </w:r>
          </w:p>
          <w:p>
            <w:pPr>
              <w:pStyle w:val="6"/>
              <w:spacing w:before="24" w:line="276" w:lineRule="auto"/>
              <w:ind w:left="134" w:right="103" w:firstLine="463"/>
            </w:pPr>
            <w:r>
              <w:rPr>
                <w:spacing w:val="7"/>
              </w:rPr>
              <w:t>承包经营草原的个人对其承包经营的草原，</w:t>
            </w:r>
            <w:r>
              <w:rPr>
                <w:spacing w:val="6"/>
              </w:rPr>
              <w:t>应当加强火源管理，消</w:t>
            </w:r>
            <w:r>
              <w:rPr>
                <w:spacing w:val="5"/>
              </w:rPr>
              <w:t>除火灾隐患，履行草原防火义务。</w:t>
            </w:r>
          </w:p>
          <w:p>
            <w:pPr>
              <w:pStyle w:val="6"/>
              <w:spacing w:before="26" w:line="257" w:lineRule="auto"/>
              <w:ind w:left="118" w:right="103" w:firstLine="487"/>
              <w:jc w:val="both"/>
            </w:pPr>
            <w:r>
              <w:rPr>
                <w:spacing w:val="10"/>
              </w:rPr>
              <w:t>第四十六条违反本条例规定，草原上的生产经营等单位未建</w:t>
            </w:r>
            <w:r>
              <w:rPr>
                <w:spacing w:val="9"/>
              </w:rPr>
              <w:t>立或</w:t>
            </w:r>
            <w:r>
              <w:rPr>
                <w:spacing w:val="7"/>
              </w:rPr>
              <w:t>者未落实草原防火责任制的，由县级以上地方人民政府草原防火</w:t>
            </w:r>
            <w:r>
              <w:rPr>
                <w:spacing w:val="6"/>
              </w:rPr>
              <w:t>主管部</w:t>
            </w:r>
            <w:r>
              <w:rPr>
                <w:spacing w:val="4"/>
              </w:rPr>
              <w:t>门责令改正，对有关责任单位处</w:t>
            </w:r>
            <w:r>
              <w:rPr>
                <w:rFonts w:ascii="宋体" w:hAnsi="宋体" w:eastAsia="宋体" w:cs="宋体"/>
                <w:spacing w:val="4"/>
              </w:rPr>
              <w:t>5000</w:t>
            </w:r>
            <w:r>
              <w:rPr>
                <w:spacing w:val="4"/>
              </w:rPr>
              <w:t>元以上</w:t>
            </w:r>
            <w:r>
              <w:rPr>
                <w:rFonts w:ascii="宋体" w:hAnsi="宋体" w:eastAsia="宋体" w:cs="宋体"/>
                <w:spacing w:val="4"/>
              </w:rPr>
              <w:t>2</w:t>
            </w:r>
            <w:r>
              <w:rPr>
                <w:spacing w:val="4"/>
              </w:rPr>
              <w:t>万元以下罚款。</w:t>
            </w:r>
          </w:p>
        </w:tc>
        <w:tc>
          <w:tcPr>
            <w:tcW w:w="4968" w:type="dxa"/>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84" w:line="281" w:lineRule="auto"/>
              <w:ind w:left="120" w:right="106" w:firstLine="492"/>
              <w:jc w:val="both"/>
            </w:pPr>
            <w:r>
              <w:rPr>
                <w:b/>
                <w:bCs/>
                <w:spacing w:val="2"/>
              </w:rPr>
              <w:t>免于处罚：</w:t>
            </w:r>
            <w:r>
              <w:rPr>
                <w:spacing w:val="2"/>
              </w:rPr>
              <w:t>在草原防火区，生产经营等单</w:t>
            </w:r>
            <w:r>
              <w:rPr>
                <w:spacing w:val="6"/>
              </w:rPr>
              <w:t>位未建立或者未落实草原防火责任制的，责令改正，在限期内积极改正，且属于首次违反林</w:t>
            </w:r>
            <w:r>
              <w:rPr>
                <w:spacing w:val="7"/>
              </w:rPr>
              <w:t>业草原法律、法规的，可免于处罚。</w:t>
            </w:r>
          </w:p>
        </w:tc>
      </w:tr>
    </w:tbl>
    <w:p>
      <w:pPr>
        <w:rPr>
          <w:rFonts w:ascii="Arial"/>
          <w:sz w:val="21"/>
        </w:rPr>
      </w:pPr>
    </w:p>
    <w:p>
      <w:pPr>
        <w:rPr>
          <w:rFonts w:ascii="Arial" w:hAnsi="Arial" w:eastAsia="Arial" w:cs="Arial"/>
          <w:sz w:val="21"/>
          <w:szCs w:val="21"/>
        </w:rPr>
        <w:sectPr>
          <w:footerReference r:id="rId175" w:type="default"/>
          <w:pgSz w:w="16848" w:h="11916"/>
          <w:pgMar w:top="1012" w:right="961" w:bottom="1106" w:left="950" w:header="0" w:footer="827" w:gutter="0"/>
          <w:cols w:space="720" w:num="1"/>
        </w:sectPr>
      </w:pPr>
    </w:p>
    <w:p>
      <w:pPr>
        <w:rPr>
          <w:rFonts w:ascii="Arial"/>
          <w:sz w:val="21"/>
        </w:rPr>
      </w:pPr>
    </w:p>
    <w:p>
      <w:pPr>
        <w:rPr>
          <w:rFonts w:ascii="Arial" w:hAnsi="Arial" w:eastAsia="Arial" w:cs="Arial"/>
          <w:sz w:val="21"/>
          <w:szCs w:val="21"/>
        </w:rPr>
        <w:sectPr>
          <w:headerReference r:id="rId176" w:type="default"/>
          <w:footerReference r:id="rId177" w:type="default"/>
          <w:pgSz w:w="11916" w:h="16848"/>
          <w:pgMar w:top="0" w:right="0" w:bottom="0" w:left="0" w:header="0" w:footer="0" w:gutter="0"/>
          <w:cols w:space="720" w:num="1"/>
        </w:sectPr>
      </w:pPr>
    </w:p>
    <w:p>
      <w:pPr>
        <w:spacing w:before="5"/>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tbl>
      <w:tblPr>
        <w:tblStyle w:val="5"/>
        <w:tblW w:w="884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884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58" w:hRule="atLeast"/>
        </w:trPr>
        <w:tc>
          <w:tcPr>
            <w:tcW w:w="8844" w:type="dxa"/>
            <w:tcBorders>
              <w:top w:val="single" w:color="000000" w:sz="8" w:space="0"/>
              <w:bottom w:val="single" w:color="000000" w:sz="6" w:space="0"/>
            </w:tcBorders>
            <w:vAlign w:val="top"/>
          </w:tcPr>
          <w:p>
            <w:pPr>
              <w:pStyle w:val="6"/>
              <w:spacing w:before="91" w:line="209" w:lineRule="auto"/>
              <w:ind w:left="223"/>
              <w:rPr>
                <w:sz w:val="28"/>
                <w:szCs w:val="28"/>
              </w:rPr>
            </w:pPr>
            <w:r>
              <w:rPr>
                <w:spacing w:val="-5"/>
                <w:sz w:val="28"/>
                <w:szCs w:val="28"/>
              </w:rPr>
              <w:t>抄送：国家林草局，国家林草局驻云南专员办，省司法厅。</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58" w:hRule="atLeast"/>
        </w:trPr>
        <w:tc>
          <w:tcPr>
            <w:tcW w:w="8844" w:type="dxa"/>
            <w:tcBorders>
              <w:top w:val="single" w:color="000000" w:sz="6" w:space="0"/>
              <w:bottom w:val="single" w:color="000000" w:sz="8" w:space="0"/>
            </w:tcBorders>
            <w:vAlign w:val="top"/>
          </w:tcPr>
          <w:p>
            <w:pPr>
              <w:pStyle w:val="6"/>
              <w:spacing w:before="76" w:line="218" w:lineRule="auto"/>
              <w:ind w:left="224"/>
              <w:rPr>
                <w:sz w:val="28"/>
                <w:szCs w:val="28"/>
              </w:rPr>
            </w:pPr>
            <w:r>
              <w:rPr>
                <w:spacing w:val="-10"/>
                <w:sz w:val="28"/>
                <w:szCs w:val="28"/>
              </w:rPr>
              <w:t>云南省林业和草原局办公室</w:t>
            </w:r>
            <w:r>
              <w:rPr>
                <w:rFonts w:ascii="宋体" w:hAnsi="宋体" w:eastAsia="宋体" w:cs="宋体"/>
                <w:spacing w:val="-10"/>
                <w:sz w:val="28"/>
                <w:szCs w:val="28"/>
              </w:rPr>
              <w:t>2023</w:t>
            </w:r>
            <w:r>
              <w:rPr>
                <w:spacing w:val="-10"/>
                <w:sz w:val="28"/>
                <w:szCs w:val="28"/>
              </w:rPr>
              <w:t>年</w:t>
            </w:r>
            <w:r>
              <w:rPr>
                <w:rFonts w:ascii="宋体" w:hAnsi="宋体" w:eastAsia="宋体" w:cs="宋体"/>
                <w:spacing w:val="-10"/>
                <w:position w:val="-1"/>
                <w:sz w:val="28"/>
                <w:szCs w:val="28"/>
              </w:rPr>
              <w:t>11</w:t>
            </w:r>
            <w:r>
              <w:rPr>
                <w:spacing w:val="-10"/>
                <w:sz w:val="28"/>
                <w:szCs w:val="28"/>
              </w:rPr>
              <w:t>月</w:t>
            </w:r>
            <w:r>
              <w:rPr>
                <w:rFonts w:ascii="宋体" w:hAnsi="宋体" w:eastAsia="宋体" w:cs="宋体"/>
                <w:spacing w:val="-11"/>
                <w:position w:val="-1"/>
                <w:sz w:val="28"/>
                <w:szCs w:val="28"/>
              </w:rPr>
              <w:t>6</w:t>
            </w:r>
            <w:r>
              <w:rPr>
                <w:spacing w:val="-11"/>
                <w:sz w:val="28"/>
                <w:szCs w:val="28"/>
              </w:rPr>
              <w:t>日印发</w:t>
            </w:r>
          </w:p>
        </w:tc>
      </w:tr>
    </w:tbl>
    <w:p>
      <w:pPr>
        <w:rPr>
          <w:rFonts w:ascii="Arial"/>
          <w:sz w:val="21"/>
        </w:rPr>
      </w:pPr>
    </w:p>
    <w:sectPr>
      <w:pgSz w:w="11916" w:h="16848"/>
      <w:pgMar w:top="400" w:right="1483" w:bottom="400" w:left="1586"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7721"/>
      <w:rPr>
        <w:rFonts w:ascii="宋体" w:hAnsi="宋体" w:eastAsia="宋体" w:cs="宋体"/>
        <w:sz w:val="28"/>
        <w:szCs w:val="28"/>
      </w:rPr>
    </w:pPr>
    <w:r>
      <w:rPr>
        <w:rFonts w:ascii="宋体" w:hAnsi="宋体" w:eastAsia="宋体" w:cs="宋体"/>
        <w:spacing w:val="-13"/>
        <w:sz w:val="28"/>
        <w:szCs w:val="28"/>
      </w:rPr>
      <w:t>—</w:t>
    </w:r>
    <w:r>
      <w:rPr>
        <w:rFonts w:ascii="宋体" w:hAnsi="宋体" w:eastAsia="宋体" w:cs="宋体"/>
        <w:spacing w:val="30"/>
        <w:sz w:val="28"/>
        <w:szCs w:val="28"/>
      </w:rPr>
      <w:t xml:space="preserve"> </w:t>
    </w:r>
    <w:r>
      <w:rPr>
        <w:rFonts w:ascii="宋体" w:hAnsi="宋体" w:eastAsia="宋体" w:cs="宋体"/>
        <w:spacing w:val="-13"/>
        <w:sz w:val="28"/>
        <w:szCs w:val="28"/>
      </w:rPr>
      <w:t>1</w:t>
    </w:r>
    <w:r>
      <w:rPr>
        <w:rFonts w:ascii="宋体" w:hAnsi="宋体" w:eastAsia="宋体" w:cs="宋体"/>
        <w:spacing w:val="6"/>
        <w:sz w:val="28"/>
        <w:szCs w:val="28"/>
      </w:rPr>
      <w:t xml:space="preserve"> </w:t>
    </w:r>
    <w:r>
      <w:rPr>
        <w:rFonts w:ascii="宋体" w:hAnsi="宋体" w:eastAsia="宋体" w:cs="宋体"/>
        <w:spacing w:val="-13"/>
        <w:sz w:val="28"/>
        <w:szCs w:val="2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3115"/>
      <w:rPr>
        <w:rFonts w:ascii="宋体" w:hAnsi="宋体" w:eastAsia="宋体" w:cs="宋体"/>
        <w:sz w:val="28"/>
        <w:szCs w:val="28"/>
      </w:rPr>
    </w:pPr>
    <w:r>
      <w:rPr>
        <w:rFonts w:ascii="宋体" w:hAnsi="宋体" w:eastAsia="宋体" w:cs="宋体"/>
        <w:spacing w:val="-10"/>
        <w:sz w:val="28"/>
        <w:szCs w:val="28"/>
      </w:rPr>
      <w:t>—</w:t>
    </w:r>
    <w:r>
      <w:rPr>
        <w:rFonts w:ascii="宋体" w:hAnsi="宋体" w:eastAsia="宋体" w:cs="宋体"/>
        <w:spacing w:val="30"/>
        <w:sz w:val="28"/>
        <w:szCs w:val="28"/>
      </w:rPr>
      <w:t xml:space="preserve"> </w:t>
    </w:r>
    <w:r>
      <w:rPr>
        <w:rFonts w:ascii="宋体" w:hAnsi="宋体" w:eastAsia="宋体" w:cs="宋体"/>
        <w:spacing w:val="-10"/>
        <w:sz w:val="28"/>
        <w:szCs w:val="28"/>
      </w:rPr>
      <w:t>11</w:t>
    </w:r>
    <w:r>
      <w:rPr>
        <w:rFonts w:ascii="宋体" w:hAnsi="宋体" w:eastAsia="宋体" w:cs="宋体"/>
        <w:spacing w:val="8"/>
        <w:sz w:val="28"/>
        <w:szCs w:val="28"/>
      </w:rPr>
      <w:t xml:space="preserve"> </w:t>
    </w:r>
    <w:r>
      <w:rPr>
        <w:rFonts w:ascii="宋体" w:hAnsi="宋体" w:eastAsia="宋体" w:cs="宋体"/>
        <w:spacing w:val="-10"/>
        <w:sz w:val="28"/>
        <w:szCs w:val="28"/>
      </w:rPr>
      <w:t>—</w:t>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2976"/>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101</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52"/>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102</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2976"/>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103</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52"/>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104</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2976"/>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105</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52"/>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106</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2976"/>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107</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52"/>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108</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2976"/>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109</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52"/>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110</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52"/>
      <w:rPr>
        <w:rFonts w:ascii="宋体" w:hAnsi="宋体" w:eastAsia="宋体" w:cs="宋体"/>
        <w:sz w:val="28"/>
        <w:szCs w:val="28"/>
      </w:rPr>
    </w:pPr>
    <w:r>
      <w:rPr>
        <w:rFonts w:ascii="宋体" w:hAnsi="宋体" w:eastAsia="宋体" w:cs="宋体"/>
        <w:spacing w:val="-10"/>
        <w:sz w:val="28"/>
        <w:szCs w:val="28"/>
      </w:rPr>
      <w:t>—</w:t>
    </w:r>
    <w:r>
      <w:rPr>
        <w:rFonts w:ascii="宋体" w:hAnsi="宋体" w:eastAsia="宋体" w:cs="宋体"/>
        <w:spacing w:val="30"/>
        <w:sz w:val="28"/>
        <w:szCs w:val="28"/>
      </w:rPr>
      <w:t xml:space="preserve"> </w:t>
    </w:r>
    <w:r>
      <w:rPr>
        <w:rFonts w:ascii="宋体" w:hAnsi="宋体" w:eastAsia="宋体" w:cs="宋体"/>
        <w:spacing w:val="-10"/>
        <w:sz w:val="28"/>
        <w:szCs w:val="28"/>
      </w:rPr>
      <w:t>12</w:t>
    </w:r>
    <w:r>
      <w:rPr>
        <w:rFonts w:ascii="宋体" w:hAnsi="宋体" w:eastAsia="宋体" w:cs="宋体"/>
        <w:spacing w:val="8"/>
        <w:sz w:val="28"/>
        <w:szCs w:val="28"/>
      </w:rPr>
      <w:t xml:space="preserve"> </w:t>
    </w:r>
    <w:r>
      <w:rPr>
        <w:rFonts w:ascii="宋体" w:hAnsi="宋体" w:eastAsia="宋体" w:cs="宋体"/>
        <w:spacing w:val="-10"/>
        <w:sz w:val="28"/>
        <w:szCs w:val="28"/>
      </w:rPr>
      <w:t>—</w:t>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2976"/>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111</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52"/>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112</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2976"/>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113</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52"/>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114</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2976"/>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115</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52"/>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116</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2976"/>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117</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52"/>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118</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2976"/>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119</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52"/>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120</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3115"/>
      <w:rPr>
        <w:rFonts w:ascii="宋体" w:hAnsi="宋体" w:eastAsia="宋体" w:cs="宋体"/>
        <w:sz w:val="28"/>
        <w:szCs w:val="28"/>
      </w:rPr>
    </w:pPr>
    <w:r>
      <w:rPr>
        <w:rFonts w:ascii="宋体" w:hAnsi="宋体" w:eastAsia="宋体" w:cs="宋体"/>
        <w:spacing w:val="-10"/>
        <w:sz w:val="28"/>
        <w:szCs w:val="28"/>
      </w:rPr>
      <w:t>—</w:t>
    </w:r>
    <w:r>
      <w:rPr>
        <w:rFonts w:ascii="宋体" w:hAnsi="宋体" w:eastAsia="宋体" w:cs="宋体"/>
        <w:spacing w:val="30"/>
        <w:sz w:val="28"/>
        <w:szCs w:val="28"/>
      </w:rPr>
      <w:t xml:space="preserve"> </w:t>
    </w:r>
    <w:r>
      <w:rPr>
        <w:rFonts w:ascii="宋体" w:hAnsi="宋体" w:eastAsia="宋体" w:cs="宋体"/>
        <w:spacing w:val="-10"/>
        <w:sz w:val="28"/>
        <w:szCs w:val="28"/>
      </w:rPr>
      <w:t>13</w:t>
    </w:r>
    <w:r>
      <w:rPr>
        <w:rFonts w:ascii="宋体" w:hAnsi="宋体" w:eastAsia="宋体" w:cs="宋体"/>
        <w:spacing w:val="8"/>
        <w:sz w:val="28"/>
        <w:szCs w:val="28"/>
      </w:rPr>
      <w:t xml:space="preserve"> </w:t>
    </w:r>
    <w:r>
      <w:rPr>
        <w:rFonts w:ascii="宋体" w:hAnsi="宋体" w:eastAsia="宋体" w:cs="宋体"/>
        <w:spacing w:val="-10"/>
        <w:sz w:val="28"/>
        <w:szCs w:val="28"/>
      </w:rPr>
      <w:t>—</w:t>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2976"/>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121</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52"/>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122</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2976"/>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123</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52"/>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124</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2976"/>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125</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52"/>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126</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2976"/>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127</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52"/>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128</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2976"/>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129</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52"/>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130</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52"/>
      <w:rPr>
        <w:rFonts w:ascii="宋体" w:hAnsi="宋体" w:eastAsia="宋体" w:cs="宋体"/>
        <w:sz w:val="28"/>
        <w:szCs w:val="28"/>
      </w:rPr>
    </w:pPr>
    <w:r>
      <w:rPr>
        <w:rFonts w:ascii="宋体" w:hAnsi="宋体" w:eastAsia="宋体" w:cs="宋体"/>
        <w:spacing w:val="-10"/>
        <w:sz w:val="28"/>
        <w:szCs w:val="28"/>
      </w:rPr>
      <w:t>—</w:t>
    </w:r>
    <w:r>
      <w:rPr>
        <w:rFonts w:ascii="宋体" w:hAnsi="宋体" w:eastAsia="宋体" w:cs="宋体"/>
        <w:spacing w:val="30"/>
        <w:sz w:val="28"/>
        <w:szCs w:val="28"/>
      </w:rPr>
      <w:t xml:space="preserve"> </w:t>
    </w:r>
    <w:r>
      <w:rPr>
        <w:rFonts w:ascii="宋体" w:hAnsi="宋体" w:eastAsia="宋体" w:cs="宋体"/>
        <w:spacing w:val="-10"/>
        <w:sz w:val="28"/>
        <w:szCs w:val="28"/>
      </w:rPr>
      <w:t>14</w:t>
    </w:r>
    <w:r>
      <w:rPr>
        <w:rFonts w:ascii="宋体" w:hAnsi="宋体" w:eastAsia="宋体" w:cs="宋体"/>
        <w:spacing w:val="8"/>
        <w:sz w:val="28"/>
        <w:szCs w:val="28"/>
      </w:rPr>
      <w:t xml:space="preserve"> </w:t>
    </w:r>
    <w:r>
      <w:rPr>
        <w:rFonts w:ascii="宋体" w:hAnsi="宋体" w:eastAsia="宋体" w:cs="宋体"/>
        <w:spacing w:val="-10"/>
        <w:sz w:val="28"/>
        <w:szCs w:val="28"/>
      </w:rPr>
      <w:t>—</w:t>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2976"/>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131</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52"/>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132</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2976"/>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133</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52"/>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134</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2976"/>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135</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52"/>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136</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2976"/>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137</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52"/>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138</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2976"/>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139</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52"/>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140</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3115"/>
      <w:rPr>
        <w:rFonts w:ascii="宋体" w:hAnsi="宋体" w:eastAsia="宋体" w:cs="宋体"/>
        <w:sz w:val="28"/>
        <w:szCs w:val="28"/>
      </w:rPr>
    </w:pPr>
    <w:r>
      <w:rPr>
        <w:rFonts w:ascii="宋体" w:hAnsi="宋体" w:eastAsia="宋体" w:cs="宋体"/>
        <w:spacing w:val="-10"/>
        <w:sz w:val="28"/>
        <w:szCs w:val="28"/>
      </w:rPr>
      <w:t>—</w:t>
    </w:r>
    <w:r>
      <w:rPr>
        <w:rFonts w:ascii="宋体" w:hAnsi="宋体" w:eastAsia="宋体" w:cs="宋体"/>
        <w:spacing w:val="30"/>
        <w:sz w:val="28"/>
        <w:szCs w:val="28"/>
      </w:rPr>
      <w:t xml:space="preserve"> </w:t>
    </w:r>
    <w:r>
      <w:rPr>
        <w:rFonts w:ascii="宋体" w:hAnsi="宋体" w:eastAsia="宋体" w:cs="宋体"/>
        <w:spacing w:val="-10"/>
        <w:sz w:val="28"/>
        <w:szCs w:val="28"/>
      </w:rPr>
      <w:t>15</w:t>
    </w:r>
    <w:r>
      <w:rPr>
        <w:rFonts w:ascii="宋体" w:hAnsi="宋体" w:eastAsia="宋体" w:cs="宋体"/>
        <w:spacing w:val="8"/>
        <w:sz w:val="28"/>
        <w:szCs w:val="28"/>
      </w:rPr>
      <w:t xml:space="preserve"> </w:t>
    </w:r>
    <w:r>
      <w:rPr>
        <w:rFonts w:ascii="宋体" w:hAnsi="宋体" w:eastAsia="宋体" w:cs="宋体"/>
        <w:spacing w:val="-10"/>
        <w:sz w:val="28"/>
        <w:szCs w:val="28"/>
      </w:rPr>
      <w:t>—</w:t>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2976"/>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141</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52"/>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142</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2976"/>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143</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52"/>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144</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2976"/>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145</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52"/>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146</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2976"/>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147</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52"/>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148</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2976"/>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149</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52"/>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150</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52"/>
      <w:rPr>
        <w:rFonts w:ascii="宋体" w:hAnsi="宋体" w:eastAsia="宋体" w:cs="宋体"/>
        <w:sz w:val="28"/>
        <w:szCs w:val="28"/>
      </w:rPr>
    </w:pPr>
    <w:r>
      <w:rPr>
        <w:rFonts w:ascii="宋体" w:hAnsi="宋体" w:eastAsia="宋体" w:cs="宋体"/>
        <w:spacing w:val="-10"/>
        <w:sz w:val="28"/>
        <w:szCs w:val="28"/>
      </w:rPr>
      <w:t>—</w:t>
    </w:r>
    <w:r>
      <w:rPr>
        <w:rFonts w:ascii="宋体" w:hAnsi="宋体" w:eastAsia="宋体" w:cs="宋体"/>
        <w:spacing w:val="30"/>
        <w:sz w:val="28"/>
        <w:szCs w:val="28"/>
      </w:rPr>
      <w:t xml:space="preserve"> </w:t>
    </w:r>
    <w:r>
      <w:rPr>
        <w:rFonts w:ascii="宋体" w:hAnsi="宋体" w:eastAsia="宋体" w:cs="宋体"/>
        <w:spacing w:val="-10"/>
        <w:sz w:val="28"/>
        <w:szCs w:val="28"/>
      </w:rPr>
      <w:t>16</w:t>
    </w:r>
    <w:r>
      <w:rPr>
        <w:rFonts w:ascii="宋体" w:hAnsi="宋体" w:eastAsia="宋体" w:cs="宋体"/>
        <w:spacing w:val="8"/>
        <w:sz w:val="28"/>
        <w:szCs w:val="28"/>
      </w:rPr>
      <w:t xml:space="preserve"> </w:t>
    </w:r>
    <w:r>
      <w:rPr>
        <w:rFonts w:ascii="宋体" w:hAnsi="宋体" w:eastAsia="宋体" w:cs="宋体"/>
        <w:spacing w:val="-10"/>
        <w:sz w:val="28"/>
        <w:szCs w:val="28"/>
      </w:rPr>
      <w:t>—</w:t>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2976"/>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151</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52"/>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152</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2976"/>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153</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52"/>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154</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2976"/>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155</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52"/>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156</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2976"/>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157</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52"/>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158</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2976"/>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159</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52"/>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160</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3115"/>
      <w:rPr>
        <w:rFonts w:ascii="宋体" w:hAnsi="宋体" w:eastAsia="宋体" w:cs="宋体"/>
        <w:sz w:val="28"/>
        <w:szCs w:val="28"/>
      </w:rPr>
    </w:pPr>
    <w:r>
      <w:rPr>
        <w:rFonts w:ascii="宋体" w:hAnsi="宋体" w:eastAsia="宋体" w:cs="宋体"/>
        <w:spacing w:val="-10"/>
        <w:sz w:val="28"/>
        <w:szCs w:val="28"/>
      </w:rPr>
      <w:t>—</w:t>
    </w:r>
    <w:r>
      <w:rPr>
        <w:rFonts w:ascii="宋体" w:hAnsi="宋体" w:eastAsia="宋体" w:cs="宋体"/>
        <w:spacing w:val="30"/>
        <w:sz w:val="28"/>
        <w:szCs w:val="28"/>
      </w:rPr>
      <w:t xml:space="preserve"> </w:t>
    </w:r>
    <w:r>
      <w:rPr>
        <w:rFonts w:ascii="宋体" w:hAnsi="宋体" w:eastAsia="宋体" w:cs="宋体"/>
        <w:spacing w:val="-10"/>
        <w:sz w:val="28"/>
        <w:szCs w:val="28"/>
      </w:rPr>
      <w:t>17</w:t>
    </w:r>
    <w:r>
      <w:rPr>
        <w:rFonts w:ascii="宋体" w:hAnsi="宋体" w:eastAsia="宋体" w:cs="宋体"/>
        <w:spacing w:val="8"/>
        <w:sz w:val="28"/>
        <w:szCs w:val="28"/>
      </w:rPr>
      <w:t xml:space="preserve"> </w:t>
    </w:r>
    <w:r>
      <w:rPr>
        <w:rFonts w:ascii="宋体" w:hAnsi="宋体" w:eastAsia="宋体" w:cs="宋体"/>
        <w:spacing w:val="-10"/>
        <w:sz w:val="28"/>
        <w:szCs w:val="28"/>
      </w:rPr>
      <w:t>—</w:t>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2976"/>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161</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52"/>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162</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2976"/>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163</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52"/>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164</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2976"/>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165</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52"/>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166</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2976"/>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167</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85"/>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168</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3009"/>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169</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85"/>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170</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52"/>
      <w:rPr>
        <w:rFonts w:ascii="宋体" w:hAnsi="宋体" w:eastAsia="宋体" w:cs="宋体"/>
        <w:sz w:val="28"/>
        <w:szCs w:val="28"/>
      </w:rPr>
    </w:pPr>
    <w:r>
      <w:rPr>
        <w:rFonts w:ascii="宋体" w:hAnsi="宋体" w:eastAsia="宋体" w:cs="宋体"/>
        <w:spacing w:val="-10"/>
        <w:sz w:val="28"/>
        <w:szCs w:val="28"/>
      </w:rPr>
      <w:t>—</w:t>
    </w:r>
    <w:r>
      <w:rPr>
        <w:rFonts w:ascii="宋体" w:hAnsi="宋体" w:eastAsia="宋体" w:cs="宋体"/>
        <w:spacing w:val="30"/>
        <w:sz w:val="28"/>
        <w:szCs w:val="28"/>
      </w:rPr>
      <w:t xml:space="preserve"> </w:t>
    </w:r>
    <w:r>
      <w:rPr>
        <w:rFonts w:ascii="宋体" w:hAnsi="宋体" w:eastAsia="宋体" w:cs="宋体"/>
        <w:spacing w:val="-10"/>
        <w:sz w:val="28"/>
        <w:szCs w:val="28"/>
      </w:rPr>
      <w:t>18</w:t>
    </w:r>
    <w:r>
      <w:rPr>
        <w:rFonts w:ascii="宋体" w:hAnsi="宋体" w:eastAsia="宋体" w:cs="宋体"/>
        <w:spacing w:val="8"/>
        <w:sz w:val="28"/>
        <w:szCs w:val="28"/>
      </w:rPr>
      <w:t xml:space="preserve"> </w:t>
    </w:r>
    <w:r>
      <w:rPr>
        <w:rFonts w:ascii="宋体" w:hAnsi="宋体" w:eastAsia="宋体" w:cs="宋体"/>
        <w:spacing w:val="-10"/>
        <w:sz w:val="28"/>
        <w:szCs w:val="28"/>
      </w:rPr>
      <w:t>—</w:t>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3009"/>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171</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85"/>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172</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3115"/>
      <w:rPr>
        <w:rFonts w:ascii="宋体" w:hAnsi="宋体" w:eastAsia="宋体" w:cs="宋体"/>
        <w:sz w:val="28"/>
        <w:szCs w:val="28"/>
      </w:rPr>
    </w:pPr>
    <w:r>
      <w:rPr>
        <w:rFonts w:ascii="宋体" w:hAnsi="宋体" w:eastAsia="宋体" w:cs="宋体"/>
        <w:spacing w:val="-10"/>
        <w:sz w:val="28"/>
        <w:szCs w:val="28"/>
      </w:rPr>
      <w:t>—</w:t>
    </w:r>
    <w:r>
      <w:rPr>
        <w:rFonts w:ascii="宋体" w:hAnsi="宋体" w:eastAsia="宋体" w:cs="宋体"/>
        <w:spacing w:val="30"/>
        <w:sz w:val="28"/>
        <w:szCs w:val="28"/>
      </w:rPr>
      <w:t xml:space="preserve"> </w:t>
    </w:r>
    <w:r>
      <w:rPr>
        <w:rFonts w:ascii="宋体" w:hAnsi="宋体" w:eastAsia="宋体" w:cs="宋体"/>
        <w:spacing w:val="-10"/>
        <w:sz w:val="28"/>
        <w:szCs w:val="28"/>
      </w:rPr>
      <w:t>19</w:t>
    </w:r>
    <w:r>
      <w:rPr>
        <w:rFonts w:ascii="宋体" w:hAnsi="宋体" w:eastAsia="宋体" w:cs="宋体"/>
        <w:spacing w:val="8"/>
        <w:sz w:val="28"/>
        <w:szCs w:val="28"/>
      </w:rPr>
      <w:t xml:space="preserve"> </w:t>
    </w:r>
    <w:r>
      <w:rPr>
        <w:rFonts w:ascii="宋体" w:hAnsi="宋体" w:eastAsia="宋体" w:cs="宋体"/>
        <w:spacing w:val="-10"/>
        <w:sz w:val="28"/>
        <w:szCs w:val="28"/>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652"/>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4"/>
        <w:sz w:val="28"/>
        <w:szCs w:val="28"/>
      </w:rPr>
      <w:t xml:space="preserve"> </w:t>
    </w:r>
    <w:r>
      <w:rPr>
        <w:rFonts w:ascii="宋体" w:hAnsi="宋体" w:eastAsia="宋体" w:cs="宋体"/>
        <w:spacing w:val="-6"/>
        <w:sz w:val="28"/>
        <w:szCs w:val="28"/>
      </w:rPr>
      <w:t>20</w:t>
    </w:r>
    <w:r>
      <w:rPr>
        <w:rFonts w:ascii="宋体" w:hAnsi="宋体" w:eastAsia="宋体" w:cs="宋体"/>
        <w:spacing w:val="8"/>
        <w:sz w:val="28"/>
        <w:szCs w:val="28"/>
      </w:rPr>
      <w:t xml:space="preserve"> </w:t>
    </w:r>
    <w:r>
      <w:rPr>
        <w:rFonts w:ascii="宋体" w:hAnsi="宋体" w:eastAsia="宋体" w:cs="宋体"/>
        <w:spacing w:val="-6"/>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645"/>
      <w:rPr>
        <w:rFonts w:ascii="宋体" w:hAnsi="宋体" w:eastAsia="宋体" w:cs="宋体"/>
        <w:sz w:val="28"/>
        <w:szCs w:val="28"/>
      </w:rPr>
    </w:pPr>
    <w:r>
      <w:rPr>
        <w:rFonts w:ascii="宋体" w:hAnsi="宋体" w:eastAsia="宋体" w:cs="宋体"/>
        <w:spacing w:val="-8"/>
        <w:sz w:val="28"/>
        <w:szCs w:val="28"/>
      </w:rPr>
      <w:t>—</w:t>
    </w:r>
    <w:r>
      <w:rPr>
        <w:rFonts w:ascii="宋体" w:hAnsi="宋体" w:eastAsia="宋体" w:cs="宋体"/>
        <w:spacing w:val="15"/>
        <w:sz w:val="28"/>
        <w:szCs w:val="28"/>
      </w:rPr>
      <w:t xml:space="preserve"> </w:t>
    </w:r>
    <w:r>
      <w:rPr>
        <w:rFonts w:ascii="宋体" w:hAnsi="宋体" w:eastAsia="宋体" w:cs="宋体"/>
        <w:spacing w:val="-8"/>
        <w:sz w:val="28"/>
        <w:szCs w:val="28"/>
      </w:rPr>
      <w:t>3</w:t>
    </w:r>
    <w:r>
      <w:rPr>
        <w:rFonts w:ascii="宋体" w:hAnsi="宋体" w:eastAsia="宋体" w:cs="宋体"/>
        <w:spacing w:val="6"/>
        <w:sz w:val="28"/>
        <w:szCs w:val="28"/>
      </w:rPr>
      <w:t xml:space="preserve"> </w:t>
    </w:r>
    <w:r>
      <w:rPr>
        <w:rFonts w:ascii="宋体" w:hAnsi="宋体" w:eastAsia="宋体" w:cs="宋体"/>
        <w:spacing w:val="-8"/>
        <w:sz w:val="28"/>
        <w:szCs w:val="28"/>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3115"/>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4"/>
        <w:sz w:val="28"/>
        <w:szCs w:val="28"/>
      </w:rPr>
      <w:t xml:space="preserve"> </w:t>
    </w:r>
    <w:r>
      <w:rPr>
        <w:rFonts w:ascii="宋体" w:hAnsi="宋体" w:eastAsia="宋体" w:cs="宋体"/>
        <w:spacing w:val="-6"/>
        <w:sz w:val="28"/>
        <w:szCs w:val="28"/>
      </w:rPr>
      <w:t>21</w:t>
    </w:r>
    <w:r>
      <w:rPr>
        <w:rFonts w:ascii="宋体" w:hAnsi="宋体" w:eastAsia="宋体" w:cs="宋体"/>
        <w:spacing w:val="8"/>
        <w:sz w:val="28"/>
        <w:szCs w:val="28"/>
      </w:rPr>
      <w:t xml:space="preserve"> </w:t>
    </w:r>
    <w:r>
      <w:rPr>
        <w:rFonts w:ascii="宋体" w:hAnsi="宋体" w:eastAsia="宋体" w:cs="宋体"/>
        <w:spacing w:val="-6"/>
        <w:sz w:val="28"/>
        <w:szCs w:val="28"/>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652"/>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4"/>
        <w:sz w:val="28"/>
        <w:szCs w:val="28"/>
      </w:rPr>
      <w:t xml:space="preserve"> </w:t>
    </w:r>
    <w:r>
      <w:rPr>
        <w:rFonts w:ascii="宋体" w:hAnsi="宋体" w:eastAsia="宋体" w:cs="宋体"/>
        <w:spacing w:val="-6"/>
        <w:sz w:val="28"/>
        <w:szCs w:val="28"/>
      </w:rPr>
      <w:t>22</w:t>
    </w:r>
    <w:r>
      <w:rPr>
        <w:rFonts w:ascii="宋体" w:hAnsi="宋体" w:eastAsia="宋体" w:cs="宋体"/>
        <w:spacing w:val="8"/>
        <w:sz w:val="28"/>
        <w:szCs w:val="28"/>
      </w:rPr>
      <w:t xml:space="preserve"> </w:t>
    </w:r>
    <w:r>
      <w:rPr>
        <w:rFonts w:ascii="宋体" w:hAnsi="宋体" w:eastAsia="宋体" w:cs="宋体"/>
        <w:spacing w:val="-6"/>
        <w:sz w:val="28"/>
        <w:szCs w:val="28"/>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3115"/>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4"/>
        <w:sz w:val="28"/>
        <w:szCs w:val="28"/>
      </w:rPr>
      <w:t xml:space="preserve"> </w:t>
    </w:r>
    <w:r>
      <w:rPr>
        <w:rFonts w:ascii="宋体" w:hAnsi="宋体" w:eastAsia="宋体" w:cs="宋体"/>
        <w:spacing w:val="-6"/>
        <w:sz w:val="28"/>
        <w:szCs w:val="28"/>
      </w:rPr>
      <w:t>23</w:t>
    </w:r>
    <w:r>
      <w:rPr>
        <w:rFonts w:ascii="宋体" w:hAnsi="宋体" w:eastAsia="宋体" w:cs="宋体"/>
        <w:spacing w:val="8"/>
        <w:sz w:val="28"/>
        <w:szCs w:val="28"/>
      </w:rPr>
      <w:t xml:space="preserve"> </w:t>
    </w:r>
    <w:r>
      <w:rPr>
        <w:rFonts w:ascii="宋体" w:hAnsi="宋体" w:eastAsia="宋体" w:cs="宋体"/>
        <w:spacing w:val="-6"/>
        <w:sz w:val="28"/>
        <w:szCs w:val="28"/>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652"/>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4"/>
        <w:sz w:val="28"/>
        <w:szCs w:val="28"/>
      </w:rPr>
      <w:t xml:space="preserve"> </w:t>
    </w:r>
    <w:r>
      <w:rPr>
        <w:rFonts w:ascii="宋体" w:hAnsi="宋体" w:eastAsia="宋体" w:cs="宋体"/>
        <w:spacing w:val="-6"/>
        <w:sz w:val="28"/>
        <w:szCs w:val="28"/>
      </w:rPr>
      <w:t>24</w:t>
    </w:r>
    <w:r>
      <w:rPr>
        <w:rFonts w:ascii="宋体" w:hAnsi="宋体" w:eastAsia="宋体" w:cs="宋体"/>
        <w:spacing w:val="8"/>
        <w:sz w:val="28"/>
        <w:szCs w:val="28"/>
      </w:rPr>
      <w:t xml:space="preserve"> </w:t>
    </w:r>
    <w:r>
      <w:rPr>
        <w:rFonts w:ascii="宋体" w:hAnsi="宋体" w:eastAsia="宋体" w:cs="宋体"/>
        <w:spacing w:val="-6"/>
        <w:sz w:val="28"/>
        <w:szCs w:val="28"/>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3115"/>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4"/>
        <w:sz w:val="28"/>
        <w:szCs w:val="28"/>
      </w:rPr>
      <w:t xml:space="preserve"> </w:t>
    </w:r>
    <w:r>
      <w:rPr>
        <w:rFonts w:ascii="宋体" w:hAnsi="宋体" w:eastAsia="宋体" w:cs="宋体"/>
        <w:spacing w:val="-6"/>
        <w:sz w:val="28"/>
        <w:szCs w:val="28"/>
      </w:rPr>
      <w:t>25</w:t>
    </w:r>
    <w:r>
      <w:rPr>
        <w:rFonts w:ascii="宋体" w:hAnsi="宋体" w:eastAsia="宋体" w:cs="宋体"/>
        <w:spacing w:val="8"/>
        <w:sz w:val="28"/>
        <w:szCs w:val="28"/>
      </w:rPr>
      <w:t xml:space="preserve"> </w:t>
    </w:r>
    <w:r>
      <w:rPr>
        <w:rFonts w:ascii="宋体" w:hAnsi="宋体" w:eastAsia="宋体" w:cs="宋体"/>
        <w:spacing w:val="-6"/>
        <w:sz w:val="28"/>
        <w:szCs w:val="28"/>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652"/>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4"/>
        <w:sz w:val="28"/>
        <w:szCs w:val="28"/>
      </w:rPr>
      <w:t xml:space="preserve"> </w:t>
    </w:r>
    <w:r>
      <w:rPr>
        <w:rFonts w:ascii="宋体" w:hAnsi="宋体" w:eastAsia="宋体" w:cs="宋体"/>
        <w:spacing w:val="-6"/>
        <w:sz w:val="28"/>
        <w:szCs w:val="28"/>
      </w:rPr>
      <w:t>26</w:t>
    </w:r>
    <w:r>
      <w:rPr>
        <w:rFonts w:ascii="宋体" w:hAnsi="宋体" w:eastAsia="宋体" w:cs="宋体"/>
        <w:spacing w:val="8"/>
        <w:sz w:val="28"/>
        <w:szCs w:val="28"/>
      </w:rPr>
      <w:t xml:space="preserve"> </w:t>
    </w:r>
    <w:r>
      <w:rPr>
        <w:rFonts w:ascii="宋体" w:hAnsi="宋体" w:eastAsia="宋体" w:cs="宋体"/>
        <w:spacing w:val="-6"/>
        <w:sz w:val="28"/>
        <w:szCs w:val="28"/>
      </w:rPr>
      <w:t>—</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3115"/>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4"/>
        <w:sz w:val="28"/>
        <w:szCs w:val="28"/>
      </w:rPr>
      <w:t xml:space="preserve"> </w:t>
    </w:r>
    <w:r>
      <w:rPr>
        <w:rFonts w:ascii="宋体" w:hAnsi="宋体" w:eastAsia="宋体" w:cs="宋体"/>
        <w:spacing w:val="-6"/>
        <w:sz w:val="28"/>
        <w:szCs w:val="28"/>
      </w:rPr>
      <w:t>27</w:t>
    </w:r>
    <w:r>
      <w:rPr>
        <w:rFonts w:ascii="宋体" w:hAnsi="宋体" w:eastAsia="宋体" w:cs="宋体"/>
        <w:spacing w:val="8"/>
        <w:sz w:val="28"/>
        <w:szCs w:val="28"/>
      </w:rPr>
      <w:t xml:space="preserve"> </w:t>
    </w:r>
    <w:r>
      <w:rPr>
        <w:rFonts w:ascii="宋体" w:hAnsi="宋体" w:eastAsia="宋体" w:cs="宋体"/>
        <w:spacing w:val="-6"/>
        <w:sz w:val="28"/>
        <w:szCs w:val="28"/>
      </w:rPr>
      <w: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652"/>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4"/>
        <w:sz w:val="28"/>
        <w:szCs w:val="28"/>
      </w:rPr>
      <w:t xml:space="preserve"> </w:t>
    </w:r>
    <w:r>
      <w:rPr>
        <w:rFonts w:ascii="宋体" w:hAnsi="宋体" w:eastAsia="宋体" w:cs="宋体"/>
        <w:spacing w:val="-6"/>
        <w:sz w:val="28"/>
        <w:szCs w:val="28"/>
      </w:rPr>
      <w:t>28</w:t>
    </w:r>
    <w:r>
      <w:rPr>
        <w:rFonts w:ascii="宋体" w:hAnsi="宋体" w:eastAsia="宋体" w:cs="宋体"/>
        <w:spacing w:val="8"/>
        <w:sz w:val="28"/>
        <w:szCs w:val="28"/>
      </w:rPr>
      <w:t xml:space="preserve"> </w:t>
    </w:r>
    <w:r>
      <w:rPr>
        <w:rFonts w:ascii="宋体" w:hAnsi="宋体" w:eastAsia="宋体" w:cs="宋体"/>
        <w:spacing w:val="-6"/>
        <w:sz w:val="28"/>
        <w:szCs w:val="28"/>
      </w:rPr>
      <w: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3115"/>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4"/>
        <w:sz w:val="28"/>
        <w:szCs w:val="28"/>
      </w:rPr>
      <w:t xml:space="preserve"> </w:t>
    </w:r>
    <w:r>
      <w:rPr>
        <w:rFonts w:ascii="宋体" w:hAnsi="宋体" w:eastAsia="宋体" w:cs="宋体"/>
        <w:spacing w:val="-6"/>
        <w:sz w:val="28"/>
        <w:szCs w:val="28"/>
      </w:rPr>
      <w:t>29</w:t>
    </w:r>
    <w:r>
      <w:rPr>
        <w:rFonts w:ascii="宋体" w:hAnsi="宋体" w:eastAsia="宋体" w:cs="宋体"/>
        <w:spacing w:val="8"/>
        <w:sz w:val="28"/>
        <w:szCs w:val="28"/>
      </w:rPr>
      <w:t xml:space="preserve"> </w:t>
    </w:r>
    <w:r>
      <w:rPr>
        <w:rFonts w:ascii="宋体" w:hAnsi="宋体" w:eastAsia="宋体" w:cs="宋体"/>
        <w:spacing w:val="-6"/>
        <w:sz w:val="28"/>
        <w:szCs w:val="28"/>
      </w:rPr>
      <w: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652"/>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8"/>
        <w:sz w:val="28"/>
        <w:szCs w:val="28"/>
      </w:rPr>
      <w:t xml:space="preserve"> </w:t>
    </w:r>
    <w:r>
      <w:rPr>
        <w:rFonts w:ascii="宋体" w:hAnsi="宋体" w:eastAsia="宋体" w:cs="宋体"/>
        <w:spacing w:val="-7"/>
        <w:sz w:val="28"/>
        <w:szCs w:val="28"/>
      </w:rPr>
      <w:t>30</w:t>
    </w:r>
    <w:r>
      <w:rPr>
        <w:rFonts w:ascii="宋体" w:hAnsi="宋体" w:eastAsia="宋体" w:cs="宋体"/>
        <w:spacing w:val="8"/>
        <w:sz w:val="28"/>
        <w:szCs w:val="28"/>
      </w:rPr>
      <w:t xml:space="preserve"> </w:t>
    </w:r>
    <w:r>
      <w:rPr>
        <w:rFonts w:ascii="宋体" w:hAnsi="宋体" w:eastAsia="宋体" w:cs="宋体"/>
        <w:spacing w:val="-7"/>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202"/>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8"/>
        <w:sz w:val="28"/>
        <w:szCs w:val="28"/>
      </w:rPr>
      <w:t xml:space="preserve"> </w:t>
    </w:r>
    <w:r>
      <w:rPr>
        <w:rFonts w:ascii="宋体" w:hAnsi="宋体" w:eastAsia="宋体" w:cs="宋体"/>
        <w:spacing w:val="-6"/>
        <w:sz w:val="28"/>
        <w:szCs w:val="28"/>
      </w:rPr>
      <w:t>4</w:t>
    </w:r>
    <w:r>
      <w:rPr>
        <w:rFonts w:ascii="宋体" w:hAnsi="宋体" w:eastAsia="宋体" w:cs="宋体"/>
        <w:spacing w:val="7"/>
        <w:sz w:val="28"/>
        <w:szCs w:val="28"/>
      </w:rPr>
      <w:t xml:space="preserve"> </w:t>
    </w:r>
    <w:r>
      <w:rPr>
        <w:rFonts w:ascii="宋体" w:hAnsi="宋体" w:eastAsia="宋体" w:cs="宋体"/>
        <w:spacing w:val="-6"/>
        <w:sz w:val="28"/>
        <w:szCs w:val="28"/>
      </w:rPr>
      <w:t>—</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3115"/>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8"/>
        <w:sz w:val="28"/>
        <w:szCs w:val="28"/>
      </w:rPr>
      <w:t xml:space="preserve"> </w:t>
    </w:r>
    <w:r>
      <w:rPr>
        <w:rFonts w:ascii="宋体" w:hAnsi="宋体" w:eastAsia="宋体" w:cs="宋体"/>
        <w:spacing w:val="-7"/>
        <w:sz w:val="28"/>
        <w:szCs w:val="28"/>
      </w:rPr>
      <w:t>31</w:t>
    </w:r>
    <w:r>
      <w:rPr>
        <w:rFonts w:ascii="宋体" w:hAnsi="宋体" w:eastAsia="宋体" w:cs="宋体"/>
        <w:spacing w:val="8"/>
        <w:sz w:val="28"/>
        <w:szCs w:val="28"/>
      </w:rPr>
      <w:t xml:space="preserve"> </w:t>
    </w:r>
    <w:r>
      <w:rPr>
        <w:rFonts w:ascii="宋体" w:hAnsi="宋体" w:eastAsia="宋体" w:cs="宋体"/>
        <w:spacing w:val="-7"/>
        <w:sz w:val="28"/>
        <w:szCs w:val="28"/>
      </w:rPr>
      <w:t>—</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652"/>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8"/>
        <w:sz w:val="28"/>
        <w:szCs w:val="28"/>
      </w:rPr>
      <w:t xml:space="preserve"> </w:t>
    </w:r>
    <w:r>
      <w:rPr>
        <w:rFonts w:ascii="宋体" w:hAnsi="宋体" w:eastAsia="宋体" w:cs="宋体"/>
        <w:spacing w:val="-7"/>
        <w:sz w:val="28"/>
        <w:szCs w:val="28"/>
      </w:rPr>
      <w:t>32</w:t>
    </w:r>
    <w:r>
      <w:rPr>
        <w:rFonts w:ascii="宋体" w:hAnsi="宋体" w:eastAsia="宋体" w:cs="宋体"/>
        <w:spacing w:val="8"/>
        <w:sz w:val="28"/>
        <w:szCs w:val="28"/>
      </w:rPr>
      <w:t xml:space="preserve"> </w:t>
    </w:r>
    <w:r>
      <w:rPr>
        <w:rFonts w:ascii="宋体" w:hAnsi="宋体" w:eastAsia="宋体" w:cs="宋体"/>
        <w:spacing w:val="-7"/>
        <w:sz w:val="28"/>
        <w:szCs w:val="28"/>
      </w:rPr>
      <w: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3115"/>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8"/>
        <w:sz w:val="28"/>
        <w:szCs w:val="28"/>
      </w:rPr>
      <w:t xml:space="preserve"> </w:t>
    </w:r>
    <w:r>
      <w:rPr>
        <w:rFonts w:ascii="宋体" w:hAnsi="宋体" w:eastAsia="宋体" w:cs="宋体"/>
        <w:spacing w:val="-7"/>
        <w:sz w:val="28"/>
        <w:szCs w:val="28"/>
      </w:rPr>
      <w:t>33</w:t>
    </w:r>
    <w:r>
      <w:rPr>
        <w:rFonts w:ascii="宋体" w:hAnsi="宋体" w:eastAsia="宋体" w:cs="宋体"/>
        <w:spacing w:val="8"/>
        <w:sz w:val="28"/>
        <w:szCs w:val="28"/>
      </w:rPr>
      <w:t xml:space="preserve"> </w:t>
    </w:r>
    <w:r>
      <w:rPr>
        <w:rFonts w:ascii="宋体" w:hAnsi="宋体" w:eastAsia="宋体" w:cs="宋体"/>
        <w:spacing w:val="-7"/>
        <w:sz w:val="28"/>
        <w:szCs w:val="28"/>
      </w:rPr>
      <w:t>—</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652"/>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8"/>
        <w:sz w:val="28"/>
        <w:szCs w:val="28"/>
      </w:rPr>
      <w:t xml:space="preserve"> </w:t>
    </w:r>
    <w:r>
      <w:rPr>
        <w:rFonts w:ascii="宋体" w:hAnsi="宋体" w:eastAsia="宋体" w:cs="宋体"/>
        <w:spacing w:val="-7"/>
        <w:sz w:val="28"/>
        <w:szCs w:val="28"/>
      </w:rPr>
      <w:t>34</w:t>
    </w:r>
    <w:r>
      <w:rPr>
        <w:rFonts w:ascii="宋体" w:hAnsi="宋体" w:eastAsia="宋体" w:cs="宋体"/>
        <w:spacing w:val="8"/>
        <w:sz w:val="28"/>
        <w:szCs w:val="28"/>
      </w:rPr>
      <w:t xml:space="preserve"> </w:t>
    </w:r>
    <w:r>
      <w:rPr>
        <w:rFonts w:ascii="宋体" w:hAnsi="宋体" w:eastAsia="宋体" w:cs="宋体"/>
        <w:spacing w:val="-7"/>
        <w:sz w:val="28"/>
        <w:szCs w:val="28"/>
      </w:rPr>
      <w:t>—</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3115"/>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8"/>
        <w:sz w:val="28"/>
        <w:szCs w:val="28"/>
      </w:rPr>
      <w:t xml:space="preserve"> </w:t>
    </w:r>
    <w:r>
      <w:rPr>
        <w:rFonts w:ascii="宋体" w:hAnsi="宋体" w:eastAsia="宋体" w:cs="宋体"/>
        <w:spacing w:val="-7"/>
        <w:sz w:val="28"/>
        <w:szCs w:val="28"/>
      </w:rPr>
      <w:t>35</w:t>
    </w:r>
    <w:r>
      <w:rPr>
        <w:rFonts w:ascii="宋体" w:hAnsi="宋体" w:eastAsia="宋体" w:cs="宋体"/>
        <w:spacing w:val="8"/>
        <w:sz w:val="28"/>
        <w:szCs w:val="28"/>
      </w:rPr>
      <w:t xml:space="preserve"> </w:t>
    </w:r>
    <w:r>
      <w:rPr>
        <w:rFonts w:ascii="宋体" w:hAnsi="宋体" w:eastAsia="宋体" w:cs="宋体"/>
        <w:spacing w:val="-7"/>
        <w:sz w:val="28"/>
        <w:szCs w:val="28"/>
      </w:rPr>
      <w:t>—</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652"/>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8"/>
        <w:sz w:val="28"/>
        <w:szCs w:val="28"/>
      </w:rPr>
      <w:t xml:space="preserve"> </w:t>
    </w:r>
    <w:r>
      <w:rPr>
        <w:rFonts w:ascii="宋体" w:hAnsi="宋体" w:eastAsia="宋体" w:cs="宋体"/>
        <w:spacing w:val="-7"/>
        <w:sz w:val="28"/>
        <w:szCs w:val="28"/>
      </w:rPr>
      <w:t>36</w:t>
    </w:r>
    <w:r>
      <w:rPr>
        <w:rFonts w:ascii="宋体" w:hAnsi="宋体" w:eastAsia="宋体" w:cs="宋体"/>
        <w:spacing w:val="8"/>
        <w:sz w:val="28"/>
        <w:szCs w:val="28"/>
      </w:rPr>
      <w:t xml:space="preserve"> </w:t>
    </w:r>
    <w:r>
      <w:rPr>
        <w:rFonts w:ascii="宋体" w:hAnsi="宋体" w:eastAsia="宋体" w:cs="宋体"/>
        <w:spacing w:val="-7"/>
        <w:sz w:val="28"/>
        <w:szCs w:val="28"/>
      </w:rPr>
      <w:t>—</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3115"/>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8"/>
        <w:sz w:val="28"/>
        <w:szCs w:val="28"/>
      </w:rPr>
      <w:t xml:space="preserve"> </w:t>
    </w:r>
    <w:r>
      <w:rPr>
        <w:rFonts w:ascii="宋体" w:hAnsi="宋体" w:eastAsia="宋体" w:cs="宋体"/>
        <w:spacing w:val="-7"/>
        <w:sz w:val="28"/>
        <w:szCs w:val="28"/>
      </w:rPr>
      <w:t>37</w:t>
    </w:r>
    <w:r>
      <w:rPr>
        <w:rFonts w:ascii="宋体" w:hAnsi="宋体" w:eastAsia="宋体" w:cs="宋体"/>
        <w:spacing w:val="8"/>
        <w:sz w:val="28"/>
        <w:szCs w:val="28"/>
      </w:rPr>
      <w:t xml:space="preserve"> </w:t>
    </w:r>
    <w:r>
      <w:rPr>
        <w:rFonts w:ascii="宋体" w:hAnsi="宋体" w:eastAsia="宋体" w:cs="宋体"/>
        <w:spacing w:val="-7"/>
        <w:sz w:val="28"/>
        <w:szCs w:val="28"/>
      </w:rPr>
      <w:t>—</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652"/>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8"/>
        <w:sz w:val="28"/>
        <w:szCs w:val="28"/>
      </w:rPr>
      <w:t xml:space="preserve"> </w:t>
    </w:r>
    <w:r>
      <w:rPr>
        <w:rFonts w:ascii="宋体" w:hAnsi="宋体" w:eastAsia="宋体" w:cs="宋体"/>
        <w:spacing w:val="-7"/>
        <w:sz w:val="28"/>
        <w:szCs w:val="28"/>
      </w:rPr>
      <w:t>38</w:t>
    </w:r>
    <w:r>
      <w:rPr>
        <w:rFonts w:ascii="宋体" w:hAnsi="宋体" w:eastAsia="宋体" w:cs="宋体"/>
        <w:spacing w:val="8"/>
        <w:sz w:val="28"/>
        <w:szCs w:val="28"/>
      </w:rPr>
      <w:t xml:space="preserve"> </w:t>
    </w:r>
    <w:r>
      <w:rPr>
        <w:rFonts w:ascii="宋体" w:hAnsi="宋体" w:eastAsia="宋体" w:cs="宋体"/>
        <w:spacing w:val="-7"/>
        <w:sz w:val="28"/>
        <w:szCs w:val="28"/>
      </w:rPr>
      <w:t>—</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3115"/>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8"/>
        <w:sz w:val="28"/>
        <w:szCs w:val="28"/>
      </w:rPr>
      <w:t xml:space="preserve"> </w:t>
    </w:r>
    <w:r>
      <w:rPr>
        <w:rFonts w:ascii="宋体" w:hAnsi="宋体" w:eastAsia="宋体" w:cs="宋体"/>
        <w:spacing w:val="-7"/>
        <w:sz w:val="28"/>
        <w:szCs w:val="28"/>
      </w:rPr>
      <w:t>39</w:t>
    </w:r>
    <w:r>
      <w:rPr>
        <w:rFonts w:ascii="宋体" w:hAnsi="宋体" w:eastAsia="宋体" w:cs="宋体"/>
        <w:spacing w:val="8"/>
        <w:sz w:val="28"/>
        <w:szCs w:val="28"/>
      </w:rPr>
      <w:t xml:space="preserve"> </w:t>
    </w:r>
    <w:r>
      <w:rPr>
        <w:rFonts w:ascii="宋体" w:hAnsi="宋体" w:eastAsia="宋体" w:cs="宋体"/>
        <w:spacing w:val="-7"/>
        <w:sz w:val="28"/>
        <w:szCs w:val="28"/>
      </w:rPr>
      <w:t>—</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652"/>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0"/>
        <w:sz w:val="28"/>
        <w:szCs w:val="28"/>
      </w:rPr>
      <w:t xml:space="preserve"> </w:t>
    </w:r>
    <w:r>
      <w:rPr>
        <w:rFonts w:ascii="宋体" w:hAnsi="宋体" w:eastAsia="宋体" w:cs="宋体"/>
        <w:spacing w:val="-5"/>
        <w:sz w:val="28"/>
        <w:szCs w:val="28"/>
      </w:rPr>
      <w:t>40</w:t>
    </w:r>
    <w:r>
      <w:rPr>
        <w:rFonts w:ascii="宋体" w:hAnsi="宋体" w:eastAsia="宋体" w:cs="宋体"/>
        <w:spacing w:val="8"/>
        <w:sz w:val="28"/>
        <w:szCs w:val="28"/>
      </w:rPr>
      <w:t xml:space="preserve"> </w:t>
    </w:r>
    <w:r>
      <w:rPr>
        <w:rFonts w:ascii="宋体" w:hAnsi="宋体" w:eastAsia="宋体" w:cs="宋体"/>
        <w:spacing w:val="-5"/>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7649"/>
      <w:rPr>
        <w:rFonts w:ascii="宋体" w:hAnsi="宋体" w:eastAsia="宋体" w:cs="宋体"/>
        <w:sz w:val="28"/>
        <w:szCs w:val="28"/>
      </w:rPr>
    </w:pPr>
    <w:r>
      <w:rPr>
        <w:rFonts w:ascii="宋体" w:hAnsi="宋体" w:eastAsia="宋体" w:cs="宋体"/>
        <w:spacing w:val="-8"/>
        <w:sz w:val="28"/>
        <w:szCs w:val="28"/>
      </w:rPr>
      <w:t>—</w:t>
    </w:r>
    <w:r>
      <w:rPr>
        <w:rFonts w:ascii="宋体" w:hAnsi="宋体" w:eastAsia="宋体" w:cs="宋体"/>
        <w:spacing w:val="15"/>
        <w:sz w:val="28"/>
        <w:szCs w:val="28"/>
      </w:rPr>
      <w:t xml:space="preserve"> </w:t>
    </w:r>
    <w:r>
      <w:rPr>
        <w:rFonts w:ascii="宋体" w:hAnsi="宋体" w:eastAsia="宋体" w:cs="宋体"/>
        <w:spacing w:val="-8"/>
        <w:sz w:val="28"/>
        <w:szCs w:val="28"/>
      </w:rPr>
      <w:t>5</w:t>
    </w:r>
    <w:r>
      <w:rPr>
        <w:rFonts w:ascii="宋体" w:hAnsi="宋体" w:eastAsia="宋体" w:cs="宋体"/>
        <w:spacing w:val="6"/>
        <w:sz w:val="28"/>
        <w:szCs w:val="28"/>
      </w:rPr>
      <w:t xml:space="preserve"> </w:t>
    </w:r>
    <w:r>
      <w:rPr>
        <w:rFonts w:ascii="宋体" w:hAnsi="宋体" w:eastAsia="宋体" w:cs="宋体"/>
        <w:spacing w:val="-8"/>
        <w:sz w:val="28"/>
        <w:szCs w:val="28"/>
      </w:rPr>
      <w:t>—</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3115"/>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0"/>
        <w:sz w:val="28"/>
        <w:szCs w:val="28"/>
      </w:rPr>
      <w:t xml:space="preserve"> </w:t>
    </w:r>
    <w:r>
      <w:rPr>
        <w:rFonts w:ascii="宋体" w:hAnsi="宋体" w:eastAsia="宋体" w:cs="宋体"/>
        <w:spacing w:val="-5"/>
        <w:sz w:val="28"/>
        <w:szCs w:val="28"/>
      </w:rPr>
      <w:t>41</w:t>
    </w:r>
    <w:r>
      <w:rPr>
        <w:rFonts w:ascii="宋体" w:hAnsi="宋体" w:eastAsia="宋体" w:cs="宋体"/>
        <w:spacing w:val="8"/>
        <w:sz w:val="28"/>
        <w:szCs w:val="28"/>
      </w:rPr>
      <w:t xml:space="preserve"> </w:t>
    </w:r>
    <w:r>
      <w:rPr>
        <w:rFonts w:ascii="宋体" w:hAnsi="宋体" w:eastAsia="宋体" w:cs="宋体"/>
        <w:spacing w:val="-5"/>
        <w:sz w:val="28"/>
        <w:szCs w:val="28"/>
      </w:rPr>
      <w:t>—</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652"/>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0"/>
        <w:sz w:val="28"/>
        <w:szCs w:val="28"/>
      </w:rPr>
      <w:t xml:space="preserve"> </w:t>
    </w:r>
    <w:r>
      <w:rPr>
        <w:rFonts w:ascii="宋体" w:hAnsi="宋体" w:eastAsia="宋体" w:cs="宋体"/>
        <w:spacing w:val="-5"/>
        <w:sz w:val="28"/>
        <w:szCs w:val="28"/>
      </w:rPr>
      <w:t>42</w:t>
    </w:r>
    <w:r>
      <w:rPr>
        <w:rFonts w:ascii="宋体" w:hAnsi="宋体" w:eastAsia="宋体" w:cs="宋体"/>
        <w:spacing w:val="8"/>
        <w:sz w:val="28"/>
        <w:szCs w:val="28"/>
      </w:rPr>
      <w:t xml:space="preserve"> </w:t>
    </w:r>
    <w:r>
      <w:rPr>
        <w:rFonts w:ascii="宋体" w:hAnsi="宋体" w:eastAsia="宋体" w:cs="宋体"/>
        <w:spacing w:val="-5"/>
        <w:sz w:val="28"/>
        <w:szCs w:val="28"/>
      </w:rPr>
      <w:t>—</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3115"/>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0"/>
        <w:sz w:val="28"/>
        <w:szCs w:val="28"/>
      </w:rPr>
      <w:t xml:space="preserve"> </w:t>
    </w:r>
    <w:r>
      <w:rPr>
        <w:rFonts w:ascii="宋体" w:hAnsi="宋体" w:eastAsia="宋体" w:cs="宋体"/>
        <w:spacing w:val="-5"/>
        <w:sz w:val="28"/>
        <w:szCs w:val="28"/>
      </w:rPr>
      <w:t>43</w:t>
    </w:r>
    <w:r>
      <w:rPr>
        <w:rFonts w:ascii="宋体" w:hAnsi="宋体" w:eastAsia="宋体" w:cs="宋体"/>
        <w:spacing w:val="8"/>
        <w:sz w:val="28"/>
        <w:szCs w:val="28"/>
      </w:rPr>
      <w:t xml:space="preserve"> </w:t>
    </w:r>
    <w:r>
      <w:rPr>
        <w:rFonts w:ascii="宋体" w:hAnsi="宋体" w:eastAsia="宋体" w:cs="宋体"/>
        <w:spacing w:val="-5"/>
        <w:sz w:val="28"/>
        <w:szCs w:val="28"/>
      </w:rPr>
      <w:t>—</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652"/>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0"/>
        <w:sz w:val="28"/>
        <w:szCs w:val="28"/>
      </w:rPr>
      <w:t xml:space="preserve"> </w:t>
    </w:r>
    <w:r>
      <w:rPr>
        <w:rFonts w:ascii="宋体" w:hAnsi="宋体" w:eastAsia="宋体" w:cs="宋体"/>
        <w:spacing w:val="-5"/>
        <w:sz w:val="28"/>
        <w:szCs w:val="28"/>
      </w:rPr>
      <w:t>44</w:t>
    </w:r>
    <w:r>
      <w:rPr>
        <w:rFonts w:ascii="宋体" w:hAnsi="宋体" w:eastAsia="宋体" w:cs="宋体"/>
        <w:spacing w:val="8"/>
        <w:sz w:val="28"/>
        <w:szCs w:val="28"/>
      </w:rPr>
      <w:t xml:space="preserve"> </w:t>
    </w:r>
    <w:r>
      <w:rPr>
        <w:rFonts w:ascii="宋体" w:hAnsi="宋体" w:eastAsia="宋体" w:cs="宋体"/>
        <w:spacing w:val="-5"/>
        <w:sz w:val="28"/>
        <w:szCs w:val="28"/>
      </w:rPr>
      <w:t>—</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3115"/>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0"/>
        <w:sz w:val="28"/>
        <w:szCs w:val="28"/>
      </w:rPr>
      <w:t xml:space="preserve"> </w:t>
    </w:r>
    <w:r>
      <w:rPr>
        <w:rFonts w:ascii="宋体" w:hAnsi="宋体" w:eastAsia="宋体" w:cs="宋体"/>
        <w:spacing w:val="-5"/>
        <w:sz w:val="28"/>
        <w:szCs w:val="28"/>
      </w:rPr>
      <w:t>45</w:t>
    </w:r>
    <w:r>
      <w:rPr>
        <w:rFonts w:ascii="宋体" w:hAnsi="宋体" w:eastAsia="宋体" w:cs="宋体"/>
        <w:spacing w:val="8"/>
        <w:sz w:val="28"/>
        <w:szCs w:val="28"/>
      </w:rPr>
      <w:t xml:space="preserve"> </w:t>
    </w:r>
    <w:r>
      <w:rPr>
        <w:rFonts w:ascii="宋体" w:hAnsi="宋体" w:eastAsia="宋体" w:cs="宋体"/>
        <w:spacing w:val="-5"/>
        <w:sz w:val="28"/>
        <w:szCs w:val="28"/>
      </w:rPr>
      <w:t>—</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652"/>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0"/>
        <w:sz w:val="28"/>
        <w:szCs w:val="28"/>
      </w:rPr>
      <w:t xml:space="preserve"> </w:t>
    </w:r>
    <w:r>
      <w:rPr>
        <w:rFonts w:ascii="宋体" w:hAnsi="宋体" w:eastAsia="宋体" w:cs="宋体"/>
        <w:spacing w:val="-5"/>
        <w:sz w:val="28"/>
        <w:szCs w:val="28"/>
      </w:rPr>
      <w:t>46</w:t>
    </w:r>
    <w:r>
      <w:rPr>
        <w:rFonts w:ascii="宋体" w:hAnsi="宋体" w:eastAsia="宋体" w:cs="宋体"/>
        <w:spacing w:val="8"/>
        <w:sz w:val="28"/>
        <w:szCs w:val="28"/>
      </w:rPr>
      <w:t xml:space="preserve"> </w:t>
    </w:r>
    <w:r>
      <w:rPr>
        <w:rFonts w:ascii="宋体" w:hAnsi="宋体" w:eastAsia="宋体" w:cs="宋体"/>
        <w:spacing w:val="-5"/>
        <w:sz w:val="28"/>
        <w:szCs w:val="28"/>
      </w:rPr>
      <w:t>—</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3115"/>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0"/>
        <w:sz w:val="28"/>
        <w:szCs w:val="28"/>
      </w:rPr>
      <w:t xml:space="preserve"> </w:t>
    </w:r>
    <w:r>
      <w:rPr>
        <w:rFonts w:ascii="宋体" w:hAnsi="宋体" w:eastAsia="宋体" w:cs="宋体"/>
        <w:spacing w:val="-5"/>
        <w:sz w:val="28"/>
        <w:szCs w:val="28"/>
      </w:rPr>
      <w:t>47</w:t>
    </w:r>
    <w:r>
      <w:rPr>
        <w:rFonts w:ascii="宋体" w:hAnsi="宋体" w:eastAsia="宋体" w:cs="宋体"/>
        <w:spacing w:val="8"/>
        <w:sz w:val="28"/>
        <w:szCs w:val="28"/>
      </w:rPr>
      <w:t xml:space="preserve"> </w:t>
    </w:r>
    <w:r>
      <w:rPr>
        <w:rFonts w:ascii="宋体" w:hAnsi="宋体" w:eastAsia="宋体" w:cs="宋体"/>
        <w:spacing w:val="-5"/>
        <w:sz w:val="28"/>
        <w:szCs w:val="28"/>
      </w:rPr>
      <w:t>—</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652"/>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0"/>
        <w:sz w:val="28"/>
        <w:szCs w:val="28"/>
      </w:rPr>
      <w:t xml:space="preserve"> </w:t>
    </w:r>
    <w:r>
      <w:rPr>
        <w:rFonts w:ascii="宋体" w:hAnsi="宋体" w:eastAsia="宋体" w:cs="宋体"/>
        <w:spacing w:val="-5"/>
        <w:sz w:val="28"/>
        <w:szCs w:val="28"/>
      </w:rPr>
      <w:t>48</w:t>
    </w:r>
    <w:r>
      <w:rPr>
        <w:rFonts w:ascii="宋体" w:hAnsi="宋体" w:eastAsia="宋体" w:cs="宋体"/>
        <w:spacing w:val="8"/>
        <w:sz w:val="28"/>
        <w:szCs w:val="28"/>
      </w:rPr>
      <w:t xml:space="preserve"> </w:t>
    </w:r>
    <w:r>
      <w:rPr>
        <w:rFonts w:ascii="宋体" w:hAnsi="宋体" w:eastAsia="宋体" w:cs="宋体"/>
        <w:spacing w:val="-5"/>
        <w:sz w:val="28"/>
        <w:szCs w:val="28"/>
      </w:rPr>
      <w:t>—</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3115"/>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0"/>
        <w:sz w:val="28"/>
        <w:szCs w:val="28"/>
      </w:rPr>
      <w:t xml:space="preserve"> </w:t>
    </w:r>
    <w:r>
      <w:rPr>
        <w:rFonts w:ascii="宋体" w:hAnsi="宋体" w:eastAsia="宋体" w:cs="宋体"/>
        <w:spacing w:val="-5"/>
        <w:sz w:val="28"/>
        <w:szCs w:val="28"/>
      </w:rPr>
      <w:t>49</w:t>
    </w:r>
    <w:r>
      <w:rPr>
        <w:rFonts w:ascii="宋体" w:hAnsi="宋体" w:eastAsia="宋体" w:cs="宋体"/>
        <w:spacing w:val="8"/>
        <w:sz w:val="28"/>
        <w:szCs w:val="28"/>
      </w:rPr>
      <w:t xml:space="preserve"> </w:t>
    </w:r>
    <w:r>
      <w:rPr>
        <w:rFonts w:ascii="宋体" w:hAnsi="宋体" w:eastAsia="宋体" w:cs="宋体"/>
        <w:spacing w:val="-5"/>
        <w:sz w:val="28"/>
        <w:szCs w:val="28"/>
      </w:rPr>
      <w:t>—</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652"/>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8"/>
        <w:sz w:val="28"/>
        <w:szCs w:val="28"/>
      </w:rPr>
      <w:t xml:space="preserve"> </w:t>
    </w:r>
    <w:r>
      <w:rPr>
        <w:rFonts w:ascii="宋体" w:hAnsi="宋体" w:eastAsia="宋体" w:cs="宋体"/>
        <w:spacing w:val="-7"/>
        <w:sz w:val="28"/>
        <w:szCs w:val="28"/>
      </w:rPr>
      <w:t>50</w:t>
    </w:r>
    <w:r>
      <w:rPr>
        <w:rFonts w:ascii="宋体" w:hAnsi="宋体" w:eastAsia="宋体" w:cs="宋体"/>
        <w:spacing w:val="8"/>
        <w:sz w:val="28"/>
        <w:szCs w:val="28"/>
      </w:rPr>
      <w:t xml:space="preserve"> </w:t>
    </w:r>
    <w:r>
      <w:rPr>
        <w:rFonts w:ascii="宋体" w:hAnsi="宋体" w:eastAsia="宋体" w:cs="宋体"/>
        <w:spacing w:val="-7"/>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203"/>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2"/>
        <w:sz w:val="28"/>
        <w:szCs w:val="28"/>
      </w:rPr>
      <w:t xml:space="preserve"> </w:t>
    </w:r>
    <w:r>
      <w:rPr>
        <w:rFonts w:ascii="宋体" w:hAnsi="宋体" w:eastAsia="宋体" w:cs="宋体"/>
        <w:spacing w:val="-7"/>
        <w:sz w:val="28"/>
        <w:szCs w:val="28"/>
      </w:rPr>
      <w:t>6</w:t>
    </w:r>
    <w:r>
      <w:rPr>
        <w:rFonts w:ascii="宋体" w:hAnsi="宋体" w:eastAsia="宋体" w:cs="宋体"/>
        <w:spacing w:val="6"/>
        <w:sz w:val="28"/>
        <w:szCs w:val="28"/>
      </w:rPr>
      <w:t xml:space="preserve"> </w:t>
    </w:r>
    <w:r>
      <w:rPr>
        <w:rFonts w:ascii="宋体" w:hAnsi="宋体" w:eastAsia="宋体" w:cs="宋体"/>
        <w:spacing w:val="-7"/>
        <w:sz w:val="28"/>
        <w:szCs w:val="28"/>
      </w:rPr>
      <w:t>—</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3115"/>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8"/>
        <w:sz w:val="28"/>
        <w:szCs w:val="28"/>
      </w:rPr>
      <w:t xml:space="preserve"> </w:t>
    </w:r>
    <w:r>
      <w:rPr>
        <w:rFonts w:ascii="宋体" w:hAnsi="宋体" w:eastAsia="宋体" w:cs="宋体"/>
        <w:spacing w:val="-7"/>
        <w:sz w:val="28"/>
        <w:szCs w:val="28"/>
      </w:rPr>
      <w:t>51</w:t>
    </w:r>
    <w:r>
      <w:rPr>
        <w:rFonts w:ascii="宋体" w:hAnsi="宋体" w:eastAsia="宋体" w:cs="宋体"/>
        <w:spacing w:val="8"/>
        <w:sz w:val="28"/>
        <w:szCs w:val="28"/>
      </w:rPr>
      <w:t xml:space="preserve"> </w:t>
    </w:r>
    <w:r>
      <w:rPr>
        <w:rFonts w:ascii="宋体" w:hAnsi="宋体" w:eastAsia="宋体" w:cs="宋体"/>
        <w:spacing w:val="-7"/>
        <w:sz w:val="28"/>
        <w:szCs w:val="28"/>
      </w:rPr>
      <w:t>—</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652"/>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8"/>
        <w:sz w:val="28"/>
        <w:szCs w:val="28"/>
      </w:rPr>
      <w:t xml:space="preserve"> </w:t>
    </w:r>
    <w:r>
      <w:rPr>
        <w:rFonts w:ascii="宋体" w:hAnsi="宋体" w:eastAsia="宋体" w:cs="宋体"/>
        <w:spacing w:val="-7"/>
        <w:sz w:val="28"/>
        <w:szCs w:val="28"/>
      </w:rPr>
      <w:t>52</w:t>
    </w:r>
    <w:r>
      <w:rPr>
        <w:rFonts w:ascii="宋体" w:hAnsi="宋体" w:eastAsia="宋体" w:cs="宋体"/>
        <w:spacing w:val="8"/>
        <w:sz w:val="28"/>
        <w:szCs w:val="28"/>
      </w:rPr>
      <w:t xml:space="preserve"> </w:t>
    </w:r>
    <w:r>
      <w:rPr>
        <w:rFonts w:ascii="宋体" w:hAnsi="宋体" w:eastAsia="宋体" w:cs="宋体"/>
        <w:spacing w:val="-7"/>
        <w:sz w:val="28"/>
        <w:szCs w:val="28"/>
      </w:rPr>
      <w:t>—</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3115"/>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8"/>
        <w:sz w:val="28"/>
        <w:szCs w:val="28"/>
      </w:rPr>
      <w:t xml:space="preserve"> </w:t>
    </w:r>
    <w:r>
      <w:rPr>
        <w:rFonts w:ascii="宋体" w:hAnsi="宋体" w:eastAsia="宋体" w:cs="宋体"/>
        <w:spacing w:val="-7"/>
        <w:sz w:val="28"/>
        <w:szCs w:val="28"/>
      </w:rPr>
      <w:t>53</w:t>
    </w:r>
    <w:r>
      <w:rPr>
        <w:rFonts w:ascii="宋体" w:hAnsi="宋体" w:eastAsia="宋体" w:cs="宋体"/>
        <w:spacing w:val="8"/>
        <w:sz w:val="28"/>
        <w:szCs w:val="28"/>
      </w:rPr>
      <w:t xml:space="preserve"> </w:t>
    </w:r>
    <w:r>
      <w:rPr>
        <w:rFonts w:ascii="宋体" w:hAnsi="宋体" w:eastAsia="宋体" w:cs="宋体"/>
        <w:spacing w:val="-7"/>
        <w:sz w:val="28"/>
        <w:szCs w:val="28"/>
      </w:rPr>
      <w:t>—</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652"/>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8"/>
        <w:sz w:val="28"/>
        <w:szCs w:val="28"/>
      </w:rPr>
      <w:t xml:space="preserve"> </w:t>
    </w:r>
    <w:r>
      <w:rPr>
        <w:rFonts w:ascii="宋体" w:hAnsi="宋体" w:eastAsia="宋体" w:cs="宋体"/>
        <w:spacing w:val="-7"/>
        <w:sz w:val="28"/>
        <w:szCs w:val="28"/>
      </w:rPr>
      <w:t>54</w:t>
    </w:r>
    <w:r>
      <w:rPr>
        <w:rFonts w:ascii="宋体" w:hAnsi="宋体" w:eastAsia="宋体" w:cs="宋体"/>
        <w:spacing w:val="8"/>
        <w:sz w:val="28"/>
        <w:szCs w:val="28"/>
      </w:rPr>
      <w:t xml:space="preserve"> </w:t>
    </w:r>
    <w:r>
      <w:rPr>
        <w:rFonts w:ascii="宋体" w:hAnsi="宋体" w:eastAsia="宋体" w:cs="宋体"/>
        <w:spacing w:val="-7"/>
        <w:sz w:val="28"/>
        <w:szCs w:val="28"/>
      </w:rPr>
      <w:t>—</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13115"/>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8"/>
        <w:sz w:val="28"/>
        <w:szCs w:val="28"/>
      </w:rPr>
      <w:t xml:space="preserve"> </w:t>
    </w:r>
    <w:r>
      <w:rPr>
        <w:rFonts w:ascii="宋体" w:hAnsi="宋体" w:eastAsia="宋体" w:cs="宋体"/>
        <w:spacing w:val="-7"/>
        <w:sz w:val="28"/>
        <w:szCs w:val="28"/>
      </w:rPr>
      <w:t>55</w:t>
    </w:r>
    <w:r>
      <w:rPr>
        <w:rFonts w:ascii="宋体" w:hAnsi="宋体" w:eastAsia="宋体" w:cs="宋体"/>
        <w:spacing w:val="8"/>
        <w:sz w:val="28"/>
        <w:szCs w:val="28"/>
      </w:rPr>
      <w:t xml:space="preserve"> </w:t>
    </w:r>
    <w:r>
      <w:rPr>
        <w:rFonts w:ascii="宋体" w:hAnsi="宋体" w:eastAsia="宋体" w:cs="宋体"/>
        <w:spacing w:val="-7"/>
        <w:sz w:val="28"/>
        <w:szCs w:val="28"/>
      </w:rPr>
      <w:t>—</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652"/>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8"/>
        <w:sz w:val="28"/>
        <w:szCs w:val="28"/>
      </w:rPr>
      <w:t xml:space="preserve"> </w:t>
    </w:r>
    <w:r>
      <w:rPr>
        <w:rFonts w:ascii="宋体" w:hAnsi="宋体" w:eastAsia="宋体" w:cs="宋体"/>
        <w:spacing w:val="-7"/>
        <w:sz w:val="28"/>
        <w:szCs w:val="28"/>
      </w:rPr>
      <w:t>56</w:t>
    </w:r>
    <w:r>
      <w:rPr>
        <w:rFonts w:ascii="宋体" w:hAnsi="宋体" w:eastAsia="宋体" w:cs="宋体"/>
        <w:spacing w:val="8"/>
        <w:sz w:val="28"/>
        <w:szCs w:val="28"/>
      </w:rPr>
      <w:t xml:space="preserve"> </w:t>
    </w:r>
    <w:r>
      <w:rPr>
        <w:rFonts w:ascii="宋体" w:hAnsi="宋体" w:eastAsia="宋体" w:cs="宋体"/>
        <w:spacing w:val="-7"/>
        <w:sz w:val="28"/>
        <w:szCs w:val="28"/>
      </w:rPr>
      <w:t>—</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13115"/>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8"/>
        <w:sz w:val="28"/>
        <w:szCs w:val="28"/>
      </w:rPr>
      <w:t xml:space="preserve"> </w:t>
    </w:r>
    <w:r>
      <w:rPr>
        <w:rFonts w:ascii="宋体" w:hAnsi="宋体" w:eastAsia="宋体" w:cs="宋体"/>
        <w:spacing w:val="-7"/>
        <w:sz w:val="28"/>
        <w:szCs w:val="28"/>
      </w:rPr>
      <w:t>57</w:t>
    </w:r>
    <w:r>
      <w:rPr>
        <w:rFonts w:ascii="宋体" w:hAnsi="宋体" w:eastAsia="宋体" w:cs="宋体"/>
        <w:spacing w:val="8"/>
        <w:sz w:val="28"/>
        <w:szCs w:val="28"/>
      </w:rPr>
      <w:t xml:space="preserve"> </w:t>
    </w:r>
    <w:r>
      <w:rPr>
        <w:rFonts w:ascii="宋体" w:hAnsi="宋体" w:eastAsia="宋体" w:cs="宋体"/>
        <w:spacing w:val="-7"/>
        <w:sz w:val="28"/>
        <w:szCs w:val="28"/>
      </w:rPr>
      <w:t>—</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652"/>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8"/>
        <w:sz w:val="28"/>
        <w:szCs w:val="28"/>
      </w:rPr>
      <w:t xml:space="preserve"> </w:t>
    </w:r>
    <w:r>
      <w:rPr>
        <w:rFonts w:ascii="宋体" w:hAnsi="宋体" w:eastAsia="宋体" w:cs="宋体"/>
        <w:spacing w:val="-7"/>
        <w:sz w:val="28"/>
        <w:szCs w:val="28"/>
      </w:rPr>
      <w:t>58</w:t>
    </w:r>
    <w:r>
      <w:rPr>
        <w:rFonts w:ascii="宋体" w:hAnsi="宋体" w:eastAsia="宋体" w:cs="宋体"/>
        <w:spacing w:val="8"/>
        <w:sz w:val="28"/>
        <w:szCs w:val="28"/>
      </w:rPr>
      <w:t xml:space="preserve"> </w:t>
    </w:r>
    <w:r>
      <w:rPr>
        <w:rFonts w:ascii="宋体" w:hAnsi="宋体" w:eastAsia="宋体" w:cs="宋体"/>
        <w:spacing w:val="-7"/>
        <w:sz w:val="28"/>
        <w:szCs w:val="28"/>
      </w:rPr>
      <w:t>—</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3115"/>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8"/>
        <w:sz w:val="28"/>
        <w:szCs w:val="28"/>
      </w:rPr>
      <w:t xml:space="preserve"> </w:t>
    </w:r>
    <w:r>
      <w:rPr>
        <w:rFonts w:ascii="宋体" w:hAnsi="宋体" w:eastAsia="宋体" w:cs="宋体"/>
        <w:spacing w:val="-7"/>
        <w:sz w:val="28"/>
        <w:szCs w:val="28"/>
      </w:rPr>
      <w:t>59</w:t>
    </w:r>
    <w:r>
      <w:rPr>
        <w:rFonts w:ascii="宋体" w:hAnsi="宋体" w:eastAsia="宋体" w:cs="宋体"/>
        <w:spacing w:val="8"/>
        <w:sz w:val="28"/>
        <w:szCs w:val="28"/>
      </w:rPr>
      <w:t xml:space="preserve"> </w:t>
    </w:r>
    <w:r>
      <w:rPr>
        <w:rFonts w:ascii="宋体" w:hAnsi="宋体" w:eastAsia="宋体" w:cs="宋体"/>
        <w:spacing w:val="-7"/>
        <w:sz w:val="28"/>
        <w:szCs w:val="28"/>
      </w:rPr>
      <w:t>—</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652"/>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4"/>
        <w:sz w:val="28"/>
        <w:szCs w:val="28"/>
      </w:rPr>
      <w:t xml:space="preserve"> </w:t>
    </w:r>
    <w:r>
      <w:rPr>
        <w:rFonts w:ascii="宋体" w:hAnsi="宋体" w:eastAsia="宋体" w:cs="宋体"/>
        <w:spacing w:val="-6"/>
        <w:sz w:val="28"/>
        <w:szCs w:val="28"/>
      </w:rPr>
      <w:t>60</w:t>
    </w:r>
    <w:r>
      <w:rPr>
        <w:rFonts w:ascii="宋体" w:hAnsi="宋体" w:eastAsia="宋体" w:cs="宋体"/>
        <w:spacing w:val="8"/>
        <w:sz w:val="28"/>
        <w:szCs w:val="28"/>
      </w:rPr>
      <w:t xml:space="preserve"> </w:t>
    </w:r>
    <w:r>
      <w:rPr>
        <w:rFonts w:ascii="宋体" w:hAnsi="宋体" w:eastAsia="宋体" w:cs="宋体"/>
        <w:spacing w:val="-6"/>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7653"/>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17"/>
        <w:sz w:val="28"/>
        <w:szCs w:val="28"/>
      </w:rPr>
      <w:t xml:space="preserve"> </w:t>
    </w:r>
    <w:r>
      <w:rPr>
        <w:rFonts w:ascii="宋体" w:hAnsi="宋体" w:eastAsia="宋体" w:cs="宋体"/>
        <w:spacing w:val="-9"/>
        <w:sz w:val="28"/>
        <w:szCs w:val="28"/>
      </w:rPr>
      <w:t>7</w:t>
    </w:r>
    <w:r>
      <w:rPr>
        <w:rFonts w:ascii="宋体" w:hAnsi="宋体" w:eastAsia="宋体" w:cs="宋体"/>
        <w:spacing w:val="7"/>
        <w:sz w:val="28"/>
        <w:szCs w:val="28"/>
      </w:rPr>
      <w:t xml:space="preserve"> </w:t>
    </w:r>
    <w:r>
      <w:rPr>
        <w:rFonts w:ascii="宋体" w:hAnsi="宋体" w:eastAsia="宋体" w:cs="宋体"/>
        <w:spacing w:val="-9"/>
        <w:sz w:val="28"/>
        <w:szCs w:val="28"/>
      </w:rPr>
      <w:t>—</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3115"/>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4"/>
        <w:sz w:val="28"/>
        <w:szCs w:val="28"/>
      </w:rPr>
      <w:t xml:space="preserve"> </w:t>
    </w:r>
    <w:r>
      <w:rPr>
        <w:rFonts w:ascii="宋体" w:hAnsi="宋体" w:eastAsia="宋体" w:cs="宋体"/>
        <w:spacing w:val="-6"/>
        <w:sz w:val="28"/>
        <w:szCs w:val="28"/>
      </w:rPr>
      <w:t>61</w:t>
    </w:r>
    <w:r>
      <w:rPr>
        <w:rFonts w:ascii="宋体" w:hAnsi="宋体" w:eastAsia="宋体" w:cs="宋体"/>
        <w:spacing w:val="8"/>
        <w:sz w:val="28"/>
        <w:szCs w:val="28"/>
      </w:rPr>
      <w:t xml:space="preserve"> </w:t>
    </w:r>
    <w:r>
      <w:rPr>
        <w:rFonts w:ascii="宋体" w:hAnsi="宋体" w:eastAsia="宋体" w:cs="宋体"/>
        <w:spacing w:val="-6"/>
        <w:sz w:val="28"/>
        <w:szCs w:val="28"/>
      </w:rPr>
      <w:t>—</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652"/>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4"/>
        <w:sz w:val="28"/>
        <w:szCs w:val="28"/>
      </w:rPr>
      <w:t xml:space="preserve"> </w:t>
    </w:r>
    <w:r>
      <w:rPr>
        <w:rFonts w:ascii="宋体" w:hAnsi="宋体" w:eastAsia="宋体" w:cs="宋体"/>
        <w:spacing w:val="-6"/>
        <w:sz w:val="28"/>
        <w:szCs w:val="28"/>
      </w:rPr>
      <w:t>62</w:t>
    </w:r>
    <w:r>
      <w:rPr>
        <w:rFonts w:ascii="宋体" w:hAnsi="宋体" w:eastAsia="宋体" w:cs="宋体"/>
        <w:spacing w:val="8"/>
        <w:sz w:val="28"/>
        <w:szCs w:val="28"/>
      </w:rPr>
      <w:t xml:space="preserve"> </w:t>
    </w:r>
    <w:r>
      <w:rPr>
        <w:rFonts w:ascii="宋体" w:hAnsi="宋体" w:eastAsia="宋体" w:cs="宋体"/>
        <w:spacing w:val="-6"/>
        <w:sz w:val="28"/>
        <w:szCs w:val="28"/>
      </w:rPr>
      <w:t>—</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3115"/>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4"/>
        <w:sz w:val="28"/>
        <w:szCs w:val="28"/>
      </w:rPr>
      <w:t xml:space="preserve"> </w:t>
    </w:r>
    <w:r>
      <w:rPr>
        <w:rFonts w:ascii="宋体" w:hAnsi="宋体" w:eastAsia="宋体" w:cs="宋体"/>
        <w:spacing w:val="-6"/>
        <w:sz w:val="28"/>
        <w:szCs w:val="28"/>
      </w:rPr>
      <w:t>63</w:t>
    </w:r>
    <w:r>
      <w:rPr>
        <w:rFonts w:ascii="宋体" w:hAnsi="宋体" w:eastAsia="宋体" w:cs="宋体"/>
        <w:spacing w:val="8"/>
        <w:sz w:val="28"/>
        <w:szCs w:val="28"/>
      </w:rPr>
      <w:t xml:space="preserve"> </w:t>
    </w:r>
    <w:r>
      <w:rPr>
        <w:rFonts w:ascii="宋体" w:hAnsi="宋体" w:eastAsia="宋体" w:cs="宋体"/>
        <w:spacing w:val="-6"/>
        <w:sz w:val="28"/>
        <w:szCs w:val="28"/>
      </w:rPr>
      <w:t>—</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652"/>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4"/>
        <w:sz w:val="28"/>
        <w:szCs w:val="28"/>
      </w:rPr>
      <w:t xml:space="preserve"> </w:t>
    </w:r>
    <w:r>
      <w:rPr>
        <w:rFonts w:ascii="宋体" w:hAnsi="宋体" w:eastAsia="宋体" w:cs="宋体"/>
        <w:spacing w:val="-6"/>
        <w:sz w:val="28"/>
        <w:szCs w:val="28"/>
      </w:rPr>
      <w:t>64</w:t>
    </w:r>
    <w:r>
      <w:rPr>
        <w:rFonts w:ascii="宋体" w:hAnsi="宋体" w:eastAsia="宋体" w:cs="宋体"/>
        <w:spacing w:val="8"/>
        <w:sz w:val="28"/>
        <w:szCs w:val="28"/>
      </w:rPr>
      <w:t xml:space="preserve"> </w:t>
    </w:r>
    <w:r>
      <w:rPr>
        <w:rFonts w:ascii="宋体" w:hAnsi="宋体" w:eastAsia="宋体" w:cs="宋体"/>
        <w:spacing w:val="-6"/>
        <w:sz w:val="28"/>
        <w:szCs w:val="28"/>
      </w:rPr>
      <w:t>—</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3115"/>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4"/>
        <w:sz w:val="28"/>
        <w:szCs w:val="28"/>
      </w:rPr>
      <w:t xml:space="preserve"> </w:t>
    </w:r>
    <w:r>
      <w:rPr>
        <w:rFonts w:ascii="宋体" w:hAnsi="宋体" w:eastAsia="宋体" w:cs="宋体"/>
        <w:spacing w:val="-6"/>
        <w:sz w:val="28"/>
        <w:szCs w:val="28"/>
      </w:rPr>
      <w:t>65</w:t>
    </w:r>
    <w:r>
      <w:rPr>
        <w:rFonts w:ascii="宋体" w:hAnsi="宋体" w:eastAsia="宋体" w:cs="宋体"/>
        <w:spacing w:val="8"/>
        <w:sz w:val="28"/>
        <w:szCs w:val="28"/>
      </w:rPr>
      <w:t xml:space="preserve"> </w:t>
    </w:r>
    <w:r>
      <w:rPr>
        <w:rFonts w:ascii="宋体" w:hAnsi="宋体" w:eastAsia="宋体" w:cs="宋体"/>
        <w:spacing w:val="-6"/>
        <w:sz w:val="28"/>
        <w:szCs w:val="28"/>
      </w:rPr>
      <w:t>—</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652"/>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4"/>
        <w:sz w:val="28"/>
        <w:szCs w:val="28"/>
      </w:rPr>
      <w:t xml:space="preserve"> </w:t>
    </w:r>
    <w:r>
      <w:rPr>
        <w:rFonts w:ascii="宋体" w:hAnsi="宋体" w:eastAsia="宋体" w:cs="宋体"/>
        <w:spacing w:val="-6"/>
        <w:sz w:val="28"/>
        <w:szCs w:val="28"/>
      </w:rPr>
      <w:t>66</w:t>
    </w:r>
    <w:r>
      <w:rPr>
        <w:rFonts w:ascii="宋体" w:hAnsi="宋体" w:eastAsia="宋体" w:cs="宋体"/>
        <w:spacing w:val="8"/>
        <w:sz w:val="28"/>
        <w:szCs w:val="28"/>
      </w:rPr>
      <w:t xml:space="preserve"> </w:t>
    </w:r>
    <w:r>
      <w:rPr>
        <w:rFonts w:ascii="宋体" w:hAnsi="宋体" w:eastAsia="宋体" w:cs="宋体"/>
        <w:spacing w:val="-6"/>
        <w:sz w:val="28"/>
        <w:szCs w:val="28"/>
      </w:rPr>
      <w:t>—</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3115"/>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4"/>
        <w:sz w:val="28"/>
        <w:szCs w:val="28"/>
      </w:rPr>
      <w:t xml:space="preserve"> </w:t>
    </w:r>
    <w:r>
      <w:rPr>
        <w:rFonts w:ascii="宋体" w:hAnsi="宋体" w:eastAsia="宋体" w:cs="宋体"/>
        <w:spacing w:val="-6"/>
        <w:sz w:val="28"/>
        <w:szCs w:val="28"/>
      </w:rPr>
      <w:t>67</w:t>
    </w:r>
    <w:r>
      <w:rPr>
        <w:rFonts w:ascii="宋体" w:hAnsi="宋体" w:eastAsia="宋体" w:cs="宋体"/>
        <w:spacing w:val="8"/>
        <w:sz w:val="28"/>
        <w:szCs w:val="28"/>
      </w:rPr>
      <w:t xml:space="preserve"> </w:t>
    </w:r>
    <w:r>
      <w:rPr>
        <w:rFonts w:ascii="宋体" w:hAnsi="宋体" w:eastAsia="宋体" w:cs="宋体"/>
        <w:spacing w:val="-6"/>
        <w:sz w:val="28"/>
        <w:szCs w:val="28"/>
      </w:rPr>
      <w:t>—</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652"/>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4"/>
        <w:sz w:val="28"/>
        <w:szCs w:val="28"/>
      </w:rPr>
      <w:t xml:space="preserve"> </w:t>
    </w:r>
    <w:r>
      <w:rPr>
        <w:rFonts w:ascii="宋体" w:hAnsi="宋体" w:eastAsia="宋体" w:cs="宋体"/>
        <w:spacing w:val="-6"/>
        <w:sz w:val="28"/>
        <w:szCs w:val="28"/>
      </w:rPr>
      <w:t>68</w:t>
    </w:r>
    <w:r>
      <w:rPr>
        <w:rFonts w:ascii="宋体" w:hAnsi="宋体" w:eastAsia="宋体" w:cs="宋体"/>
        <w:spacing w:val="8"/>
        <w:sz w:val="28"/>
        <w:szCs w:val="28"/>
      </w:rPr>
      <w:t xml:space="preserve"> </w:t>
    </w:r>
    <w:r>
      <w:rPr>
        <w:rFonts w:ascii="宋体" w:hAnsi="宋体" w:eastAsia="宋体" w:cs="宋体"/>
        <w:spacing w:val="-6"/>
        <w:sz w:val="28"/>
        <w:szCs w:val="28"/>
      </w:rPr>
      <w:t>—</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3115"/>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4"/>
        <w:sz w:val="28"/>
        <w:szCs w:val="28"/>
      </w:rPr>
      <w:t xml:space="preserve"> </w:t>
    </w:r>
    <w:r>
      <w:rPr>
        <w:rFonts w:ascii="宋体" w:hAnsi="宋体" w:eastAsia="宋体" w:cs="宋体"/>
        <w:spacing w:val="-6"/>
        <w:sz w:val="28"/>
        <w:szCs w:val="28"/>
      </w:rPr>
      <w:t>69</w:t>
    </w:r>
    <w:r>
      <w:rPr>
        <w:rFonts w:ascii="宋体" w:hAnsi="宋体" w:eastAsia="宋体" w:cs="宋体"/>
        <w:spacing w:val="8"/>
        <w:sz w:val="28"/>
        <w:szCs w:val="28"/>
      </w:rPr>
      <w:t xml:space="preserve"> </w:t>
    </w:r>
    <w:r>
      <w:rPr>
        <w:rFonts w:ascii="宋体" w:hAnsi="宋体" w:eastAsia="宋体" w:cs="宋体"/>
        <w:spacing w:val="-6"/>
        <w:sz w:val="28"/>
        <w:szCs w:val="28"/>
      </w:rPr>
      <w:t>—</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652"/>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8"/>
        <w:sz w:val="28"/>
        <w:szCs w:val="28"/>
      </w:rPr>
      <w:t xml:space="preserve"> </w:t>
    </w:r>
    <w:r>
      <w:rPr>
        <w:rFonts w:ascii="宋体" w:hAnsi="宋体" w:eastAsia="宋体" w:cs="宋体"/>
        <w:spacing w:val="-7"/>
        <w:sz w:val="28"/>
        <w:szCs w:val="28"/>
      </w:rPr>
      <w:t>70</w:t>
    </w:r>
    <w:r>
      <w:rPr>
        <w:rFonts w:ascii="宋体" w:hAnsi="宋体" w:eastAsia="宋体" w:cs="宋体"/>
        <w:spacing w:val="8"/>
        <w:sz w:val="28"/>
        <w:szCs w:val="28"/>
      </w:rPr>
      <w:t xml:space="preserve"> </w:t>
    </w:r>
    <w:r>
      <w:rPr>
        <w:rFonts w:ascii="宋体" w:hAnsi="宋体" w:eastAsia="宋体" w:cs="宋体"/>
        <w:spacing w:val="-7"/>
        <w:sz w:val="28"/>
        <w:szCs w:val="2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203"/>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1"/>
        <w:sz w:val="28"/>
        <w:szCs w:val="28"/>
      </w:rPr>
      <w:t xml:space="preserve"> </w:t>
    </w:r>
    <w:r>
      <w:rPr>
        <w:rFonts w:ascii="宋体" w:hAnsi="宋体" w:eastAsia="宋体" w:cs="宋体"/>
        <w:spacing w:val="-7"/>
        <w:sz w:val="28"/>
        <w:szCs w:val="28"/>
      </w:rPr>
      <w:t>8</w:t>
    </w:r>
    <w:r>
      <w:rPr>
        <w:rFonts w:ascii="宋体" w:hAnsi="宋体" w:eastAsia="宋体" w:cs="宋体"/>
        <w:spacing w:val="7"/>
        <w:sz w:val="28"/>
        <w:szCs w:val="28"/>
      </w:rPr>
      <w:t xml:space="preserve"> </w:t>
    </w:r>
    <w:r>
      <w:rPr>
        <w:rFonts w:ascii="宋体" w:hAnsi="宋体" w:eastAsia="宋体" w:cs="宋体"/>
        <w:spacing w:val="-7"/>
        <w:sz w:val="28"/>
        <w:szCs w:val="28"/>
      </w:rPr>
      <w:t>—</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3115"/>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8"/>
        <w:sz w:val="28"/>
        <w:szCs w:val="28"/>
      </w:rPr>
      <w:t xml:space="preserve"> </w:t>
    </w:r>
    <w:r>
      <w:rPr>
        <w:rFonts w:ascii="宋体" w:hAnsi="宋体" w:eastAsia="宋体" w:cs="宋体"/>
        <w:spacing w:val="-7"/>
        <w:sz w:val="28"/>
        <w:szCs w:val="28"/>
      </w:rPr>
      <w:t>71</w:t>
    </w:r>
    <w:r>
      <w:rPr>
        <w:rFonts w:ascii="宋体" w:hAnsi="宋体" w:eastAsia="宋体" w:cs="宋体"/>
        <w:spacing w:val="8"/>
        <w:sz w:val="28"/>
        <w:szCs w:val="28"/>
      </w:rPr>
      <w:t xml:space="preserve"> </w:t>
    </w:r>
    <w:r>
      <w:rPr>
        <w:rFonts w:ascii="宋体" w:hAnsi="宋体" w:eastAsia="宋体" w:cs="宋体"/>
        <w:spacing w:val="-7"/>
        <w:sz w:val="28"/>
        <w:szCs w:val="28"/>
      </w:rPr>
      <w:t>—</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652"/>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8"/>
        <w:sz w:val="28"/>
        <w:szCs w:val="28"/>
      </w:rPr>
      <w:t xml:space="preserve"> </w:t>
    </w:r>
    <w:r>
      <w:rPr>
        <w:rFonts w:ascii="宋体" w:hAnsi="宋体" w:eastAsia="宋体" w:cs="宋体"/>
        <w:spacing w:val="-7"/>
        <w:sz w:val="28"/>
        <w:szCs w:val="28"/>
      </w:rPr>
      <w:t>72</w:t>
    </w:r>
    <w:r>
      <w:rPr>
        <w:rFonts w:ascii="宋体" w:hAnsi="宋体" w:eastAsia="宋体" w:cs="宋体"/>
        <w:spacing w:val="8"/>
        <w:sz w:val="28"/>
        <w:szCs w:val="28"/>
      </w:rPr>
      <w:t xml:space="preserve"> </w:t>
    </w:r>
    <w:r>
      <w:rPr>
        <w:rFonts w:ascii="宋体" w:hAnsi="宋体" w:eastAsia="宋体" w:cs="宋体"/>
        <w:spacing w:val="-7"/>
        <w:sz w:val="28"/>
        <w:szCs w:val="28"/>
      </w:rPr>
      <w:t>—</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3115"/>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8"/>
        <w:sz w:val="28"/>
        <w:szCs w:val="28"/>
      </w:rPr>
      <w:t xml:space="preserve"> </w:t>
    </w:r>
    <w:r>
      <w:rPr>
        <w:rFonts w:ascii="宋体" w:hAnsi="宋体" w:eastAsia="宋体" w:cs="宋体"/>
        <w:spacing w:val="-7"/>
        <w:sz w:val="28"/>
        <w:szCs w:val="28"/>
      </w:rPr>
      <w:t>73</w:t>
    </w:r>
    <w:r>
      <w:rPr>
        <w:rFonts w:ascii="宋体" w:hAnsi="宋体" w:eastAsia="宋体" w:cs="宋体"/>
        <w:spacing w:val="8"/>
        <w:sz w:val="28"/>
        <w:szCs w:val="28"/>
      </w:rPr>
      <w:t xml:space="preserve"> </w:t>
    </w:r>
    <w:r>
      <w:rPr>
        <w:rFonts w:ascii="宋体" w:hAnsi="宋体" w:eastAsia="宋体" w:cs="宋体"/>
        <w:spacing w:val="-7"/>
        <w:sz w:val="28"/>
        <w:szCs w:val="28"/>
      </w:rPr>
      <w:t>—</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652"/>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8"/>
        <w:sz w:val="28"/>
        <w:szCs w:val="28"/>
      </w:rPr>
      <w:t xml:space="preserve"> </w:t>
    </w:r>
    <w:r>
      <w:rPr>
        <w:rFonts w:ascii="宋体" w:hAnsi="宋体" w:eastAsia="宋体" w:cs="宋体"/>
        <w:spacing w:val="-7"/>
        <w:sz w:val="28"/>
        <w:szCs w:val="28"/>
      </w:rPr>
      <w:t>74</w:t>
    </w:r>
    <w:r>
      <w:rPr>
        <w:rFonts w:ascii="宋体" w:hAnsi="宋体" w:eastAsia="宋体" w:cs="宋体"/>
        <w:spacing w:val="8"/>
        <w:sz w:val="28"/>
        <w:szCs w:val="28"/>
      </w:rPr>
      <w:t xml:space="preserve"> </w:t>
    </w:r>
    <w:r>
      <w:rPr>
        <w:rFonts w:ascii="宋体" w:hAnsi="宋体" w:eastAsia="宋体" w:cs="宋体"/>
        <w:spacing w:val="-7"/>
        <w:sz w:val="28"/>
        <w:szCs w:val="28"/>
      </w:rPr>
      <w:t>—</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13115"/>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8"/>
        <w:sz w:val="28"/>
        <w:szCs w:val="28"/>
      </w:rPr>
      <w:t xml:space="preserve"> </w:t>
    </w:r>
    <w:r>
      <w:rPr>
        <w:rFonts w:ascii="宋体" w:hAnsi="宋体" w:eastAsia="宋体" w:cs="宋体"/>
        <w:spacing w:val="-7"/>
        <w:sz w:val="28"/>
        <w:szCs w:val="28"/>
      </w:rPr>
      <w:t>75</w:t>
    </w:r>
    <w:r>
      <w:rPr>
        <w:rFonts w:ascii="宋体" w:hAnsi="宋体" w:eastAsia="宋体" w:cs="宋体"/>
        <w:spacing w:val="8"/>
        <w:sz w:val="28"/>
        <w:szCs w:val="28"/>
      </w:rPr>
      <w:t xml:space="preserve"> </w:t>
    </w:r>
    <w:r>
      <w:rPr>
        <w:rFonts w:ascii="宋体" w:hAnsi="宋体" w:eastAsia="宋体" w:cs="宋体"/>
        <w:spacing w:val="-7"/>
        <w:sz w:val="28"/>
        <w:szCs w:val="28"/>
      </w:rPr>
      <w:t>—</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652"/>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8"/>
        <w:sz w:val="28"/>
        <w:szCs w:val="28"/>
      </w:rPr>
      <w:t xml:space="preserve"> </w:t>
    </w:r>
    <w:r>
      <w:rPr>
        <w:rFonts w:ascii="宋体" w:hAnsi="宋体" w:eastAsia="宋体" w:cs="宋体"/>
        <w:spacing w:val="-7"/>
        <w:sz w:val="28"/>
        <w:szCs w:val="28"/>
      </w:rPr>
      <w:t>76</w:t>
    </w:r>
    <w:r>
      <w:rPr>
        <w:rFonts w:ascii="宋体" w:hAnsi="宋体" w:eastAsia="宋体" w:cs="宋体"/>
        <w:spacing w:val="8"/>
        <w:sz w:val="28"/>
        <w:szCs w:val="28"/>
      </w:rPr>
      <w:t xml:space="preserve"> </w:t>
    </w:r>
    <w:r>
      <w:rPr>
        <w:rFonts w:ascii="宋体" w:hAnsi="宋体" w:eastAsia="宋体" w:cs="宋体"/>
        <w:spacing w:val="-7"/>
        <w:sz w:val="28"/>
        <w:szCs w:val="28"/>
      </w:rPr>
      <w:t>—</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13115"/>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8"/>
        <w:sz w:val="28"/>
        <w:szCs w:val="28"/>
      </w:rPr>
      <w:t xml:space="preserve"> </w:t>
    </w:r>
    <w:r>
      <w:rPr>
        <w:rFonts w:ascii="宋体" w:hAnsi="宋体" w:eastAsia="宋体" w:cs="宋体"/>
        <w:spacing w:val="-7"/>
        <w:sz w:val="28"/>
        <w:szCs w:val="28"/>
      </w:rPr>
      <w:t>77</w:t>
    </w:r>
    <w:r>
      <w:rPr>
        <w:rFonts w:ascii="宋体" w:hAnsi="宋体" w:eastAsia="宋体" w:cs="宋体"/>
        <w:spacing w:val="8"/>
        <w:sz w:val="28"/>
        <w:szCs w:val="28"/>
      </w:rPr>
      <w:t xml:space="preserve"> </w:t>
    </w:r>
    <w:r>
      <w:rPr>
        <w:rFonts w:ascii="宋体" w:hAnsi="宋体" w:eastAsia="宋体" w:cs="宋体"/>
        <w:spacing w:val="-7"/>
        <w:sz w:val="28"/>
        <w:szCs w:val="28"/>
      </w:rPr>
      <w:t>—</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652"/>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8"/>
        <w:sz w:val="28"/>
        <w:szCs w:val="28"/>
      </w:rPr>
      <w:t xml:space="preserve"> </w:t>
    </w:r>
    <w:r>
      <w:rPr>
        <w:rFonts w:ascii="宋体" w:hAnsi="宋体" w:eastAsia="宋体" w:cs="宋体"/>
        <w:spacing w:val="-7"/>
        <w:sz w:val="28"/>
        <w:szCs w:val="28"/>
      </w:rPr>
      <w:t>78</w:t>
    </w:r>
    <w:r>
      <w:rPr>
        <w:rFonts w:ascii="宋体" w:hAnsi="宋体" w:eastAsia="宋体" w:cs="宋体"/>
        <w:spacing w:val="8"/>
        <w:sz w:val="28"/>
        <w:szCs w:val="28"/>
      </w:rPr>
      <w:t xml:space="preserve"> </w:t>
    </w:r>
    <w:r>
      <w:rPr>
        <w:rFonts w:ascii="宋体" w:hAnsi="宋体" w:eastAsia="宋体" w:cs="宋体"/>
        <w:spacing w:val="-7"/>
        <w:sz w:val="28"/>
        <w:szCs w:val="28"/>
      </w:rPr>
      <w:t>—</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3115"/>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8"/>
        <w:sz w:val="28"/>
        <w:szCs w:val="28"/>
      </w:rPr>
      <w:t xml:space="preserve"> </w:t>
    </w:r>
    <w:r>
      <w:rPr>
        <w:rFonts w:ascii="宋体" w:hAnsi="宋体" w:eastAsia="宋体" w:cs="宋体"/>
        <w:spacing w:val="-7"/>
        <w:sz w:val="28"/>
        <w:szCs w:val="28"/>
      </w:rPr>
      <w:t>79</w:t>
    </w:r>
    <w:r>
      <w:rPr>
        <w:rFonts w:ascii="宋体" w:hAnsi="宋体" w:eastAsia="宋体" w:cs="宋体"/>
        <w:spacing w:val="8"/>
        <w:sz w:val="28"/>
        <w:szCs w:val="28"/>
      </w:rPr>
      <w:t xml:space="preserve"> </w:t>
    </w:r>
    <w:r>
      <w:rPr>
        <w:rFonts w:ascii="宋体" w:hAnsi="宋体" w:eastAsia="宋体" w:cs="宋体"/>
        <w:spacing w:val="-7"/>
        <w:sz w:val="28"/>
        <w:szCs w:val="28"/>
      </w:rPr>
      <w:t>—</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652"/>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1"/>
        <w:sz w:val="28"/>
        <w:szCs w:val="28"/>
      </w:rPr>
      <w:t xml:space="preserve"> </w:t>
    </w:r>
    <w:r>
      <w:rPr>
        <w:rFonts w:ascii="宋体" w:hAnsi="宋体" w:eastAsia="宋体" w:cs="宋体"/>
        <w:spacing w:val="-5"/>
        <w:sz w:val="28"/>
        <w:szCs w:val="28"/>
      </w:rPr>
      <w:t>80</w:t>
    </w:r>
    <w:r>
      <w:rPr>
        <w:rFonts w:ascii="宋体" w:hAnsi="宋体" w:eastAsia="宋体" w:cs="宋体"/>
        <w:spacing w:val="8"/>
        <w:sz w:val="28"/>
        <w:szCs w:val="28"/>
      </w:rPr>
      <w:t xml:space="preserve"> </w:t>
    </w:r>
    <w:r>
      <w:rPr>
        <w:rFonts w:ascii="宋体" w:hAnsi="宋体" w:eastAsia="宋体" w:cs="宋体"/>
        <w:spacing w:val="-5"/>
        <w:sz w:val="28"/>
        <w:szCs w:val="2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650"/>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1"/>
        <w:sz w:val="28"/>
        <w:szCs w:val="28"/>
      </w:rPr>
      <w:t xml:space="preserve"> </w:t>
    </w:r>
    <w:r>
      <w:rPr>
        <w:rFonts w:ascii="宋体" w:hAnsi="宋体" w:eastAsia="宋体" w:cs="宋体"/>
        <w:spacing w:val="-7"/>
        <w:sz w:val="28"/>
        <w:szCs w:val="28"/>
      </w:rPr>
      <w:t>9</w:t>
    </w:r>
    <w:r>
      <w:rPr>
        <w:rFonts w:ascii="宋体" w:hAnsi="宋体" w:eastAsia="宋体" w:cs="宋体"/>
        <w:spacing w:val="7"/>
        <w:sz w:val="28"/>
        <w:szCs w:val="28"/>
      </w:rPr>
      <w:t xml:space="preserve"> </w:t>
    </w:r>
    <w:r>
      <w:rPr>
        <w:rFonts w:ascii="宋体" w:hAnsi="宋体" w:eastAsia="宋体" w:cs="宋体"/>
        <w:spacing w:val="-7"/>
        <w:sz w:val="28"/>
        <w:szCs w:val="28"/>
      </w:rPr>
      <w:t>—</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3115"/>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1"/>
        <w:sz w:val="28"/>
        <w:szCs w:val="28"/>
      </w:rPr>
      <w:t xml:space="preserve"> </w:t>
    </w:r>
    <w:r>
      <w:rPr>
        <w:rFonts w:ascii="宋体" w:hAnsi="宋体" w:eastAsia="宋体" w:cs="宋体"/>
        <w:spacing w:val="-5"/>
        <w:sz w:val="28"/>
        <w:szCs w:val="28"/>
      </w:rPr>
      <w:t>81</w:t>
    </w:r>
    <w:r>
      <w:rPr>
        <w:rFonts w:ascii="宋体" w:hAnsi="宋体" w:eastAsia="宋体" w:cs="宋体"/>
        <w:spacing w:val="8"/>
        <w:sz w:val="28"/>
        <w:szCs w:val="28"/>
      </w:rPr>
      <w:t xml:space="preserve"> </w:t>
    </w:r>
    <w:r>
      <w:rPr>
        <w:rFonts w:ascii="宋体" w:hAnsi="宋体" w:eastAsia="宋体" w:cs="宋体"/>
        <w:spacing w:val="-5"/>
        <w:sz w:val="28"/>
        <w:szCs w:val="28"/>
      </w:rPr>
      <w:t>—</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652"/>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1"/>
        <w:sz w:val="28"/>
        <w:szCs w:val="28"/>
      </w:rPr>
      <w:t xml:space="preserve"> </w:t>
    </w:r>
    <w:r>
      <w:rPr>
        <w:rFonts w:ascii="宋体" w:hAnsi="宋体" w:eastAsia="宋体" w:cs="宋体"/>
        <w:spacing w:val="-5"/>
        <w:sz w:val="28"/>
        <w:szCs w:val="28"/>
      </w:rPr>
      <w:t>82</w:t>
    </w:r>
    <w:r>
      <w:rPr>
        <w:rFonts w:ascii="宋体" w:hAnsi="宋体" w:eastAsia="宋体" w:cs="宋体"/>
        <w:spacing w:val="8"/>
        <w:sz w:val="28"/>
        <w:szCs w:val="28"/>
      </w:rPr>
      <w:t xml:space="preserve"> </w:t>
    </w:r>
    <w:r>
      <w:rPr>
        <w:rFonts w:ascii="宋体" w:hAnsi="宋体" w:eastAsia="宋体" w:cs="宋体"/>
        <w:spacing w:val="-5"/>
        <w:sz w:val="28"/>
        <w:szCs w:val="28"/>
      </w:rPr>
      <w:t>—</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3115"/>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1"/>
        <w:sz w:val="28"/>
        <w:szCs w:val="28"/>
      </w:rPr>
      <w:t xml:space="preserve"> </w:t>
    </w:r>
    <w:r>
      <w:rPr>
        <w:rFonts w:ascii="宋体" w:hAnsi="宋体" w:eastAsia="宋体" w:cs="宋体"/>
        <w:spacing w:val="-5"/>
        <w:sz w:val="28"/>
        <w:szCs w:val="28"/>
      </w:rPr>
      <w:t>83</w:t>
    </w:r>
    <w:r>
      <w:rPr>
        <w:rFonts w:ascii="宋体" w:hAnsi="宋体" w:eastAsia="宋体" w:cs="宋体"/>
        <w:spacing w:val="8"/>
        <w:sz w:val="28"/>
        <w:szCs w:val="28"/>
      </w:rPr>
      <w:t xml:space="preserve"> </w:t>
    </w:r>
    <w:r>
      <w:rPr>
        <w:rFonts w:ascii="宋体" w:hAnsi="宋体" w:eastAsia="宋体" w:cs="宋体"/>
        <w:spacing w:val="-5"/>
        <w:sz w:val="28"/>
        <w:szCs w:val="28"/>
      </w:rPr>
      <w:t>—</w: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652"/>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1"/>
        <w:sz w:val="28"/>
        <w:szCs w:val="28"/>
      </w:rPr>
      <w:t xml:space="preserve"> </w:t>
    </w:r>
    <w:r>
      <w:rPr>
        <w:rFonts w:ascii="宋体" w:hAnsi="宋体" w:eastAsia="宋体" w:cs="宋体"/>
        <w:spacing w:val="-5"/>
        <w:sz w:val="28"/>
        <w:szCs w:val="28"/>
      </w:rPr>
      <w:t>84</w:t>
    </w:r>
    <w:r>
      <w:rPr>
        <w:rFonts w:ascii="宋体" w:hAnsi="宋体" w:eastAsia="宋体" w:cs="宋体"/>
        <w:spacing w:val="8"/>
        <w:sz w:val="28"/>
        <w:szCs w:val="28"/>
      </w:rPr>
      <w:t xml:space="preserve"> </w:t>
    </w:r>
    <w:r>
      <w:rPr>
        <w:rFonts w:ascii="宋体" w:hAnsi="宋体" w:eastAsia="宋体" w:cs="宋体"/>
        <w:spacing w:val="-5"/>
        <w:sz w:val="28"/>
        <w:szCs w:val="28"/>
      </w:rPr>
      <w:t>—</w: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3115"/>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1"/>
        <w:sz w:val="28"/>
        <w:szCs w:val="28"/>
      </w:rPr>
      <w:t xml:space="preserve"> </w:t>
    </w:r>
    <w:r>
      <w:rPr>
        <w:rFonts w:ascii="宋体" w:hAnsi="宋体" w:eastAsia="宋体" w:cs="宋体"/>
        <w:spacing w:val="-5"/>
        <w:sz w:val="28"/>
        <w:szCs w:val="28"/>
      </w:rPr>
      <w:t>85</w:t>
    </w:r>
    <w:r>
      <w:rPr>
        <w:rFonts w:ascii="宋体" w:hAnsi="宋体" w:eastAsia="宋体" w:cs="宋体"/>
        <w:spacing w:val="8"/>
        <w:sz w:val="28"/>
        <w:szCs w:val="28"/>
      </w:rPr>
      <w:t xml:space="preserve"> </w:t>
    </w:r>
    <w:r>
      <w:rPr>
        <w:rFonts w:ascii="宋体" w:hAnsi="宋体" w:eastAsia="宋体" w:cs="宋体"/>
        <w:spacing w:val="-5"/>
        <w:sz w:val="28"/>
        <w:szCs w:val="28"/>
      </w:rPr>
      <w:t>—</w: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652"/>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1"/>
        <w:sz w:val="28"/>
        <w:szCs w:val="28"/>
      </w:rPr>
      <w:t xml:space="preserve"> </w:t>
    </w:r>
    <w:r>
      <w:rPr>
        <w:rFonts w:ascii="宋体" w:hAnsi="宋体" w:eastAsia="宋体" w:cs="宋体"/>
        <w:spacing w:val="-5"/>
        <w:sz w:val="28"/>
        <w:szCs w:val="28"/>
      </w:rPr>
      <w:t>86</w:t>
    </w:r>
    <w:r>
      <w:rPr>
        <w:rFonts w:ascii="宋体" w:hAnsi="宋体" w:eastAsia="宋体" w:cs="宋体"/>
        <w:spacing w:val="8"/>
        <w:sz w:val="28"/>
        <w:szCs w:val="28"/>
      </w:rPr>
      <w:t xml:space="preserve"> </w:t>
    </w:r>
    <w:r>
      <w:rPr>
        <w:rFonts w:ascii="宋体" w:hAnsi="宋体" w:eastAsia="宋体" w:cs="宋体"/>
        <w:spacing w:val="-5"/>
        <w:sz w:val="28"/>
        <w:szCs w:val="28"/>
      </w:rPr>
      <w:t>—</w: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3115"/>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1"/>
        <w:sz w:val="28"/>
        <w:szCs w:val="28"/>
      </w:rPr>
      <w:t xml:space="preserve"> </w:t>
    </w:r>
    <w:r>
      <w:rPr>
        <w:rFonts w:ascii="宋体" w:hAnsi="宋体" w:eastAsia="宋体" w:cs="宋体"/>
        <w:spacing w:val="-5"/>
        <w:sz w:val="28"/>
        <w:szCs w:val="28"/>
      </w:rPr>
      <w:t>87</w:t>
    </w:r>
    <w:r>
      <w:rPr>
        <w:rFonts w:ascii="宋体" w:hAnsi="宋体" w:eastAsia="宋体" w:cs="宋体"/>
        <w:spacing w:val="8"/>
        <w:sz w:val="28"/>
        <w:szCs w:val="28"/>
      </w:rPr>
      <w:t xml:space="preserve"> </w:t>
    </w:r>
    <w:r>
      <w:rPr>
        <w:rFonts w:ascii="宋体" w:hAnsi="宋体" w:eastAsia="宋体" w:cs="宋体"/>
        <w:spacing w:val="-5"/>
        <w:sz w:val="28"/>
        <w:szCs w:val="28"/>
      </w:rPr>
      <w:t>—</w: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652"/>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1"/>
        <w:sz w:val="28"/>
        <w:szCs w:val="28"/>
      </w:rPr>
      <w:t xml:space="preserve"> </w:t>
    </w:r>
    <w:r>
      <w:rPr>
        <w:rFonts w:ascii="宋体" w:hAnsi="宋体" w:eastAsia="宋体" w:cs="宋体"/>
        <w:spacing w:val="-5"/>
        <w:sz w:val="28"/>
        <w:szCs w:val="28"/>
      </w:rPr>
      <w:t>88</w:t>
    </w:r>
    <w:r>
      <w:rPr>
        <w:rFonts w:ascii="宋体" w:hAnsi="宋体" w:eastAsia="宋体" w:cs="宋体"/>
        <w:spacing w:val="8"/>
        <w:sz w:val="28"/>
        <w:szCs w:val="28"/>
      </w:rPr>
      <w:t xml:space="preserve"> </w:t>
    </w:r>
    <w:r>
      <w:rPr>
        <w:rFonts w:ascii="宋体" w:hAnsi="宋体" w:eastAsia="宋体" w:cs="宋体"/>
        <w:spacing w:val="-5"/>
        <w:sz w:val="28"/>
        <w:szCs w:val="28"/>
      </w:rPr>
      <w:t>—</w: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3115"/>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1"/>
        <w:sz w:val="28"/>
        <w:szCs w:val="28"/>
      </w:rPr>
      <w:t xml:space="preserve"> </w:t>
    </w:r>
    <w:r>
      <w:rPr>
        <w:rFonts w:ascii="宋体" w:hAnsi="宋体" w:eastAsia="宋体" w:cs="宋体"/>
        <w:spacing w:val="-5"/>
        <w:sz w:val="28"/>
        <w:szCs w:val="28"/>
      </w:rPr>
      <w:t>89</w:t>
    </w:r>
    <w:r>
      <w:rPr>
        <w:rFonts w:ascii="宋体" w:hAnsi="宋体" w:eastAsia="宋体" w:cs="宋体"/>
        <w:spacing w:val="8"/>
        <w:sz w:val="28"/>
        <w:szCs w:val="28"/>
      </w:rPr>
      <w:t xml:space="preserve"> </w:t>
    </w:r>
    <w:r>
      <w:rPr>
        <w:rFonts w:ascii="宋体" w:hAnsi="宋体" w:eastAsia="宋体" w:cs="宋体"/>
        <w:spacing w:val="-5"/>
        <w:sz w:val="28"/>
        <w:szCs w:val="28"/>
      </w:rPr>
      <w:t>—</w: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652"/>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1"/>
        <w:sz w:val="28"/>
        <w:szCs w:val="28"/>
      </w:rPr>
      <w:t xml:space="preserve"> </w:t>
    </w:r>
    <w:r>
      <w:rPr>
        <w:rFonts w:ascii="宋体" w:hAnsi="宋体" w:eastAsia="宋体" w:cs="宋体"/>
        <w:spacing w:val="-5"/>
        <w:sz w:val="28"/>
        <w:szCs w:val="28"/>
      </w:rPr>
      <w:t>90</w:t>
    </w:r>
    <w:r>
      <w:rPr>
        <w:rFonts w:ascii="宋体" w:hAnsi="宋体" w:eastAsia="宋体" w:cs="宋体"/>
        <w:spacing w:val="8"/>
        <w:sz w:val="28"/>
        <w:szCs w:val="28"/>
      </w:rPr>
      <w:t xml:space="preserve"> </w:t>
    </w:r>
    <w:r>
      <w:rPr>
        <w:rFonts w:ascii="宋体" w:hAnsi="宋体" w:eastAsia="宋体" w:cs="宋体"/>
        <w:spacing w:val="-5"/>
        <w:sz w:val="28"/>
        <w:szCs w:val="2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52"/>
      <w:rPr>
        <w:rFonts w:ascii="宋体" w:hAnsi="宋体" w:eastAsia="宋体" w:cs="宋体"/>
        <w:sz w:val="28"/>
        <w:szCs w:val="28"/>
      </w:rPr>
    </w:pPr>
    <w:r>
      <w:rPr>
        <w:rFonts w:ascii="宋体" w:hAnsi="宋体" w:eastAsia="宋体" w:cs="宋体"/>
        <w:spacing w:val="-10"/>
        <w:sz w:val="28"/>
        <w:szCs w:val="28"/>
      </w:rPr>
      <w:t>—</w:t>
    </w:r>
    <w:r>
      <w:rPr>
        <w:rFonts w:ascii="宋体" w:hAnsi="宋体" w:eastAsia="宋体" w:cs="宋体"/>
        <w:spacing w:val="30"/>
        <w:sz w:val="28"/>
        <w:szCs w:val="28"/>
      </w:rPr>
      <w:t xml:space="preserve"> </w:t>
    </w:r>
    <w:r>
      <w:rPr>
        <w:rFonts w:ascii="宋体" w:hAnsi="宋体" w:eastAsia="宋体" w:cs="宋体"/>
        <w:spacing w:val="-10"/>
        <w:sz w:val="28"/>
        <w:szCs w:val="28"/>
      </w:rPr>
      <w:t>10</w:t>
    </w:r>
    <w:r>
      <w:rPr>
        <w:rFonts w:ascii="宋体" w:hAnsi="宋体" w:eastAsia="宋体" w:cs="宋体"/>
        <w:spacing w:val="8"/>
        <w:sz w:val="28"/>
        <w:szCs w:val="28"/>
      </w:rPr>
      <w:t xml:space="preserve"> </w:t>
    </w:r>
    <w:r>
      <w:rPr>
        <w:rFonts w:ascii="宋体" w:hAnsi="宋体" w:eastAsia="宋体" w:cs="宋体"/>
        <w:spacing w:val="-10"/>
        <w:sz w:val="28"/>
        <w:szCs w:val="28"/>
      </w:rPr>
      <w:t>—</w: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3115"/>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1"/>
        <w:sz w:val="28"/>
        <w:szCs w:val="28"/>
      </w:rPr>
      <w:t xml:space="preserve"> </w:t>
    </w:r>
    <w:r>
      <w:rPr>
        <w:rFonts w:ascii="宋体" w:hAnsi="宋体" w:eastAsia="宋体" w:cs="宋体"/>
        <w:spacing w:val="-5"/>
        <w:sz w:val="28"/>
        <w:szCs w:val="28"/>
      </w:rPr>
      <w:t>91</w:t>
    </w:r>
    <w:r>
      <w:rPr>
        <w:rFonts w:ascii="宋体" w:hAnsi="宋体" w:eastAsia="宋体" w:cs="宋体"/>
        <w:spacing w:val="8"/>
        <w:sz w:val="28"/>
        <w:szCs w:val="28"/>
      </w:rPr>
      <w:t xml:space="preserve"> </w:t>
    </w:r>
    <w:r>
      <w:rPr>
        <w:rFonts w:ascii="宋体" w:hAnsi="宋体" w:eastAsia="宋体" w:cs="宋体"/>
        <w:spacing w:val="-5"/>
        <w:sz w:val="28"/>
        <w:szCs w:val="28"/>
      </w:rPr>
      <w:t>—</w:t>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652"/>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1"/>
        <w:sz w:val="28"/>
        <w:szCs w:val="28"/>
      </w:rPr>
      <w:t xml:space="preserve"> </w:t>
    </w:r>
    <w:r>
      <w:rPr>
        <w:rFonts w:ascii="宋体" w:hAnsi="宋体" w:eastAsia="宋体" w:cs="宋体"/>
        <w:spacing w:val="-5"/>
        <w:sz w:val="28"/>
        <w:szCs w:val="28"/>
      </w:rPr>
      <w:t>92</w:t>
    </w:r>
    <w:r>
      <w:rPr>
        <w:rFonts w:ascii="宋体" w:hAnsi="宋体" w:eastAsia="宋体" w:cs="宋体"/>
        <w:spacing w:val="8"/>
        <w:sz w:val="28"/>
        <w:szCs w:val="28"/>
      </w:rPr>
      <w:t xml:space="preserve"> </w:t>
    </w:r>
    <w:r>
      <w:rPr>
        <w:rFonts w:ascii="宋体" w:hAnsi="宋体" w:eastAsia="宋体" w:cs="宋体"/>
        <w:spacing w:val="-5"/>
        <w:sz w:val="28"/>
        <w:szCs w:val="28"/>
      </w:rPr>
      <w:t>—</w: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3115"/>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1"/>
        <w:sz w:val="28"/>
        <w:szCs w:val="28"/>
      </w:rPr>
      <w:t xml:space="preserve"> </w:t>
    </w:r>
    <w:r>
      <w:rPr>
        <w:rFonts w:ascii="宋体" w:hAnsi="宋体" w:eastAsia="宋体" w:cs="宋体"/>
        <w:spacing w:val="-5"/>
        <w:sz w:val="28"/>
        <w:szCs w:val="28"/>
      </w:rPr>
      <w:t>93</w:t>
    </w:r>
    <w:r>
      <w:rPr>
        <w:rFonts w:ascii="宋体" w:hAnsi="宋体" w:eastAsia="宋体" w:cs="宋体"/>
        <w:spacing w:val="8"/>
        <w:sz w:val="28"/>
        <w:szCs w:val="28"/>
      </w:rPr>
      <w:t xml:space="preserve"> </w:t>
    </w:r>
    <w:r>
      <w:rPr>
        <w:rFonts w:ascii="宋体" w:hAnsi="宋体" w:eastAsia="宋体" w:cs="宋体"/>
        <w:spacing w:val="-5"/>
        <w:sz w:val="28"/>
        <w:szCs w:val="28"/>
      </w:rPr>
      <w:t>—</w:t>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652"/>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1"/>
        <w:sz w:val="28"/>
        <w:szCs w:val="28"/>
      </w:rPr>
      <w:t xml:space="preserve"> </w:t>
    </w:r>
    <w:r>
      <w:rPr>
        <w:rFonts w:ascii="宋体" w:hAnsi="宋体" w:eastAsia="宋体" w:cs="宋体"/>
        <w:spacing w:val="-5"/>
        <w:sz w:val="28"/>
        <w:szCs w:val="28"/>
      </w:rPr>
      <w:t>94</w:t>
    </w:r>
    <w:r>
      <w:rPr>
        <w:rFonts w:ascii="宋体" w:hAnsi="宋体" w:eastAsia="宋体" w:cs="宋体"/>
        <w:spacing w:val="8"/>
        <w:sz w:val="28"/>
        <w:szCs w:val="28"/>
      </w:rPr>
      <w:t xml:space="preserve"> </w:t>
    </w:r>
    <w:r>
      <w:rPr>
        <w:rFonts w:ascii="宋体" w:hAnsi="宋体" w:eastAsia="宋体" w:cs="宋体"/>
        <w:spacing w:val="-5"/>
        <w:sz w:val="28"/>
        <w:szCs w:val="28"/>
      </w:rPr>
      <w:t>—</w:t>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3115"/>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1"/>
        <w:sz w:val="28"/>
        <w:szCs w:val="28"/>
      </w:rPr>
      <w:t xml:space="preserve"> </w:t>
    </w:r>
    <w:r>
      <w:rPr>
        <w:rFonts w:ascii="宋体" w:hAnsi="宋体" w:eastAsia="宋体" w:cs="宋体"/>
        <w:spacing w:val="-5"/>
        <w:sz w:val="28"/>
        <w:szCs w:val="28"/>
      </w:rPr>
      <w:t>95</w:t>
    </w:r>
    <w:r>
      <w:rPr>
        <w:rFonts w:ascii="宋体" w:hAnsi="宋体" w:eastAsia="宋体" w:cs="宋体"/>
        <w:spacing w:val="8"/>
        <w:sz w:val="28"/>
        <w:szCs w:val="28"/>
      </w:rPr>
      <w:t xml:space="preserve"> </w:t>
    </w:r>
    <w:r>
      <w:rPr>
        <w:rFonts w:ascii="宋体" w:hAnsi="宋体" w:eastAsia="宋体" w:cs="宋体"/>
        <w:spacing w:val="-5"/>
        <w:sz w:val="28"/>
        <w:szCs w:val="28"/>
      </w:rPr>
      <w:t>—</w:t>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652"/>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1"/>
        <w:sz w:val="28"/>
        <w:szCs w:val="28"/>
      </w:rPr>
      <w:t xml:space="preserve"> </w:t>
    </w:r>
    <w:r>
      <w:rPr>
        <w:rFonts w:ascii="宋体" w:hAnsi="宋体" w:eastAsia="宋体" w:cs="宋体"/>
        <w:spacing w:val="-5"/>
        <w:sz w:val="28"/>
        <w:szCs w:val="28"/>
      </w:rPr>
      <w:t>96</w:t>
    </w:r>
    <w:r>
      <w:rPr>
        <w:rFonts w:ascii="宋体" w:hAnsi="宋体" w:eastAsia="宋体" w:cs="宋体"/>
        <w:spacing w:val="8"/>
        <w:sz w:val="28"/>
        <w:szCs w:val="28"/>
      </w:rPr>
      <w:t xml:space="preserve"> </w:t>
    </w:r>
    <w:r>
      <w:rPr>
        <w:rFonts w:ascii="宋体" w:hAnsi="宋体" w:eastAsia="宋体" w:cs="宋体"/>
        <w:spacing w:val="-5"/>
        <w:sz w:val="28"/>
        <w:szCs w:val="28"/>
      </w:rPr>
      <w:t>—</w:t>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3115"/>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1"/>
        <w:sz w:val="28"/>
        <w:szCs w:val="28"/>
      </w:rPr>
      <w:t xml:space="preserve"> </w:t>
    </w:r>
    <w:r>
      <w:rPr>
        <w:rFonts w:ascii="宋体" w:hAnsi="宋体" w:eastAsia="宋体" w:cs="宋体"/>
        <w:spacing w:val="-5"/>
        <w:sz w:val="28"/>
        <w:szCs w:val="28"/>
      </w:rPr>
      <w:t>97</w:t>
    </w:r>
    <w:r>
      <w:rPr>
        <w:rFonts w:ascii="宋体" w:hAnsi="宋体" w:eastAsia="宋体" w:cs="宋体"/>
        <w:spacing w:val="8"/>
        <w:sz w:val="28"/>
        <w:szCs w:val="28"/>
      </w:rPr>
      <w:t xml:space="preserve"> </w:t>
    </w:r>
    <w:r>
      <w:rPr>
        <w:rFonts w:ascii="宋体" w:hAnsi="宋体" w:eastAsia="宋体" w:cs="宋体"/>
        <w:spacing w:val="-5"/>
        <w:sz w:val="28"/>
        <w:szCs w:val="28"/>
      </w:rPr>
      <w:t>—</w:t>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652"/>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1"/>
        <w:sz w:val="28"/>
        <w:szCs w:val="28"/>
      </w:rPr>
      <w:t xml:space="preserve"> </w:t>
    </w:r>
    <w:r>
      <w:rPr>
        <w:rFonts w:ascii="宋体" w:hAnsi="宋体" w:eastAsia="宋体" w:cs="宋体"/>
        <w:spacing w:val="-5"/>
        <w:sz w:val="28"/>
        <w:szCs w:val="28"/>
      </w:rPr>
      <w:t>98</w:t>
    </w:r>
    <w:r>
      <w:rPr>
        <w:rFonts w:ascii="宋体" w:hAnsi="宋体" w:eastAsia="宋体" w:cs="宋体"/>
        <w:spacing w:val="8"/>
        <w:sz w:val="28"/>
        <w:szCs w:val="28"/>
      </w:rPr>
      <w:t xml:space="preserve"> </w:t>
    </w:r>
    <w:r>
      <w:rPr>
        <w:rFonts w:ascii="宋体" w:hAnsi="宋体" w:eastAsia="宋体" w:cs="宋体"/>
        <w:spacing w:val="-5"/>
        <w:sz w:val="28"/>
        <w:szCs w:val="28"/>
      </w:rPr>
      <w:t>—</w:t>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3115"/>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1"/>
        <w:sz w:val="28"/>
        <w:szCs w:val="28"/>
      </w:rPr>
      <w:t xml:space="preserve"> </w:t>
    </w:r>
    <w:r>
      <w:rPr>
        <w:rFonts w:ascii="宋体" w:hAnsi="宋体" w:eastAsia="宋体" w:cs="宋体"/>
        <w:spacing w:val="-5"/>
        <w:sz w:val="28"/>
        <w:szCs w:val="28"/>
      </w:rPr>
      <w:t>99</w:t>
    </w:r>
    <w:r>
      <w:rPr>
        <w:rFonts w:ascii="宋体" w:hAnsi="宋体" w:eastAsia="宋体" w:cs="宋体"/>
        <w:spacing w:val="8"/>
        <w:sz w:val="28"/>
        <w:szCs w:val="28"/>
      </w:rPr>
      <w:t xml:space="preserve"> </w:t>
    </w:r>
    <w:r>
      <w:rPr>
        <w:rFonts w:ascii="宋体" w:hAnsi="宋体" w:eastAsia="宋体" w:cs="宋体"/>
        <w:spacing w:val="-5"/>
        <w:sz w:val="28"/>
        <w:szCs w:val="28"/>
      </w:rPr>
      <w:t>—</w:t>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52"/>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100</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U5YTk2NWU3OTRhNTU0YjZlNWE0ODExMjY4YzM0MTgifQ=="/>
  </w:docVars>
  <w:rsids>
    <w:rsidRoot w:val="00000000"/>
    <w:rsid w:val="11A853A3"/>
    <w:rsid w:val="1BBF2C12"/>
    <w:rsid w:val="25FD2002"/>
    <w:rsid w:val="32AA1FB5"/>
    <w:rsid w:val="3A9721AC"/>
    <w:rsid w:val="4476017D"/>
    <w:rsid w:val="58505A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方正仿宋_GBK" w:hAnsi="方正仿宋_GBK" w:eastAsia="方正仿宋_GBK" w:cs="方正仿宋_GBK"/>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方正仿宋_GBK" w:hAnsi="方正仿宋_GBK" w:eastAsia="方正仿宋_GBK" w:cs="方正仿宋_GBK"/>
      <w:sz w:val="23"/>
      <w:szCs w:val="23"/>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footer" Target="footer95.xml"/><Relationship Id="rId98" Type="http://schemas.openxmlformats.org/officeDocument/2006/relationships/footer" Target="footer94.xml"/><Relationship Id="rId97" Type="http://schemas.openxmlformats.org/officeDocument/2006/relationships/footer" Target="footer93.xml"/><Relationship Id="rId96" Type="http://schemas.openxmlformats.org/officeDocument/2006/relationships/footer" Target="footer92.xml"/><Relationship Id="rId95" Type="http://schemas.openxmlformats.org/officeDocument/2006/relationships/footer" Target="footer91.xml"/><Relationship Id="rId94" Type="http://schemas.openxmlformats.org/officeDocument/2006/relationships/footer" Target="footer90.xml"/><Relationship Id="rId93" Type="http://schemas.openxmlformats.org/officeDocument/2006/relationships/footer" Target="footer89.xml"/><Relationship Id="rId92" Type="http://schemas.openxmlformats.org/officeDocument/2006/relationships/footer" Target="footer88.xml"/><Relationship Id="rId91" Type="http://schemas.openxmlformats.org/officeDocument/2006/relationships/footer" Target="footer87.xml"/><Relationship Id="rId90" Type="http://schemas.openxmlformats.org/officeDocument/2006/relationships/footer" Target="footer86.xml"/><Relationship Id="rId9" Type="http://schemas.openxmlformats.org/officeDocument/2006/relationships/footer" Target="footer5.xml"/><Relationship Id="rId89" Type="http://schemas.openxmlformats.org/officeDocument/2006/relationships/footer" Target="footer85.xml"/><Relationship Id="rId88" Type="http://schemas.openxmlformats.org/officeDocument/2006/relationships/footer" Target="footer84.xml"/><Relationship Id="rId87" Type="http://schemas.openxmlformats.org/officeDocument/2006/relationships/footer" Target="footer83.xml"/><Relationship Id="rId86" Type="http://schemas.openxmlformats.org/officeDocument/2006/relationships/footer" Target="footer82.xml"/><Relationship Id="rId85" Type="http://schemas.openxmlformats.org/officeDocument/2006/relationships/footer" Target="footer81.xml"/><Relationship Id="rId84" Type="http://schemas.openxmlformats.org/officeDocument/2006/relationships/footer" Target="footer80.xml"/><Relationship Id="rId83" Type="http://schemas.openxmlformats.org/officeDocument/2006/relationships/footer" Target="footer79.xml"/><Relationship Id="rId82" Type="http://schemas.openxmlformats.org/officeDocument/2006/relationships/footer" Target="footer78.xml"/><Relationship Id="rId81" Type="http://schemas.openxmlformats.org/officeDocument/2006/relationships/footer" Target="footer77.xml"/><Relationship Id="rId80" Type="http://schemas.openxmlformats.org/officeDocument/2006/relationships/footer" Target="footer76.xml"/><Relationship Id="rId8" Type="http://schemas.openxmlformats.org/officeDocument/2006/relationships/footer" Target="footer4.xml"/><Relationship Id="rId79" Type="http://schemas.openxmlformats.org/officeDocument/2006/relationships/footer" Target="footer75.xml"/><Relationship Id="rId78" Type="http://schemas.openxmlformats.org/officeDocument/2006/relationships/footer" Target="footer74.xml"/><Relationship Id="rId77" Type="http://schemas.openxmlformats.org/officeDocument/2006/relationships/footer" Target="footer73.xml"/><Relationship Id="rId76" Type="http://schemas.openxmlformats.org/officeDocument/2006/relationships/footer" Target="footer72.xml"/><Relationship Id="rId75" Type="http://schemas.openxmlformats.org/officeDocument/2006/relationships/footer" Target="footer71.xml"/><Relationship Id="rId74" Type="http://schemas.openxmlformats.org/officeDocument/2006/relationships/footer" Target="footer70.xml"/><Relationship Id="rId73" Type="http://schemas.openxmlformats.org/officeDocument/2006/relationships/footer" Target="footer69.xml"/><Relationship Id="rId72" Type="http://schemas.openxmlformats.org/officeDocument/2006/relationships/footer" Target="footer68.xml"/><Relationship Id="rId71" Type="http://schemas.openxmlformats.org/officeDocument/2006/relationships/footer" Target="footer67.xml"/><Relationship Id="rId70" Type="http://schemas.openxmlformats.org/officeDocument/2006/relationships/footer" Target="footer66.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9" Type="http://schemas.openxmlformats.org/officeDocument/2006/relationships/fontTable" Target="fontTable.xml"/><Relationship Id="rId178" Type="http://schemas.openxmlformats.org/officeDocument/2006/relationships/theme" Target="theme/theme1.xml"/><Relationship Id="rId177" Type="http://schemas.openxmlformats.org/officeDocument/2006/relationships/footer" Target="footer172.xml"/><Relationship Id="rId176" Type="http://schemas.openxmlformats.org/officeDocument/2006/relationships/header" Target="header1.xml"/><Relationship Id="rId175" Type="http://schemas.openxmlformats.org/officeDocument/2006/relationships/footer" Target="footer171.xml"/><Relationship Id="rId174" Type="http://schemas.openxmlformats.org/officeDocument/2006/relationships/footer" Target="footer170.xml"/><Relationship Id="rId173" Type="http://schemas.openxmlformats.org/officeDocument/2006/relationships/footer" Target="footer169.xml"/><Relationship Id="rId172" Type="http://schemas.openxmlformats.org/officeDocument/2006/relationships/footer" Target="footer168.xml"/><Relationship Id="rId171" Type="http://schemas.openxmlformats.org/officeDocument/2006/relationships/footer" Target="footer167.xml"/><Relationship Id="rId170" Type="http://schemas.openxmlformats.org/officeDocument/2006/relationships/footer" Target="footer166.xml"/><Relationship Id="rId17" Type="http://schemas.openxmlformats.org/officeDocument/2006/relationships/footer" Target="footer13.xml"/><Relationship Id="rId169" Type="http://schemas.openxmlformats.org/officeDocument/2006/relationships/footer" Target="footer165.xml"/><Relationship Id="rId168" Type="http://schemas.openxmlformats.org/officeDocument/2006/relationships/footer" Target="footer164.xml"/><Relationship Id="rId167" Type="http://schemas.openxmlformats.org/officeDocument/2006/relationships/footer" Target="footer163.xml"/><Relationship Id="rId166" Type="http://schemas.openxmlformats.org/officeDocument/2006/relationships/footer" Target="footer162.xml"/><Relationship Id="rId165" Type="http://schemas.openxmlformats.org/officeDocument/2006/relationships/footer" Target="footer161.xml"/><Relationship Id="rId164" Type="http://schemas.openxmlformats.org/officeDocument/2006/relationships/footer" Target="footer160.xml"/><Relationship Id="rId163" Type="http://schemas.openxmlformats.org/officeDocument/2006/relationships/footer" Target="footer159.xml"/><Relationship Id="rId162" Type="http://schemas.openxmlformats.org/officeDocument/2006/relationships/footer" Target="footer158.xml"/><Relationship Id="rId161" Type="http://schemas.openxmlformats.org/officeDocument/2006/relationships/footer" Target="footer157.xml"/><Relationship Id="rId160" Type="http://schemas.openxmlformats.org/officeDocument/2006/relationships/footer" Target="footer156.xml"/><Relationship Id="rId16" Type="http://schemas.openxmlformats.org/officeDocument/2006/relationships/footer" Target="footer12.xml"/><Relationship Id="rId159" Type="http://schemas.openxmlformats.org/officeDocument/2006/relationships/footer" Target="footer155.xml"/><Relationship Id="rId158" Type="http://schemas.openxmlformats.org/officeDocument/2006/relationships/footer" Target="footer154.xml"/><Relationship Id="rId157" Type="http://schemas.openxmlformats.org/officeDocument/2006/relationships/footer" Target="footer153.xml"/><Relationship Id="rId156" Type="http://schemas.openxmlformats.org/officeDocument/2006/relationships/footer" Target="footer152.xml"/><Relationship Id="rId155" Type="http://schemas.openxmlformats.org/officeDocument/2006/relationships/footer" Target="footer151.xml"/><Relationship Id="rId154" Type="http://schemas.openxmlformats.org/officeDocument/2006/relationships/footer" Target="footer150.xml"/><Relationship Id="rId153" Type="http://schemas.openxmlformats.org/officeDocument/2006/relationships/footer" Target="footer149.xml"/><Relationship Id="rId152" Type="http://schemas.openxmlformats.org/officeDocument/2006/relationships/footer" Target="footer148.xml"/><Relationship Id="rId151" Type="http://schemas.openxmlformats.org/officeDocument/2006/relationships/footer" Target="footer147.xml"/><Relationship Id="rId150" Type="http://schemas.openxmlformats.org/officeDocument/2006/relationships/footer" Target="footer146.xml"/><Relationship Id="rId15" Type="http://schemas.openxmlformats.org/officeDocument/2006/relationships/footer" Target="footer11.xml"/><Relationship Id="rId149" Type="http://schemas.openxmlformats.org/officeDocument/2006/relationships/footer" Target="footer145.xml"/><Relationship Id="rId148" Type="http://schemas.openxmlformats.org/officeDocument/2006/relationships/footer" Target="footer144.xml"/><Relationship Id="rId147" Type="http://schemas.openxmlformats.org/officeDocument/2006/relationships/footer" Target="footer143.xml"/><Relationship Id="rId146" Type="http://schemas.openxmlformats.org/officeDocument/2006/relationships/footer" Target="footer142.xml"/><Relationship Id="rId145" Type="http://schemas.openxmlformats.org/officeDocument/2006/relationships/footer" Target="footer141.xml"/><Relationship Id="rId144" Type="http://schemas.openxmlformats.org/officeDocument/2006/relationships/footer" Target="footer140.xml"/><Relationship Id="rId143" Type="http://schemas.openxmlformats.org/officeDocument/2006/relationships/footer" Target="footer139.xml"/><Relationship Id="rId142" Type="http://schemas.openxmlformats.org/officeDocument/2006/relationships/footer" Target="footer138.xml"/><Relationship Id="rId141" Type="http://schemas.openxmlformats.org/officeDocument/2006/relationships/footer" Target="footer137.xml"/><Relationship Id="rId140" Type="http://schemas.openxmlformats.org/officeDocument/2006/relationships/footer" Target="footer136.xml"/><Relationship Id="rId14" Type="http://schemas.openxmlformats.org/officeDocument/2006/relationships/footer" Target="footer10.xml"/><Relationship Id="rId139" Type="http://schemas.openxmlformats.org/officeDocument/2006/relationships/footer" Target="footer135.xml"/><Relationship Id="rId138" Type="http://schemas.openxmlformats.org/officeDocument/2006/relationships/footer" Target="footer134.xml"/><Relationship Id="rId137" Type="http://schemas.openxmlformats.org/officeDocument/2006/relationships/footer" Target="footer133.xml"/><Relationship Id="rId136" Type="http://schemas.openxmlformats.org/officeDocument/2006/relationships/footer" Target="footer132.xml"/><Relationship Id="rId135" Type="http://schemas.openxmlformats.org/officeDocument/2006/relationships/footer" Target="footer131.xml"/><Relationship Id="rId134" Type="http://schemas.openxmlformats.org/officeDocument/2006/relationships/footer" Target="footer130.xml"/><Relationship Id="rId133" Type="http://schemas.openxmlformats.org/officeDocument/2006/relationships/footer" Target="footer129.xml"/><Relationship Id="rId132" Type="http://schemas.openxmlformats.org/officeDocument/2006/relationships/footer" Target="footer128.xml"/><Relationship Id="rId131" Type="http://schemas.openxmlformats.org/officeDocument/2006/relationships/footer" Target="footer127.xml"/><Relationship Id="rId130" Type="http://schemas.openxmlformats.org/officeDocument/2006/relationships/footer" Target="footer126.xml"/><Relationship Id="rId13" Type="http://schemas.openxmlformats.org/officeDocument/2006/relationships/footer" Target="footer9.xml"/><Relationship Id="rId129" Type="http://schemas.openxmlformats.org/officeDocument/2006/relationships/footer" Target="footer125.xml"/><Relationship Id="rId128" Type="http://schemas.openxmlformats.org/officeDocument/2006/relationships/footer" Target="footer124.xml"/><Relationship Id="rId127" Type="http://schemas.openxmlformats.org/officeDocument/2006/relationships/footer" Target="footer123.xml"/><Relationship Id="rId126" Type="http://schemas.openxmlformats.org/officeDocument/2006/relationships/footer" Target="footer122.xml"/><Relationship Id="rId125" Type="http://schemas.openxmlformats.org/officeDocument/2006/relationships/footer" Target="footer121.xml"/><Relationship Id="rId124" Type="http://schemas.openxmlformats.org/officeDocument/2006/relationships/footer" Target="footer120.xml"/><Relationship Id="rId123" Type="http://schemas.openxmlformats.org/officeDocument/2006/relationships/footer" Target="footer119.xml"/><Relationship Id="rId122" Type="http://schemas.openxmlformats.org/officeDocument/2006/relationships/footer" Target="footer118.xml"/><Relationship Id="rId121" Type="http://schemas.openxmlformats.org/officeDocument/2006/relationships/footer" Target="footer117.xml"/><Relationship Id="rId120" Type="http://schemas.openxmlformats.org/officeDocument/2006/relationships/footer" Target="footer116.xml"/><Relationship Id="rId12" Type="http://schemas.openxmlformats.org/officeDocument/2006/relationships/footer" Target="footer8.xml"/><Relationship Id="rId119" Type="http://schemas.openxmlformats.org/officeDocument/2006/relationships/footer" Target="footer115.xml"/><Relationship Id="rId118" Type="http://schemas.openxmlformats.org/officeDocument/2006/relationships/footer" Target="footer114.xml"/><Relationship Id="rId117" Type="http://schemas.openxmlformats.org/officeDocument/2006/relationships/footer" Target="footer113.xml"/><Relationship Id="rId116" Type="http://schemas.openxmlformats.org/officeDocument/2006/relationships/footer" Target="footer112.xml"/><Relationship Id="rId115" Type="http://schemas.openxmlformats.org/officeDocument/2006/relationships/footer" Target="footer111.xml"/><Relationship Id="rId114" Type="http://schemas.openxmlformats.org/officeDocument/2006/relationships/footer" Target="footer110.xml"/><Relationship Id="rId113" Type="http://schemas.openxmlformats.org/officeDocument/2006/relationships/footer" Target="footer109.xml"/><Relationship Id="rId112" Type="http://schemas.openxmlformats.org/officeDocument/2006/relationships/footer" Target="footer108.xml"/><Relationship Id="rId111" Type="http://schemas.openxmlformats.org/officeDocument/2006/relationships/footer" Target="footer107.xml"/><Relationship Id="rId110" Type="http://schemas.openxmlformats.org/officeDocument/2006/relationships/footer" Target="footer106.xml"/><Relationship Id="rId11" Type="http://schemas.openxmlformats.org/officeDocument/2006/relationships/footer" Target="footer7.xml"/><Relationship Id="rId109" Type="http://schemas.openxmlformats.org/officeDocument/2006/relationships/footer" Target="footer105.xml"/><Relationship Id="rId108" Type="http://schemas.openxmlformats.org/officeDocument/2006/relationships/footer" Target="footer104.xml"/><Relationship Id="rId107" Type="http://schemas.openxmlformats.org/officeDocument/2006/relationships/footer" Target="footer103.xml"/><Relationship Id="rId106" Type="http://schemas.openxmlformats.org/officeDocument/2006/relationships/footer" Target="footer102.xml"/><Relationship Id="rId105" Type="http://schemas.openxmlformats.org/officeDocument/2006/relationships/footer" Target="footer101.xml"/><Relationship Id="rId104" Type="http://schemas.openxmlformats.org/officeDocument/2006/relationships/footer" Target="footer100.xml"/><Relationship Id="rId103" Type="http://schemas.openxmlformats.org/officeDocument/2006/relationships/footer" Target="footer99.xml"/><Relationship Id="rId102" Type="http://schemas.openxmlformats.org/officeDocument/2006/relationships/footer" Target="footer98.xml"/><Relationship Id="rId101" Type="http://schemas.openxmlformats.org/officeDocument/2006/relationships/footer" Target="footer97.xml"/><Relationship Id="rId100" Type="http://schemas.openxmlformats.org/officeDocument/2006/relationships/footer" Target="footer96.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173</Pages>
  <Words>106897</Words>
  <Characters>109415</Characters>
  <TotalTime>6</TotalTime>
  <ScaleCrop>false</ScaleCrop>
  <LinksUpToDate>false</LinksUpToDate>
  <CharactersWithSpaces>109415</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2023-11-08T10:06:00Z</dcterms:created>
  <dc:creator>28990</dc:creator>
  <cp:lastModifiedBy>WPS_1577147775</cp:lastModifiedBy>
  <dcterms:modified xsi:type="dcterms:W3CDTF">2025-02-14T01:54:05Z</dcterms:modified>
  <dc:title>云林规〔2023〕 号                   签发人：</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2025-01-20T15:59:11Z</vt:filetime>
  </property>
  <property fmtid="{D5CDD505-2E9C-101B-9397-08002B2CF9AE}" pid="4" name="KSOProductBuildVer">
    <vt:lpwstr>2052-12.1.0.16929</vt:lpwstr>
  </property>
  <property fmtid="{D5CDD505-2E9C-101B-9397-08002B2CF9AE}" pid="5" name="ICV">
    <vt:lpwstr>EE5AE11AB426474590F770F9689052CF_13</vt:lpwstr>
  </property>
</Properties>
</file>