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FC5E1">
      <w:pPr>
        <w:spacing w:before="100" w:line="219" w:lineRule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25"/>
          <w:sz w:val="31"/>
          <w:szCs w:val="31"/>
        </w:rPr>
        <w:t>附件</w:t>
      </w:r>
    </w:p>
    <w:p w14:paraId="4DBE5B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200" w:line="640" w:lineRule="exact"/>
        <w:ind w:left="0"/>
        <w:jc w:val="center"/>
        <w:textAlignment w:val="baseline"/>
        <w:rPr>
          <w:rFonts w:ascii="宋体" w:hAnsi="宋体" w:eastAsia="宋体" w:cs="宋体"/>
          <w:b w:val="0"/>
          <w:bCs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  <w:t>重点工业行业技术方面落后产能基本情况表</w:t>
      </w:r>
    </w:p>
    <w:tbl>
      <w:tblPr>
        <w:tblStyle w:val="7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29"/>
        <w:gridCol w:w="1509"/>
        <w:gridCol w:w="1489"/>
        <w:gridCol w:w="2019"/>
        <w:gridCol w:w="2658"/>
        <w:gridCol w:w="1899"/>
        <w:gridCol w:w="1159"/>
        <w:gridCol w:w="1504"/>
      </w:tblGrid>
      <w:tr w14:paraId="39D38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04" w:type="dxa"/>
            <w:vAlign w:val="center"/>
          </w:tcPr>
          <w:p w14:paraId="2E6A20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229" w:type="dxa"/>
            <w:vAlign w:val="center"/>
          </w:tcPr>
          <w:p w14:paraId="50C6C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24"/>
                <w:szCs w:val="24"/>
              </w:rPr>
              <w:t>企业名称</w:t>
            </w:r>
          </w:p>
        </w:tc>
        <w:tc>
          <w:tcPr>
            <w:tcW w:w="1509" w:type="dxa"/>
            <w:vAlign w:val="center"/>
          </w:tcPr>
          <w:p w14:paraId="0FD16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4"/>
                <w:sz w:val="24"/>
                <w:szCs w:val="24"/>
              </w:rPr>
              <w:t>项目地点</w:t>
            </w:r>
          </w:p>
        </w:tc>
        <w:tc>
          <w:tcPr>
            <w:tcW w:w="1489" w:type="dxa"/>
            <w:vAlign w:val="center"/>
          </w:tcPr>
          <w:p w14:paraId="02DD8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  <w:szCs w:val="24"/>
              </w:rPr>
              <w:t>所属行业</w:t>
            </w:r>
          </w:p>
        </w:tc>
        <w:tc>
          <w:tcPr>
            <w:tcW w:w="2019" w:type="dxa"/>
            <w:vAlign w:val="center"/>
          </w:tcPr>
          <w:p w14:paraId="620272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"/>
                <w:sz w:val="22"/>
                <w:szCs w:val="22"/>
              </w:rPr>
              <w:t>生产工艺装备(含生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5"/>
                <w:sz w:val="22"/>
                <w:szCs w:val="22"/>
              </w:rPr>
              <w:t>产线/型号及数量)</w:t>
            </w:r>
          </w:p>
        </w:tc>
        <w:tc>
          <w:tcPr>
            <w:tcW w:w="2658" w:type="dxa"/>
            <w:vAlign w:val="center"/>
          </w:tcPr>
          <w:p w14:paraId="66B599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"/>
                <w:sz w:val="22"/>
                <w:szCs w:val="22"/>
              </w:rPr>
              <w:t>备案建设内容(包括生产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3"/>
                <w:sz w:val="22"/>
                <w:szCs w:val="22"/>
              </w:rPr>
              <w:t>线/设备型号、数量、产能)</w:t>
            </w:r>
          </w:p>
        </w:tc>
        <w:tc>
          <w:tcPr>
            <w:tcW w:w="1899" w:type="dxa"/>
            <w:vAlign w:val="center"/>
          </w:tcPr>
          <w:p w14:paraId="7CD868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"/>
                <w:sz w:val="22"/>
                <w:szCs w:val="22"/>
              </w:rPr>
              <w:t>项目生产运行情况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5"/>
                <w:sz w:val="22"/>
                <w:szCs w:val="22"/>
              </w:rPr>
              <w:t>(在产/停产)</w:t>
            </w:r>
          </w:p>
        </w:tc>
        <w:tc>
          <w:tcPr>
            <w:tcW w:w="1159" w:type="dxa"/>
            <w:vAlign w:val="center"/>
          </w:tcPr>
          <w:p w14:paraId="4DE933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"/>
                <w:sz w:val="24"/>
                <w:szCs w:val="24"/>
              </w:rPr>
              <w:t>项目建成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10"/>
                <w:sz w:val="24"/>
                <w:szCs w:val="24"/>
              </w:rPr>
              <w:t>时间</w:t>
            </w:r>
          </w:p>
        </w:tc>
        <w:tc>
          <w:tcPr>
            <w:tcW w:w="1504" w:type="dxa"/>
            <w:vAlign w:val="center"/>
          </w:tcPr>
          <w:p w14:paraId="4E77DE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5"/>
                <w:sz w:val="24"/>
                <w:szCs w:val="24"/>
              </w:rPr>
              <w:t>备注</w:t>
            </w:r>
          </w:p>
        </w:tc>
      </w:tr>
      <w:tr w14:paraId="6C3B6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04" w:type="dxa"/>
            <w:vAlign w:val="center"/>
          </w:tcPr>
          <w:p w14:paraId="2FD13A8E">
            <w:pPr>
              <w:spacing w:before="69" w:line="241" w:lineRule="auto"/>
              <w:ind w:left="284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4266A79E">
            <w:pPr>
              <w:pStyle w:val="8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云南曲靖钢铁集团越钢钢铁有限公司</w:t>
            </w:r>
          </w:p>
        </w:tc>
        <w:tc>
          <w:tcPr>
            <w:tcW w:w="1509" w:type="dxa"/>
            <w:vAlign w:val="center"/>
          </w:tcPr>
          <w:p w14:paraId="51ADD123">
            <w:pPr>
              <w:pStyle w:val="8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云南省曲靖市麒麟区</w:t>
            </w:r>
          </w:p>
        </w:tc>
        <w:tc>
          <w:tcPr>
            <w:tcW w:w="1489" w:type="dxa"/>
            <w:vAlign w:val="center"/>
          </w:tcPr>
          <w:p w14:paraId="2145E32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炼钢</w:t>
            </w:r>
          </w:p>
        </w:tc>
        <w:tc>
          <w:tcPr>
            <w:tcW w:w="2019" w:type="dxa"/>
            <w:vAlign w:val="center"/>
          </w:tcPr>
          <w:p w14:paraId="3A5FB49E">
            <w:pPr>
              <w:pStyle w:val="8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216m²步进式烧结机生产线1条</w:t>
            </w:r>
          </w:p>
        </w:tc>
        <w:tc>
          <w:tcPr>
            <w:tcW w:w="2658" w:type="dxa"/>
            <w:vAlign w:val="center"/>
          </w:tcPr>
          <w:p w14:paraId="7E628F2F">
            <w:pPr>
              <w:pStyle w:val="8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318m²绕结生产线（1#x线106m²，2#线216m²。102m²绕结线已在2023年5月15日拆除）</w:t>
            </w:r>
          </w:p>
        </w:tc>
        <w:tc>
          <w:tcPr>
            <w:tcW w:w="1899" w:type="dxa"/>
            <w:vAlign w:val="center"/>
          </w:tcPr>
          <w:p w14:paraId="289341F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停产</w:t>
            </w:r>
          </w:p>
        </w:tc>
        <w:tc>
          <w:tcPr>
            <w:tcW w:w="1159" w:type="dxa"/>
            <w:vAlign w:val="center"/>
          </w:tcPr>
          <w:p w14:paraId="4A6399F7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2009年</w:t>
            </w:r>
          </w:p>
        </w:tc>
        <w:tc>
          <w:tcPr>
            <w:tcW w:w="1504" w:type="dxa"/>
            <w:vAlign w:val="center"/>
          </w:tcPr>
          <w:p w14:paraId="7BA47023">
            <w:pPr>
              <w:pStyle w:val="8"/>
              <w:jc w:val="left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6CEE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04" w:type="dxa"/>
            <w:vAlign w:val="center"/>
          </w:tcPr>
          <w:p w14:paraId="2E591C3E">
            <w:pPr>
              <w:spacing w:before="68" w:line="231" w:lineRule="auto"/>
              <w:ind w:left="28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29" w:type="dxa"/>
            <w:vAlign w:val="center"/>
          </w:tcPr>
          <w:p w14:paraId="72764B22">
            <w:pPr>
              <w:pStyle w:val="8"/>
              <w:jc w:val="left"/>
            </w:pPr>
          </w:p>
        </w:tc>
        <w:tc>
          <w:tcPr>
            <w:tcW w:w="1509" w:type="dxa"/>
            <w:vAlign w:val="center"/>
          </w:tcPr>
          <w:p w14:paraId="348BF1D2">
            <w:pPr>
              <w:pStyle w:val="8"/>
              <w:jc w:val="left"/>
            </w:pPr>
          </w:p>
        </w:tc>
        <w:tc>
          <w:tcPr>
            <w:tcW w:w="1489" w:type="dxa"/>
            <w:vAlign w:val="center"/>
          </w:tcPr>
          <w:p w14:paraId="76E59B64">
            <w:pPr>
              <w:pStyle w:val="8"/>
              <w:jc w:val="left"/>
            </w:pPr>
          </w:p>
        </w:tc>
        <w:tc>
          <w:tcPr>
            <w:tcW w:w="2019" w:type="dxa"/>
            <w:vAlign w:val="center"/>
          </w:tcPr>
          <w:p w14:paraId="0B8C4981">
            <w:pPr>
              <w:pStyle w:val="8"/>
              <w:jc w:val="left"/>
            </w:pPr>
          </w:p>
        </w:tc>
        <w:tc>
          <w:tcPr>
            <w:tcW w:w="2658" w:type="dxa"/>
            <w:vAlign w:val="center"/>
          </w:tcPr>
          <w:p w14:paraId="7C281F25">
            <w:pPr>
              <w:pStyle w:val="8"/>
              <w:jc w:val="left"/>
            </w:pPr>
          </w:p>
        </w:tc>
        <w:tc>
          <w:tcPr>
            <w:tcW w:w="1899" w:type="dxa"/>
            <w:vAlign w:val="center"/>
          </w:tcPr>
          <w:p w14:paraId="25B4D623">
            <w:pPr>
              <w:pStyle w:val="8"/>
              <w:jc w:val="left"/>
            </w:pPr>
          </w:p>
        </w:tc>
        <w:tc>
          <w:tcPr>
            <w:tcW w:w="1159" w:type="dxa"/>
            <w:vAlign w:val="center"/>
          </w:tcPr>
          <w:p w14:paraId="35980AA4">
            <w:pPr>
              <w:pStyle w:val="8"/>
              <w:jc w:val="left"/>
            </w:pPr>
          </w:p>
        </w:tc>
        <w:tc>
          <w:tcPr>
            <w:tcW w:w="1504" w:type="dxa"/>
            <w:vAlign w:val="center"/>
          </w:tcPr>
          <w:p w14:paraId="5A9C33BA">
            <w:pPr>
              <w:pStyle w:val="8"/>
              <w:jc w:val="left"/>
            </w:pPr>
          </w:p>
        </w:tc>
      </w:tr>
      <w:tr w14:paraId="49B44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04" w:type="dxa"/>
            <w:vAlign w:val="center"/>
          </w:tcPr>
          <w:p w14:paraId="5C3BCFC0">
            <w:pPr>
              <w:spacing w:before="68" w:line="224" w:lineRule="auto"/>
              <w:ind w:left="28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29" w:type="dxa"/>
            <w:vAlign w:val="center"/>
          </w:tcPr>
          <w:p w14:paraId="77A4C74D">
            <w:pPr>
              <w:pStyle w:val="8"/>
              <w:jc w:val="left"/>
            </w:pPr>
          </w:p>
        </w:tc>
        <w:tc>
          <w:tcPr>
            <w:tcW w:w="1509" w:type="dxa"/>
            <w:vAlign w:val="center"/>
          </w:tcPr>
          <w:p w14:paraId="73C17BB9">
            <w:pPr>
              <w:pStyle w:val="8"/>
              <w:jc w:val="left"/>
            </w:pPr>
          </w:p>
        </w:tc>
        <w:tc>
          <w:tcPr>
            <w:tcW w:w="1489" w:type="dxa"/>
            <w:vAlign w:val="center"/>
          </w:tcPr>
          <w:p w14:paraId="0099B82A">
            <w:pPr>
              <w:pStyle w:val="8"/>
              <w:jc w:val="left"/>
            </w:pPr>
          </w:p>
        </w:tc>
        <w:tc>
          <w:tcPr>
            <w:tcW w:w="2019" w:type="dxa"/>
            <w:vAlign w:val="center"/>
          </w:tcPr>
          <w:p w14:paraId="02D293A5">
            <w:pPr>
              <w:pStyle w:val="8"/>
              <w:jc w:val="left"/>
            </w:pPr>
          </w:p>
        </w:tc>
        <w:tc>
          <w:tcPr>
            <w:tcW w:w="2658" w:type="dxa"/>
            <w:vAlign w:val="center"/>
          </w:tcPr>
          <w:p w14:paraId="07B3497E">
            <w:pPr>
              <w:pStyle w:val="8"/>
              <w:jc w:val="left"/>
            </w:pPr>
          </w:p>
        </w:tc>
        <w:tc>
          <w:tcPr>
            <w:tcW w:w="1899" w:type="dxa"/>
            <w:vAlign w:val="center"/>
          </w:tcPr>
          <w:p w14:paraId="160B6109">
            <w:pPr>
              <w:pStyle w:val="8"/>
              <w:jc w:val="left"/>
            </w:pPr>
          </w:p>
        </w:tc>
        <w:tc>
          <w:tcPr>
            <w:tcW w:w="1159" w:type="dxa"/>
            <w:vAlign w:val="center"/>
          </w:tcPr>
          <w:p w14:paraId="4034A302">
            <w:pPr>
              <w:pStyle w:val="8"/>
              <w:jc w:val="left"/>
            </w:pPr>
          </w:p>
        </w:tc>
        <w:tc>
          <w:tcPr>
            <w:tcW w:w="1504" w:type="dxa"/>
            <w:vAlign w:val="center"/>
          </w:tcPr>
          <w:p w14:paraId="0F1B689E">
            <w:pPr>
              <w:pStyle w:val="8"/>
              <w:jc w:val="left"/>
            </w:pPr>
          </w:p>
        </w:tc>
      </w:tr>
    </w:tbl>
    <w:p w14:paraId="7A8E4258">
      <w:pPr>
        <w:rPr>
          <w:rFonts w:ascii="Arial"/>
          <w:sz w:val="21"/>
        </w:rPr>
      </w:pPr>
    </w:p>
    <w:sectPr>
      <w:footerReference r:id="rId5" w:type="default"/>
      <w:pgSz w:w="16820" w:h="12240"/>
      <w:pgMar w:top="2098" w:right="1474" w:bottom="1871" w:left="1588" w:header="0" w:footer="13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5E22B">
    <w:pPr>
      <w:spacing w:line="234" w:lineRule="auto"/>
      <w:ind w:left="424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AEA0C1F"/>
    <w:rsid w:val="2B4E1FBA"/>
    <w:rsid w:val="30BD3AAB"/>
    <w:rsid w:val="3F9C3D42"/>
    <w:rsid w:val="71450563"/>
    <w:rsid w:val="75286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531</Words>
  <Characters>602</Characters>
  <TotalTime>30</TotalTime>
  <ScaleCrop>false</ScaleCrop>
  <LinksUpToDate>false</LinksUpToDate>
  <CharactersWithSpaces>603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2025-04-14T14:50:00Z</dcterms:created>
  <dc:creator>123</dc:creator>
  <cp:lastModifiedBy>杨黎晶</cp:lastModifiedBy>
  <cp:lastPrinted>2025-04-24T02:25:00Z</cp:lastPrinted>
  <dcterms:modified xsi:type="dcterms:W3CDTF">2025-04-24T08:46:36Z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2025-04-14T14:50:16Z</vt:filetime>
  </property>
  <property fmtid="{D5CDD505-2E9C-101B-9397-08002B2CF9AE}" pid="4" name="UsrData">
    <vt:lpwstr>67fcb0261087f5001fd7cd05wl</vt:lpwstr>
  </property>
  <property fmtid="{D5CDD505-2E9C-101B-9397-08002B2CF9AE}" pid="5" name="KSOTemplateDocerSaveRecord">
    <vt:lpwstr>eyJoZGlkIjoiOGMwYjAwZWFjZjAwZGU0ZDQzMjYzN2IwN2RiYmYxY2EiLCJ1c2VySWQiOiIxNTMwMjg5NTIzIn0=</vt:lpwstr>
  </property>
  <property fmtid="{D5CDD505-2E9C-101B-9397-08002B2CF9AE}" pid="6" name="KSOProductBuildVer">
    <vt:lpwstr>2052-12.1.0.19770</vt:lpwstr>
  </property>
  <property fmtid="{D5CDD505-2E9C-101B-9397-08002B2CF9AE}" pid="7" name="ICV">
    <vt:lpwstr>78644D225FA04B768A57C8E2F89E2FD5_13</vt:lpwstr>
  </property>
</Properties>
</file>